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71F00" w:rsidRPr="009B7E7D" w14:paraId="0F33AEC6" w14:textId="77777777" w:rsidTr="008823CD">
        <w:trPr>
          <w:jc w:val="center"/>
        </w:trPr>
        <w:tc>
          <w:tcPr>
            <w:tcW w:w="9498" w:type="dxa"/>
          </w:tcPr>
          <w:p w14:paraId="0F33AEC5" w14:textId="77777777" w:rsidR="00471F00" w:rsidRPr="009B7E7D" w:rsidRDefault="00471F00" w:rsidP="005749CF">
            <w:pPr>
              <w:spacing w:after="0"/>
              <w:jc w:val="center"/>
              <w:rPr>
                <w:rFonts w:cs="Arial"/>
              </w:rPr>
            </w:pPr>
            <w:bookmarkStart w:id="0" w:name="_GoBack"/>
            <w:bookmarkEnd w:id="0"/>
            <w:r w:rsidRPr="009B7E7D">
              <w:rPr>
                <w:rFonts w:cs="Arial"/>
                <w:noProof/>
                <w:lang w:val="fr-FR" w:eastAsia="fr-FR"/>
              </w:rPr>
              <w:drawing>
                <wp:inline distT="0" distB="0" distL="0" distR="0" wp14:anchorId="0F33BBB5" wp14:editId="0F33BBB6">
                  <wp:extent cx="1083661" cy="109102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83661" cy="1091021"/>
                          </a:xfrm>
                          <a:prstGeom prst="rect">
                            <a:avLst/>
                          </a:prstGeom>
                        </pic:spPr>
                      </pic:pic>
                    </a:graphicData>
                  </a:graphic>
                </wp:inline>
              </w:drawing>
            </w:r>
          </w:p>
        </w:tc>
      </w:tr>
      <w:tr w:rsidR="00471F00" w:rsidRPr="009B7E7D" w14:paraId="0F33AEC8" w14:textId="77777777" w:rsidTr="007F3588">
        <w:trPr>
          <w:trHeight w:val="800"/>
          <w:jc w:val="center"/>
        </w:trPr>
        <w:tc>
          <w:tcPr>
            <w:tcW w:w="9498" w:type="dxa"/>
            <w:vAlign w:val="center"/>
          </w:tcPr>
          <w:p w14:paraId="0F33AEC7" w14:textId="77777777" w:rsidR="00471F00" w:rsidRPr="009B7E7D" w:rsidRDefault="00194367" w:rsidP="00194367">
            <w:pPr>
              <w:spacing w:after="0"/>
              <w:jc w:val="center"/>
              <w:rPr>
                <w:rFonts w:cs="Arial"/>
                <w:b/>
              </w:rPr>
            </w:pPr>
            <w:r w:rsidRPr="009B7E7D">
              <w:rPr>
                <w:rFonts w:cs="Arial"/>
                <w:b/>
                <w:sz w:val="36"/>
              </w:rPr>
              <w:t xml:space="preserve">Organization for the Development of the Gambia River </w:t>
            </w:r>
          </w:p>
        </w:tc>
      </w:tr>
      <w:tr w:rsidR="00471F00" w:rsidRPr="009B7E7D" w14:paraId="0F33AECD" w14:textId="77777777" w:rsidTr="007F3588">
        <w:trPr>
          <w:trHeight w:val="761"/>
          <w:jc w:val="center"/>
        </w:trPr>
        <w:tc>
          <w:tcPr>
            <w:tcW w:w="9498" w:type="dxa"/>
            <w:vAlign w:val="center"/>
          </w:tcPr>
          <w:p w14:paraId="0F33AEC9" w14:textId="77777777" w:rsidR="00471F00" w:rsidRPr="009B7E7D" w:rsidRDefault="00A00367" w:rsidP="004E23EB">
            <w:pPr>
              <w:pStyle w:val="Titre"/>
              <w:spacing w:after="0"/>
              <w:rPr>
                <w:rFonts w:ascii="Arial" w:hAnsi="Arial" w:cs="Arial"/>
                <w:b/>
                <w:color w:val="auto"/>
                <w:sz w:val="36"/>
              </w:rPr>
            </w:pPr>
            <w:r w:rsidRPr="009B7E7D">
              <w:rPr>
                <w:rFonts w:ascii="Arial" w:hAnsi="Arial" w:cs="Arial"/>
                <w:b/>
                <w:color w:val="auto"/>
                <w:sz w:val="36"/>
              </w:rPr>
              <w:fldChar w:fldCharType="begin"/>
            </w:r>
            <w:r w:rsidR="00471F00" w:rsidRPr="009B7E7D">
              <w:rPr>
                <w:rFonts w:ascii="Arial" w:hAnsi="Arial" w:cs="Arial"/>
                <w:b/>
                <w:color w:val="auto"/>
                <w:sz w:val="36"/>
              </w:rPr>
              <w:instrText xml:space="preserve"> DOCPROPERTY  DocumentTitle \* MERGEFORMAT </w:instrText>
            </w:r>
            <w:r w:rsidRPr="009B7E7D">
              <w:rPr>
                <w:rFonts w:ascii="Arial" w:hAnsi="Arial" w:cs="Arial"/>
                <w:b/>
                <w:color w:val="auto"/>
                <w:sz w:val="36"/>
              </w:rPr>
              <w:fldChar w:fldCharType="separate"/>
            </w:r>
          </w:p>
          <w:p w14:paraId="0F33AECA" w14:textId="77777777" w:rsidR="00471F00" w:rsidRPr="009B7E7D" w:rsidRDefault="008804C4" w:rsidP="004E23EB">
            <w:pPr>
              <w:pStyle w:val="Titre"/>
              <w:spacing w:after="0"/>
              <w:jc w:val="center"/>
              <w:rPr>
                <w:rFonts w:ascii="Arial" w:hAnsi="Arial" w:cs="Arial"/>
                <w:b/>
                <w:color w:val="auto"/>
                <w:sz w:val="32"/>
              </w:rPr>
            </w:pPr>
            <w:r w:rsidRPr="009B7E7D">
              <w:rPr>
                <w:rFonts w:ascii="Arial" w:hAnsi="Arial" w:cs="Arial"/>
                <w:b/>
                <w:color w:val="auto"/>
                <w:sz w:val="32"/>
              </w:rPr>
              <w:t xml:space="preserve">OMVG </w:t>
            </w:r>
            <w:r w:rsidR="00C46574" w:rsidRPr="009B7E7D">
              <w:rPr>
                <w:rFonts w:ascii="Arial" w:hAnsi="Arial" w:cs="Arial"/>
                <w:b/>
                <w:color w:val="auto"/>
                <w:sz w:val="32"/>
              </w:rPr>
              <w:t xml:space="preserve">Energy </w:t>
            </w:r>
            <w:r w:rsidR="00471F00" w:rsidRPr="009B7E7D">
              <w:rPr>
                <w:rFonts w:ascii="Arial" w:hAnsi="Arial" w:cs="Arial"/>
                <w:b/>
                <w:color w:val="auto"/>
                <w:sz w:val="32"/>
              </w:rPr>
              <w:t>Proje</w:t>
            </w:r>
            <w:r w:rsidR="00194367" w:rsidRPr="009B7E7D">
              <w:rPr>
                <w:rFonts w:ascii="Arial" w:hAnsi="Arial" w:cs="Arial"/>
                <w:b/>
                <w:color w:val="auto"/>
                <w:sz w:val="32"/>
              </w:rPr>
              <w:t>c</w:t>
            </w:r>
            <w:r w:rsidR="00471F00" w:rsidRPr="009B7E7D">
              <w:rPr>
                <w:rFonts w:ascii="Arial" w:hAnsi="Arial" w:cs="Arial"/>
                <w:b/>
                <w:color w:val="auto"/>
                <w:sz w:val="32"/>
              </w:rPr>
              <w:t xml:space="preserve">t </w:t>
            </w:r>
            <w:r w:rsidR="00A00367" w:rsidRPr="009B7E7D">
              <w:rPr>
                <w:rFonts w:ascii="Arial" w:hAnsi="Arial" w:cs="Arial"/>
                <w:b/>
                <w:color w:val="auto"/>
                <w:sz w:val="32"/>
              </w:rPr>
              <w:fldChar w:fldCharType="end"/>
            </w:r>
          </w:p>
          <w:p w14:paraId="0F33AECB" w14:textId="77777777" w:rsidR="00611901" w:rsidRPr="009B7E7D" w:rsidRDefault="00611901" w:rsidP="00611901">
            <w:pPr>
              <w:rPr>
                <w:rFonts w:cs="Arial"/>
              </w:rPr>
            </w:pPr>
          </w:p>
          <w:p w14:paraId="0F33AECC" w14:textId="77777777" w:rsidR="00471F00" w:rsidRPr="009B7E7D" w:rsidRDefault="00471F00" w:rsidP="00194367">
            <w:pPr>
              <w:spacing w:after="0"/>
              <w:jc w:val="center"/>
              <w:rPr>
                <w:rFonts w:cs="Arial"/>
                <w:sz w:val="24"/>
                <w:szCs w:val="24"/>
              </w:rPr>
            </w:pPr>
          </w:p>
        </w:tc>
      </w:tr>
      <w:tr w:rsidR="00471F00" w:rsidRPr="009B7E7D" w14:paraId="0F33AEEA" w14:textId="77777777" w:rsidTr="007F3588">
        <w:trPr>
          <w:trHeight w:val="3817"/>
          <w:jc w:val="center"/>
        </w:trPr>
        <w:tc>
          <w:tcPr>
            <w:tcW w:w="9498" w:type="dxa"/>
            <w:vAlign w:val="center"/>
          </w:tcPr>
          <w:p w14:paraId="0F33AECE" w14:textId="77777777" w:rsidR="00471F00" w:rsidRPr="009B7E7D" w:rsidRDefault="00471F00" w:rsidP="004E23EB">
            <w:pPr>
              <w:spacing w:after="0"/>
              <w:jc w:val="center"/>
              <w:rPr>
                <w:rFonts w:cs="Arial"/>
                <w:b/>
                <w:sz w:val="28"/>
              </w:rPr>
            </w:pPr>
          </w:p>
          <w:p w14:paraId="0F33AECF" w14:textId="77777777" w:rsidR="00471F00" w:rsidRPr="009B7E7D" w:rsidRDefault="00471F00" w:rsidP="004E23EB">
            <w:pPr>
              <w:spacing w:after="0"/>
              <w:jc w:val="center"/>
              <w:rPr>
                <w:rFonts w:cs="Arial"/>
                <w:b/>
                <w:sz w:val="28"/>
              </w:rPr>
            </w:pPr>
          </w:p>
          <w:p w14:paraId="0F33AED0" w14:textId="77777777" w:rsidR="00471F00" w:rsidRPr="009B7E7D" w:rsidRDefault="00471F00" w:rsidP="004E23EB">
            <w:pPr>
              <w:spacing w:after="0"/>
              <w:jc w:val="center"/>
              <w:rPr>
                <w:rFonts w:cs="Arial"/>
                <w:b/>
                <w:sz w:val="28"/>
              </w:rPr>
            </w:pPr>
          </w:p>
          <w:p w14:paraId="0F33AED1" w14:textId="77777777" w:rsidR="00611901" w:rsidRPr="009B7E7D" w:rsidRDefault="00611901" w:rsidP="004E23EB">
            <w:pPr>
              <w:spacing w:after="0"/>
              <w:jc w:val="center"/>
              <w:rPr>
                <w:rFonts w:cs="Arial"/>
                <w:b/>
                <w:sz w:val="28"/>
              </w:rPr>
            </w:pPr>
          </w:p>
          <w:p w14:paraId="0F33AED2" w14:textId="77777777" w:rsidR="00611901" w:rsidRPr="009B7E7D" w:rsidRDefault="00611901" w:rsidP="004E23EB">
            <w:pPr>
              <w:spacing w:after="0"/>
              <w:jc w:val="center"/>
              <w:rPr>
                <w:rFonts w:cs="Arial"/>
                <w:b/>
                <w:sz w:val="28"/>
              </w:rPr>
            </w:pPr>
          </w:p>
          <w:p w14:paraId="0F33AED3" w14:textId="77777777" w:rsidR="00471F00" w:rsidRPr="009B7E7D" w:rsidRDefault="00471F00" w:rsidP="004E23EB">
            <w:pPr>
              <w:spacing w:after="0"/>
              <w:jc w:val="center"/>
              <w:rPr>
                <w:rFonts w:cs="Arial"/>
                <w:b/>
                <w:sz w:val="28"/>
              </w:rPr>
            </w:pPr>
          </w:p>
          <w:p w14:paraId="0F33AED4" w14:textId="77777777" w:rsidR="00471F00" w:rsidRPr="009B7E7D" w:rsidRDefault="00471F00" w:rsidP="004E23EB">
            <w:pPr>
              <w:spacing w:after="0"/>
              <w:jc w:val="center"/>
              <w:rPr>
                <w:rFonts w:cs="Arial"/>
                <w:b/>
                <w:sz w:val="28"/>
              </w:rPr>
            </w:pPr>
          </w:p>
          <w:p w14:paraId="0F33AED5" w14:textId="77777777" w:rsidR="00611901" w:rsidRPr="009B7E7D" w:rsidRDefault="00611901" w:rsidP="004E23EB">
            <w:pPr>
              <w:spacing w:after="0"/>
              <w:jc w:val="center"/>
              <w:rPr>
                <w:rFonts w:cs="Arial"/>
                <w:b/>
                <w:sz w:val="28"/>
              </w:rPr>
            </w:pPr>
          </w:p>
          <w:p w14:paraId="0F33AED6" w14:textId="77777777" w:rsidR="00471F00" w:rsidRPr="009B7E7D" w:rsidRDefault="00471F00" w:rsidP="004E23EB">
            <w:pPr>
              <w:spacing w:after="0"/>
              <w:jc w:val="center"/>
              <w:rPr>
                <w:rFonts w:cs="Arial"/>
                <w:b/>
                <w:sz w:val="32"/>
              </w:rPr>
            </w:pPr>
          </w:p>
          <w:p w14:paraId="0F33AED7" w14:textId="77777777" w:rsidR="00471F00" w:rsidRPr="009B7E7D" w:rsidRDefault="00471F00" w:rsidP="004E23EB">
            <w:pPr>
              <w:spacing w:after="0"/>
              <w:jc w:val="center"/>
              <w:rPr>
                <w:rFonts w:cs="Arial"/>
                <w:b/>
                <w:sz w:val="32"/>
              </w:rPr>
            </w:pPr>
          </w:p>
          <w:p w14:paraId="0F33AED8" w14:textId="77777777" w:rsidR="00B73A36" w:rsidRPr="009B7E7D" w:rsidRDefault="00194367" w:rsidP="004E23EB">
            <w:pPr>
              <w:spacing w:after="0"/>
              <w:jc w:val="center"/>
              <w:rPr>
                <w:rFonts w:cs="Arial"/>
                <w:b/>
                <w:sz w:val="32"/>
              </w:rPr>
            </w:pPr>
            <w:r w:rsidRPr="009B7E7D">
              <w:rPr>
                <w:rFonts w:cs="Arial"/>
                <w:b/>
                <w:sz w:val="32"/>
              </w:rPr>
              <w:t xml:space="preserve">Resettlement Action Plan </w:t>
            </w:r>
            <w:r w:rsidR="00B73A36" w:rsidRPr="009B7E7D">
              <w:rPr>
                <w:rFonts w:cs="Arial"/>
                <w:b/>
                <w:sz w:val="32"/>
              </w:rPr>
              <w:t>(</w:t>
            </w:r>
            <w:r w:rsidRPr="009B7E7D">
              <w:rPr>
                <w:rFonts w:cs="Arial"/>
                <w:b/>
                <w:sz w:val="32"/>
              </w:rPr>
              <w:t>R</w:t>
            </w:r>
            <w:r w:rsidR="00B73A36" w:rsidRPr="009B7E7D">
              <w:rPr>
                <w:rFonts w:cs="Arial"/>
                <w:b/>
                <w:sz w:val="32"/>
              </w:rPr>
              <w:t>A</w:t>
            </w:r>
            <w:r w:rsidRPr="009B7E7D">
              <w:rPr>
                <w:rFonts w:cs="Arial"/>
                <w:b/>
                <w:sz w:val="32"/>
              </w:rPr>
              <w:t>P</w:t>
            </w:r>
            <w:r w:rsidR="00B73A36" w:rsidRPr="009B7E7D">
              <w:rPr>
                <w:rFonts w:cs="Arial"/>
                <w:b/>
                <w:sz w:val="32"/>
              </w:rPr>
              <w:t>)</w:t>
            </w:r>
          </w:p>
          <w:p w14:paraId="0F33AED9" w14:textId="77777777" w:rsidR="00A3690F" w:rsidRPr="009B7E7D" w:rsidRDefault="00A3690F" w:rsidP="004E23EB">
            <w:pPr>
              <w:spacing w:after="0"/>
              <w:jc w:val="center"/>
              <w:rPr>
                <w:rFonts w:cs="Arial"/>
                <w:b/>
                <w:sz w:val="28"/>
              </w:rPr>
            </w:pPr>
          </w:p>
          <w:p w14:paraId="0F33AEDA" w14:textId="77777777" w:rsidR="00A3690F" w:rsidRPr="009B7E7D" w:rsidRDefault="00A3690F" w:rsidP="004E23EB">
            <w:pPr>
              <w:spacing w:after="0"/>
              <w:jc w:val="center"/>
              <w:rPr>
                <w:rFonts w:cs="Arial"/>
                <w:b/>
                <w:sz w:val="28"/>
              </w:rPr>
            </w:pPr>
          </w:p>
          <w:p w14:paraId="0F33AEDB" w14:textId="77777777" w:rsidR="00F82964" w:rsidRPr="009B7E7D" w:rsidRDefault="000C771D" w:rsidP="004E23EB">
            <w:pPr>
              <w:spacing w:after="0"/>
              <w:jc w:val="center"/>
              <w:rPr>
                <w:rFonts w:cs="Arial"/>
                <w:b/>
                <w:sz w:val="28"/>
              </w:rPr>
            </w:pPr>
            <w:r w:rsidRPr="009B7E7D">
              <w:rPr>
                <w:rFonts w:cs="Arial"/>
                <w:b/>
                <w:sz w:val="28"/>
              </w:rPr>
              <w:t>For</w:t>
            </w:r>
          </w:p>
          <w:p w14:paraId="0F33AEDC" w14:textId="77777777" w:rsidR="00611901" w:rsidRPr="009B7E7D" w:rsidRDefault="00611901" w:rsidP="004E23EB">
            <w:pPr>
              <w:spacing w:after="0"/>
              <w:jc w:val="center"/>
              <w:rPr>
                <w:rFonts w:cs="Arial"/>
                <w:b/>
                <w:sz w:val="28"/>
              </w:rPr>
            </w:pPr>
          </w:p>
          <w:p w14:paraId="0F33AEDD" w14:textId="77777777" w:rsidR="00F82964" w:rsidRPr="009B7E7D" w:rsidRDefault="00194367" w:rsidP="00F82964">
            <w:pPr>
              <w:spacing w:after="0"/>
              <w:jc w:val="center"/>
              <w:rPr>
                <w:rFonts w:cs="Arial"/>
                <w:sz w:val="24"/>
              </w:rPr>
            </w:pPr>
            <w:r w:rsidRPr="009B7E7D">
              <w:rPr>
                <w:rFonts w:cs="Arial"/>
                <w:b/>
                <w:sz w:val="32"/>
              </w:rPr>
              <w:t xml:space="preserve">Electrical </w:t>
            </w:r>
            <w:r w:rsidR="00DD5D50" w:rsidRPr="009B7E7D">
              <w:rPr>
                <w:rFonts w:cs="Arial"/>
                <w:b/>
                <w:sz w:val="32"/>
              </w:rPr>
              <w:t>substations</w:t>
            </w:r>
            <w:r w:rsidRPr="009B7E7D">
              <w:rPr>
                <w:rFonts w:cs="Arial"/>
                <w:b/>
                <w:sz w:val="32"/>
              </w:rPr>
              <w:t xml:space="preserve"> in Gambia</w:t>
            </w:r>
          </w:p>
          <w:p w14:paraId="0F33AEDE" w14:textId="77777777" w:rsidR="00F82964" w:rsidRPr="009B7E7D" w:rsidRDefault="00F82964" w:rsidP="00F82964">
            <w:pPr>
              <w:spacing w:after="0"/>
              <w:jc w:val="center"/>
              <w:rPr>
                <w:rFonts w:cs="Arial"/>
                <w:sz w:val="24"/>
              </w:rPr>
            </w:pPr>
          </w:p>
          <w:p w14:paraId="0F33AEDF" w14:textId="77777777" w:rsidR="00F82964" w:rsidRPr="009B7E7D" w:rsidRDefault="00F82964" w:rsidP="00F82964">
            <w:pPr>
              <w:spacing w:after="0"/>
              <w:jc w:val="center"/>
              <w:rPr>
                <w:rFonts w:cs="Arial"/>
                <w:sz w:val="24"/>
              </w:rPr>
            </w:pPr>
          </w:p>
          <w:p w14:paraId="0F33AEE0" w14:textId="77777777" w:rsidR="00F82964" w:rsidRPr="009B7E7D" w:rsidRDefault="00F82964" w:rsidP="00F82964">
            <w:pPr>
              <w:spacing w:after="0"/>
              <w:jc w:val="center"/>
              <w:rPr>
                <w:rFonts w:cs="Arial"/>
                <w:sz w:val="24"/>
              </w:rPr>
            </w:pPr>
          </w:p>
          <w:p w14:paraId="0F33AEE1" w14:textId="77777777" w:rsidR="00F82964" w:rsidRPr="009B7E7D" w:rsidRDefault="00F82964" w:rsidP="00F82964">
            <w:pPr>
              <w:spacing w:after="0"/>
              <w:jc w:val="center"/>
              <w:rPr>
                <w:rFonts w:cs="Arial"/>
                <w:sz w:val="24"/>
              </w:rPr>
            </w:pPr>
          </w:p>
          <w:p w14:paraId="0F33AEE2" w14:textId="77777777" w:rsidR="00F82964" w:rsidRPr="009B7E7D" w:rsidRDefault="00F82964" w:rsidP="00F82964">
            <w:pPr>
              <w:spacing w:after="0"/>
              <w:jc w:val="center"/>
              <w:rPr>
                <w:rFonts w:cs="Arial"/>
                <w:sz w:val="24"/>
              </w:rPr>
            </w:pPr>
          </w:p>
          <w:p w14:paraId="0F33AEE3" w14:textId="77777777" w:rsidR="00F82964" w:rsidRPr="009B7E7D" w:rsidRDefault="00F82964" w:rsidP="00F82964">
            <w:pPr>
              <w:spacing w:after="0"/>
              <w:jc w:val="center"/>
              <w:rPr>
                <w:rFonts w:cs="Arial"/>
                <w:sz w:val="24"/>
              </w:rPr>
            </w:pPr>
          </w:p>
          <w:p w14:paraId="0F33AEE4" w14:textId="77777777" w:rsidR="00F82964" w:rsidRPr="009B7E7D" w:rsidRDefault="00F82964" w:rsidP="00F82964">
            <w:pPr>
              <w:spacing w:after="0"/>
              <w:jc w:val="center"/>
              <w:rPr>
                <w:rFonts w:cs="Arial"/>
                <w:sz w:val="24"/>
              </w:rPr>
            </w:pPr>
          </w:p>
          <w:p w14:paraId="0F33AEE5" w14:textId="77777777" w:rsidR="00F82964" w:rsidRPr="009B7E7D" w:rsidRDefault="00F82964" w:rsidP="00F82964">
            <w:pPr>
              <w:spacing w:after="0"/>
              <w:jc w:val="center"/>
              <w:rPr>
                <w:rFonts w:cs="Arial"/>
                <w:sz w:val="24"/>
              </w:rPr>
            </w:pPr>
          </w:p>
          <w:p w14:paraId="0F33AEE6" w14:textId="77777777" w:rsidR="00F82964" w:rsidRPr="009B7E7D" w:rsidRDefault="00F82964" w:rsidP="00F82964">
            <w:pPr>
              <w:spacing w:after="0"/>
              <w:jc w:val="center"/>
              <w:rPr>
                <w:rFonts w:cs="Arial"/>
                <w:sz w:val="24"/>
              </w:rPr>
            </w:pPr>
          </w:p>
          <w:p w14:paraId="0F33AEE7" w14:textId="77777777" w:rsidR="00F82964" w:rsidRPr="009B7E7D" w:rsidRDefault="00F82964" w:rsidP="00F82964">
            <w:pPr>
              <w:spacing w:after="0"/>
              <w:jc w:val="center"/>
              <w:rPr>
                <w:rFonts w:cs="Arial"/>
                <w:sz w:val="24"/>
              </w:rPr>
            </w:pPr>
          </w:p>
          <w:p w14:paraId="0F33AEE8" w14:textId="77777777" w:rsidR="00F82964" w:rsidRPr="009B7E7D" w:rsidRDefault="00F82964" w:rsidP="00F82964">
            <w:pPr>
              <w:spacing w:after="0"/>
              <w:jc w:val="center"/>
              <w:rPr>
                <w:rFonts w:cs="Arial"/>
                <w:sz w:val="24"/>
              </w:rPr>
            </w:pPr>
          </w:p>
          <w:p w14:paraId="0F33AEE9" w14:textId="27FF1991" w:rsidR="00471F00" w:rsidRPr="009B7E7D" w:rsidRDefault="005152A6" w:rsidP="00A27A40">
            <w:pPr>
              <w:spacing w:after="0"/>
              <w:jc w:val="center"/>
              <w:rPr>
                <w:rFonts w:cs="Arial"/>
                <w:b/>
                <w:sz w:val="28"/>
              </w:rPr>
            </w:pPr>
            <w:r w:rsidRPr="009B7E7D">
              <w:rPr>
                <w:rFonts w:cs="Arial"/>
                <w:b/>
                <w:sz w:val="24"/>
              </w:rPr>
              <w:t>February</w:t>
            </w:r>
            <w:r w:rsidR="00A27A40" w:rsidRPr="009B7E7D">
              <w:rPr>
                <w:rFonts w:cs="Arial"/>
                <w:b/>
                <w:sz w:val="24"/>
              </w:rPr>
              <w:t xml:space="preserve">  2019</w:t>
            </w:r>
          </w:p>
        </w:tc>
      </w:tr>
    </w:tbl>
    <w:p w14:paraId="0F33AEEB" w14:textId="77777777" w:rsidR="00F82964" w:rsidRPr="009B7E7D" w:rsidRDefault="00F82964" w:rsidP="004E23EB">
      <w:pPr>
        <w:spacing w:after="0"/>
        <w:jc w:val="center"/>
        <w:rPr>
          <w:rFonts w:cs="Arial"/>
          <w:b/>
          <w:sz w:val="36"/>
        </w:rPr>
        <w:sectPr w:rsidR="00F82964" w:rsidRPr="009B7E7D" w:rsidSect="004E23EB">
          <w:footerReference w:type="default" r:id="rId9"/>
          <w:pgSz w:w="11906" w:h="16838"/>
          <w:pgMar w:top="1702" w:right="1440" w:bottom="851" w:left="1440" w:header="709" w:footer="284" w:gutter="0"/>
          <w:pgNumType w:fmt="lowerRoman" w:start="1"/>
          <w:cols w:space="708"/>
          <w:docGrid w:linePitch="360"/>
        </w:sectPr>
      </w:pPr>
    </w:p>
    <w:sdt>
      <w:sdtPr>
        <w:rPr>
          <w:rFonts w:ascii="Arial" w:eastAsiaTheme="minorHAnsi" w:hAnsi="Arial" w:cs="Arial"/>
          <w:b w:val="0"/>
          <w:bCs w:val="0"/>
          <w:kern w:val="0"/>
          <w:sz w:val="20"/>
          <w:szCs w:val="22"/>
          <w:lang w:val="fr-CA"/>
        </w:rPr>
        <w:id w:val="1356622117"/>
        <w:docPartObj>
          <w:docPartGallery w:val="Table of Contents"/>
          <w:docPartUnique/>
        </w:docPartObj>
      </w:sdtPr>
      <w:sdtEndPr>
        <w:rPr>
          <w:lang w:val="en-CA"/>
        </w:rPr>
      </w:sdtEndPr>
      <w:sdtContent>
        <w:p w14:paraId="0F33AEEC" w14:textId="77777777" w:rsidR="00683FB0" w:rsidRPr="009B7E7D" w:rsidRDefault="00683FB0" w:rsidP="00991A47">
          <w:pPr>
            <w:pStyle w:val="En-ttedetabledesmatires"/>
            <w:rPr>
              <w:rFonts w:ascii="Arial" w:hAnsi="Arial" w:cs="Arial"/>
            </w:rPr>
          </w:pPr>
          <w:r w:rsidRPr="009B7E7D">
            <w:rPr>
              <w:rFonts w:ascii="Arial" w:hAnsi="Arial" w:cs="Arial"/>
            </w:rPr>
            <w:t xml:space="preserve">Table </w:t>
          </w:r>
          <w:r w:rsidR="002B1D1F" w:rsidRPr="009B7E7D">
            <w:rPr>
              <w:rFonts w:ascii="Arial" w:hAnsi="Arial" w:cs="Arial"/>
            </w:rPr>
            <w:t>of Contents</w:t>
          </w:r>
        </w:p>
        <w:p w14:paraId="23143DCF" w14:textId="77777777" w:rsidR="00F85220" w:rsidRPr="009B7E7D" w:rsidRDefault="00A00367">
          <w:pPr>
            <w:pStyle w:val="TM1"/>
            <w:rPr>
              <w:rFonts w:ascii="Arial" w:eastAsiaTheme="minorEastAsia" w:hAnsi="Arial" w:cs="Arial"/>
              <w:b w:val="0"/>
              <w:noProof/>
              <w:kern w:val="0"/>
              <w:sz w:val="22"/>
              <w:szCs w:val="22"/>
              <w:lang w:val="fr-FR" w:eastAsia="fr-FR"/>
            </w:rPr>
          </w:pPr>
          <w:r w:rsidRPr="009B7E7D">
            <w:rPr>
              <w:rFonts w:ascii="Arial" w:hAnsi="Arial" w:cs="Arial"/>
            </w:rPr>
            <w:fldChar w:fldCharType="begin"/>
          </w:r>
          <w:r w:rsidR="00320670" w:rsidRPr="009B7E7D">
            <w:rPr>
              <w:rFonts w:ascii="Arial" w:hAnsi="Arial" w:cs="Arial"/>
            </w:rPr>
            <w:instrText xml:space="preserve"> TOC \o "1-7" \h \z \u </w:instrText>
          </w:r>
          <w:r w:rsidRPr="009B7E7D">
            <w:rPr>
              <w:rFonts w:ascii="Arial" w:hAnsi="Arial" w:cs="Arial"/>
            </w:rPr>
            <w:fldChar w:fldCharType="separate"/>
          </w:r>
          <w:hyperlink w:anchor="_Toc536434947" w:history="1">
            <w:r w:rsidR="00F85220" w:rsidRPr="009B7E7D">
              <w:rPr>
                <w:rStyle w:val="Lienhypertexte"/>
                <w:rFonts w:ascii="Arial" w:hAnsi="Arial" w:cs="Arial"/>
                <w:noProof/>
              </w:rPr>
              <w:t>1</w:t>
            </w:r>
            <w:r w:rsidR="00F85220" w:rsidRPr="009B7E7D">
              <w:rPr>
                <w:rFonts w:ascii="Arial" w:eastAsiaTheme="minorEastAsia" w:hAnsi="Arial" w:cs="Arial"/>
                <w:b w:val="0"/>
                <w:noProof/>
                <w:kern w:val="0"/>
                <w:sz w:val="22"/>
                <w:szCs w:val="22"/>
                <w:lang w:val="fr-FR" w:eastAsia="fr-FR"/>
              </w:rPr>
              <w:tab/>
            </w:r>
            <w:r w:rsidR="00F85220" w:rsidRPr="009B7E7D">
              <w:rPr>
                <w:rStyle w:val="Lienhypertexte"/>
                <w:rFonts w:ascii="Arial" w:hAnsi="Arial" w:cs="Arial"/>
                <w:noProof/>
              </w:rPr>
              <w:t>INTRODUCTION</w:t>
            </w:r>
            <w:r w:rsidR="00F85220"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_Toc536434947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1</w:t>
            </w:r>
            <w:r w:rsidR="00F85220" w:rsidRPr="009B7E7D">
              <w:rPr>
                <w:rFonts w:ascii="Arial" w:hAnsi="Arial" w:cs="Arial"/>
                <w:noProof/>
                <w:webHidden/>
              </w:rPr>
              <w:fldChar w:fldCharType="end"/>
            </w:r>
          </w:hyperlink>
        </w:p>
        <w:p w14:paraId="5A93FBE6" w14:textId="77777777" w:rsidR="00F85220" w:rsidRPr="009B7E7D" w:rsidRDefault="006F20F2">
          <w:pPr>
            <w:pStyle w:val="TM2"/>
            <w:rPr>
              <w:rFonts w:cs="Arial"/>
              <w:b w:val="0"/>
              <w:lang w:val="fr-FR" w:eastAsia="fr-FR"/>
            </w:rPr>
          </w:pPr>
          <w:hyperlink w:anchor="_Toc536434948" w:history="1">
            <w:r w:rsidR="00F85220" w:rsidRPr="009B7E7D">
              <w:rPr>
                <w:rStyle w:val="Lienhypertexte"/>
                <w:rFonts w:cs="Arial"/>
              </w:rPr>
              <w:t>1.1</w:t>
            </w:r>
            <w:r w:rsidR="00F85220" w:rsidRPr="009B7E7D">
              <w:rPr>
                <w:rFonts w:cs="Arial"/>
                <w:b w:val="0"/>
                <w:lang w:val="fr-FR" w:eastAsia="fr-FR"/>
              </w:rPr>
              <w:tab/>
            </w:r>
            <w:r w:rsidR="00F85220" w:rsidRPr="009B7E7D">
              <w:rPr>
                <w:rStyle w:val="Lienhypertexte"/>
                <w:rFonts w:cs="Arial"/>
              </w:rPr>
              <w:t>Background and objectives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_Toc536434948 \h </w:instrText>
            </w:r>
            <w:r w:rsidR="00F85220" w:rsidRPr="009B7E7D">
              <w:rPr>
                <w:rFonts w:cs="Arial"/>
                <w:webHidden/>
              </w:rPr>
            </w:r>
            <w:r w:rsidR="00F85220" w:rsidRPr="009B7E7D">
              <w:rPr>
                <w:rFonts w:cs="Arial"/>
                <w:webHidden/>
              </w:rPr>
              <w:fldChar w:fldCharType="separate"/>
            </w:r>
            <w:r w:rsidR="006C2DE4">
              <w:rPr>
                <w:rFonts w:cs="Arial"/>
                <w:webHidden/>
              </w:rPr>
              <w:t>1</w:t>
            </w:r>
            <w:r w:rsidR="00F85220" w:rsidRPr="009B7E7D">
              <w:rPr>
                <w:rFonts w:cs="Arial"/>
                <w:webHidden/>
              </w:rPr>
              <w:fldChar w:fldCharType="end"/>
            </w:r>
          </w:hyperlink>
        </w:p>
        <w:p w14:paraId="7A338E41" w14:textId="77777777" w:rsidR="00F85220" w:rsidRPr="009B7E7D" w:rsidRDefault="006F20F2">
          <w:pPr>
            <w:pStyle w:val="TM3"/>
            <w:rPr>
              <w:rFonts w:eastAsiaTheme="minorEastAsia" w:cs="Arial"/>
              <w:noProof/>
              <w:kern w:val="0"/>
              <w:sz w:val="22"/>
              <w:szCs w:val="22"/>
              <w:lang w:val="fr-FR" w:eastAsia="fr-FR"/>
            </w:rPr>
          </w:pPr>
          <w:hyperlink w:anchor="_Toc536434949" w:history="1">
            <w:r w:rsidR="00F85220" w:rsidRPr="009B7E7D">
              <w:rPr>
                <w:rStyle w:val="Lienhypertexte"/>
                <w:rFonts w:cs="Arial"/>
                <w:noProof/>
              </w:rPr>
              <w:t>1.1.1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Background and previous studies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w:t>
            </w:r>
            <w:r w:rsidR="00F85220" w:rsidRPr="009B7E7D">
              <w:rPr>
                <w:rFonts w:cs="Arial"/>
                <w:noProof/>
                <w:webHidden/>
              </w:rPr>
              <w:fldChar w:fldCharType="end"/>
            </w:r>
          </w:hyperlink>
        </w:p>
        <w:p w14:paraId="26E53C71" w14:textId="77777777" w:rsidR="00F85220" w:rsidRPr="009B7E7D" w:rsidRDefault="006F20F2">
          <w:pPr>
            <w:pStyle w:val="TM3"/>
            <w:rPr>
              <w:rFonts w:eastAsiaTheme="minorEastAsia" w:cs="Arial"/>
              <w:noProof/>
              <w:kern w:val="0"/>
              <w:sz w:val="22"/>
              <w:szCs w:val="22"/>
              <w:lang w:val="fr-FR" w:eastAsia="fr-FR"/>
            </w:rPr>
          </w:pPr>
          <w:hyperlink w:anchor="_Toc536434950" w:history="1">
            <w:r w:rsidR="00F85220" w:rsidRPr="009B7E7D">
              <w:rPr>
                <w:rStyle w:val="Lienhypertexte"/>
                <w:rFonts w:cs="Arial"/>
                <w:noProof/>
              </w:rPr>
              <w:t>1.1.2</w:t>
            </w:r>
            <w:r w:rsidR="00F85220" w:rsidRPr="009B7E7D">
              <w:rPr>
                <w:rFonts w:eastAsiaTheme="minorEastAsia" w:cs="Arial"/>
                <w:noProof/>
                <w:kern w:val="0"/>
                <w:sz w:val="22"/>
                <w:szCs w:val="22"/>
                <w:lang w:val="fr-FR" w:eastAsia="fr-FR"/>
              </w:rPr>
              <w:tab/>
            </w:r>
            <w:r w:rsidR="00F85220" w:rsidRPr="009B7E7D">
              <w:rPr>
                <w:rStyle w:val="Lienhypertexte"/>
                <w:rFonts w:cs="Arial"/>
                <w:noProof/>
              </w:rPr>
              <w:t>Justification and objectives of the RAP</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w:t>
            </w:r>
            <w:r w:rsidR="00F85220" w:rsidRPr="009B7E7D">
              <w:rPr>
                <w:rFonts w:cs="Arial"/>
                <w:noProof/>
                <w:webHidden/>
              </w:rPr>
              <w:fldChar w:fldCharType="end"/>
            </w:r>
          </w:hyperlink>
        </w:p>
        <w:p w14:paraId="434C7306" w14:textId="77777777" w:rsidR="00F85220" w:rsidRPr="009B7E7D" w:rsidRDefault="006F20F2">
          <w:pPr>
            <w:pStyle w:val="TM2"/>
            <w:rPr>
              <w:rFonts w:cs="Arial"/>
              <w:b w:val="0"/>
              <w:lang w:val="fr-FR" w:eastAsia="fr-FR"/>
            </w:rPr>
          </w:pPr>
          <w:hyperlink w:anchor="_Toc536434951" w:history="1">
            <w:r w:rsidR="00F85220" w:rsidRPr="009B7E7D">
              <w:rPr>
                <w:rStyle w:val="Lienhypertexte"/>
                <w:rFonts w:cs="Arial"/>
              </w:rPr>
              <w:t>1.2</w:t>
            </w:r>
            <w:r w:rsidR="00F85220" w:rsidRPr="009B7E7D">
              <w:rPr>
                <w:rFonts w:cs="Arial"/>
                <w:b w:val="0"/>
                <w:lang w:val="fr-FR" w:eastAsia="fr-FR"/>
              </w:rPr>
              <w:tab/>
            </w:r>
            <w:r w:rsidR="00F85220" w:rsidRPr="009B7E7D">
              <w:rPr>
                <w:rStyle w:val="Lienhypertexte"/>
                <w:rFonts w:cs="Arial"/>
              </w:rPr>
              <w:t>RAP Development Strategy and Structure</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_Toc536434951 \h </w:instrText>
            </w:r>
            <w:r w:rsidR="00F85220" w:rsidRPr="009B7E7D">
              <w:rPr>
                <w:rFonts w:cs="Arial"/>
                <w:webHidden/>
              </w:rPr>
            </w:r>
            <w:r w:rsidR="00F85220" w:rsidRPr="009B7E7D">
              <w:rPr>
                <w:rFonts w:cs="Arial"/>
                <w:webHidden/>
              </w:rPr>
              <w:fldChar w:fldCharType="separate"/>
            </w:r>
            <w:r w:rsidR="006C2DE4">
              <w:rPr>
                <w:rFonts w:cs="Arial"/>
                <w:webHidden/>
              </w:rPr>
              <w:t>2</w:t>
            </w:r>
            <w:r w:rsidR="00F85220" w:rsidRPr="009B7E7D">
              <w:rPr>
                <w:rFonts w:cs="Arial"/>
                <w:webHidden/>
              </w:rPr>
              <w:fldChar w:fldCharType="end"/>
            </w:r>
          </w:hyperlink>
        </w:p>
        <w:p w14:paraId="66E57AF4" w14:textId="77777777" w:rsidR="00F85220" w:rsidRPr="009B7E7D" w:rsidRDefault="006F20F2">
          <w:pPr>
            <w:pStyle w:val="TM3"/>
            <w:rPr>
              <w:rFonts w:eastAsiaTheme="minorEastAsia" w:cs="Arial"/>
              <w:noProof/>
              <w:kern w:val="0"/>
              <w:sz w:val="22"/>
              <w:szCs w:val="22"/>
              <w:lang w:val="fr-FR" w:eastAsia="fr-FR"/>
            </w:rPr>
          </w:pPr>
          <w:hyperlink w:anchor="_Toc536434952" w:history="1">
            <w:r w:rsidR="00F85220" w:rsidRPr="009B7E7D">
              <w:rPr>
                <w:rStyle w:val="Lienhypertexte"/>
                <w:rFonts w:cs="Arial"/>
                <w:noProof/>
              </w:rPr>
              <w:t>1.2.1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RAP objectives of the Gambia substations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w:t>
            </w:r>
            <w:r w:rsidR="00F85220" w:rsidRPr="009B7E7D">
              <w:rPr>
                <w:rFonts w:cs="Arial"/>
                <w:noProof/>
                <w:webHidden/>
              </w:rPr>
              <w:fldChar w:fldCharType="end"/>
            </w:r>
          </w:hyperlink>
        </w:p>
        <w:p w14:paraId="0CAAD150" w14:textId="77777777" w:rsidR="00F85220" w:rsidRPr="009B7E7D" w:rsidRDefault="006F20F2">
          <w:pPr>
            <w:pStyle w:val="TM3"/>
            <w:rPr>
              <w:rFonts w:eastAsiaTheme="minorEastAsia" w:cs="Arial"/>
              <w:noProof/>
              <w:kern w:val="0"/>
              <w:sz w:val="22"/>
              <w:szCs w:val="22"/>
              <w:lang w:val="fr-FR" w:eastAsia="fr-FR"/>
            </w:rPr>
          </w:pPr>
          <w:hyperlink w:anchor="_Toc536434953" w:history="1">
            <w:r w:rsidR="00F85220" w:rsidRPr="009B7E7D">
              <w:rPr>
                <w:rStyle w:val="Lienhypertexte"/>
                <w:rFonts w:cs="Arial"/>
                <w:noProof/>
              </w:rPr>
              <w:t>1.2.2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RAP Development Strategy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w:t>
            </w:r>
            <w:r w:rsidR="00F85220" w:rsidRPr="009B7E7D">
              <w:rPr>
                <w:rFonts w:cs="Arial"/>
                <w:noProof/>
                <w:webHidden/>
              </w:rPr>
              <w:fldChar w:fldCharType="end"/>
            </w:r>
          </w:hyperlink>
        </w:p>
        <w:p w14:paraId="102CA868" w14:textId="77777777" w:rsidR="00F85220" w:rsidRPr="009B7E7D" w:rsidRDefault="006F20F2">
          <w:pPr>
            <w:pStyle w:val="TM3"/>
            <w:rPr>
              <w:rFonts w:eastAsiaTheme="minorEastAsia" w:cs="Arial"/>
              <w:noProof/>
              <w:kern w:val="0"/>
              <w:sz w:val="22"/>
              <w:szCs w:val="22"/>
              <w:lang w:val="fr-FR" w:eastAsia="fr-FR"/>
            </w:rPr>
          </w:pPr>
          <w:hyperlink w:anchor="_Toc536434954" w:history="1">
            <w:r w:rsidR="00F85220" w:rsidRPr="009B7E7D">
              <w:rPr>
                <w:rStyle w:val="Lienhypertexte"/>
                <w:rFonts w:cs="Arial"/>
                <w:noProof/>
              </w:rPr>
              <w:t>1.2.3</w:t>
            </w:r>
            <w:r w:rsidR="00F85220" w:rsidRPr="009B7E7D">
              <w:rPr>
                <w:rFonts w:eastAsiaTheme="minorEastAsia" w:cs="Arial"/>
                <w:noProof/>
                <w:kern w:val="0"/>
                <w:sz w:val="22"/>
                <w:szCs w:val="22"/>
                <w:lang w:val="fr-FR" w:eastAsia="fr-FR"/>
              </w:rPr>
              <w:tab/>
            </w:r>
            <w:r w:rsidR="00F85220" w:rsidRPr="009B7E7D">
              <w:rPr>
                <w:rStyle w:val="Lienhypertexte"/>
                <w:rFonts w:cs="Arial"/>
                <w:noProof/>
              </w:rPr>
              <w:t>General organization of RAPs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w:t>
            </w:r>
            <w:r w:rsidR="00F85220" w:rsidRPr="009B7E7D">
              <w:rPr>
                <w:rFonts w:cs="Arial"/>
                <w:noProof/>
                <w:webHidden/>
              </w:rPr>
              <w:fldChar w:fldCharType="end"/>
            </w:r>
          </w:hyperlink>
        </w:p>
        <w:p w14:paraId="1C45560E" w14:textId="7FA62F33" w:rsidR="00F85220" w:rsidRPr="009B7E7D" w:rsidRDefault="006F20F2">
          <w:pPr>
            <w:pStyle w:val="TM1"/>
            <w:rPr>
              <w:rFonts w:ascii="Arial" w:eastAsiaTheme="minorEastAsia" w:hAnsi="Arial" w:cs="Arial"/>
              <w:b w:val="0"/>
              <w:noProof/>
              <w:kern w:val="0"/>
              <w:sz w:val="22"/>
              <w:szCs w:val="22"/>
              <w:lang w:val="fr-FR" w:eastAsia="fr-FR"/>
            </w:rPr>
          </w:pPr>
          <w:hyperlink w:anchor="_Toc536434955" w:history="1">
            <w:r w:rsidR="00F85220" w:rsidRPr="009B7E7D">
              <w:rPr>
                <w:rStyle w:val="Lienhypertexte"/>
                <w:rFonts w:ascii="Arial" w:hAnsi="Arial" w:cs="Arial"/>
                <w:noProof/>
              </w:rPr>
              <w:t>2</w:t>
            </w:r>
            <w:r w:rsidR="00F85220"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ENERGY PROJECTS AND RELATED SUBSTATIONS IN GAMBIA</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_Toc536434955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7</w:t>
            </w:r>
            <w:r w:rsidR="00F85220" w:rsidRPr="009B7E7D">
              <w:rPr>
                <w:rFonts w:ascii="Arial" w:hAnsi="Arial" w:cs="Arial"/>
                <w:noProof/>
                <w:webHidden/>
              </w:rPr>
              <w:fldChar w:fldCharType="end"/>
            </w:r>
          </w:hyperlink>
        </w:p>
        <w:p w14:paraId="2B031A60" w14:textId="77777777" w:rsidR="00F85220" w:rsidRPr="009B7E7D" w:rsidRDefault="006F20F2">
          <w:pPr>
            <w:pStyle w:val="TM2"/>
            <w:rPr>
              <w:rFonts w:cs="Arial"/>
              <w:b w:val="0"/>
              <w:lang w:val="fr-FR" w:eastAsia="fr-FR"/>
            </w:rPr>
          </w:pPr>
          <w:hyperlink w:anchor="_Toc536434956" w:history="1">
            <w:r w:rsidR="00F85220" w:rsidRPr="009B7E7D">
              <w:rPr>
                <w:rStyle w:val="Lienhypertexte"/>
                <w:rFonts w:cs="Arial"/>
              </w:rPr>
              <w:t>2.1</w:t>
            </w:r>
            <w:r w:rsidR="00F85220" w:rsidRPr="009B7E7D">
              <w:rPr>
                <w:rFonts w:cs="Arial"/>
                <w:b w:val="0"/>
                <w:lang w:val="fr-FR" w:eastAsia="fr-FR"/>
              </w:rPr>
              <w:tab/>
            </w:r>
            <w:r w:rsidR="00F85220" w:rsidRPr="009B7E7D">
              <w:rPr>
                <w:rStyle w:val="Lienhypertexte"/>
                <w:rFonts w:cs="Arial"/>
              </w:rPr>
              <w:t>Overview of the OMVG Energy Project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_Toc536434956 \h </w:instrText>
            </w:r>
            <w:r w:rsidR="00F85220" w:rsidRPr="009B7E7D">
              <w:rPr>
                <w:rFonts w:cs="Arial"/>
                <w:webHidden/>
              </w:rPr>
            </w:r>
            <w:r w:rsidR="00F85220" w:rsidRPr="009B7E7D">
              <w:rPr>
                <w:rFonts w:cs="Arial"/>
                <w:webHidden/>
              </w:rPr>
              <w:fldChar w:fldCharType="separate"/>
            </w:r>
            <w:r w:rsidR="006C2DE4">
              <w:rPr>
                <w:rFonts w:cs="Arial"/>
                <w:webHidden/>
              </w:rPr>
              <w:t>7</w:t>
            </w:r>
            <w:r w:rsidR="00F85220" w:rsidRPr="009B7E7D">
              <w:rPr>
                <w:rFonts w:cs="Arial"/>
                <w:webHidden/>
              </w:rPr>
              <w:fldChar w:fldCharType="end"/>
            </w:r>
          </w:hyperlink>
        </w:p>
        <w:p w14:paraId="31178CB3" w14:textId="77777777" w:rsidR="00F85220" w:rsidRPr="009B7E7D" w:rsidRDefault="006F20F2">
          <w:pPr>
            <w:pStyle w:val="TM2"/>
            <w:rPr>
              <w:rFonts w:cs="Arial"/>
              <w:b w:val="0"/>
              <w:lang w:val="fr-FR" w:eastAsia="fr-FR"/>
            </w:rPr>
          </w:pPr>
          <w:hyperlink w:anchor="_Toc536434957" w:history="1">
            <w:r w:rsidR="00F85220" w:rsidRPr="009B7E7D">
              <w:rPr>
                <w:rStyle w:val="Lienhypertexte"/>
                <w:rFonts w:cs="Arial"/>
              </w:rPr>
              <w:t>2.2</w:t>
            </w:r>
            <w:r w:rsidR="00F85220" w:rsidRPr="009B7E7D">
              <w:rPr>
                <w:rFonts w:cs="Arial"/>
                <w:b w:val="0"/>
                <w:lang w:val="fr-FR" w:eastAsia="fr-FR"/>
              </w:rPr>
              <w:tab/>
            </w:r>
            <w:r w:rsidR="00F85220" w:rsidRPr="009B7E7D">
              <w:rPr>
                <w:rStyle w:val="Lienhypertexte"/>
                <w:rFonts w:cs="Arial"/>
              </w:rPr>
              <w:t>Potential impact of the project on the populations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_Toc536434957 \h </w:instrText>
            </w:r>
            <w:r w:rsidR="00F85220" w:rsidRPr="009B7E7D">
              <w:rPr>
                <w:rFonts w:cs="Arial"/>
                <w:webHidden/>
              </w:rPr>
            </w:r>
            <w:r w:rsidR="00F85220" w:rsidRPr="009B7E7D">
              <w:rPr>
                <w:rFonts w:cs="Arial"/>
                <w:webHidden/>
              </w:rPr>
              <w:fldChar w:fldCharType="separate"/>
            </w:r>
            <w:r w:rsidR="006C2DE4">
              <w:rPr>
                <w:rFonts w:cs="Arial"/>
                <w:webHidden/>
              </w:rPr>
              <w:t>8</w:t>
            </w:r>
            <w:r w:rsidR="00F85220" w:rsidRPr="009B7E7D">
              <w:rPr>
                <w:rFonts w:cs="Arial"/>
                <w:webHidden/>
              </w:rPr>
              <w:fldChar w:fldCharType="end"/>
            </w:r>
          </w:hyperlink>
        </w:p>
        <w:p w14:paraId="6F7D6EDD" w14:textId="77777777" w:rsidR="00F85220" w:rsidRPr="009B7E7D" w:rsidRDefault="006F20F2">
          <w:pPr>
            <w:pStyle w:val="TM3"/>
            <w:rPr>
              <w:rFonts w:eastAsiaTheme="minorEastAsia" w:cs="Arial"/>
              <w:noProof/>
              <w:kern w:val="0"/>
              <w:sz w:val="22"/>
              <w:szCs w:val="22"/>
              <w:lang w:val="fr-FR" w:eastAsia="fr-FR"/>
            </w:rPr>
          </w:pPr>
          <w:hyperlink w:anchor="_Toc536434958" w:history="1">
            <w:r w:rsidR="00F85220" w:rsidRPr="009B7E7D">
              <w:rPr>
                <w:rStyle w:val="Lienhypertexte"/>
                <w:rFonts w:cs="Arial"/>
                <w:noProof/>
              </w:rPr>
              <w:t>2.2.1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Sources of impact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w:t>
            </w:r>
            <w:r w:rsidR="00F85220" w:rsidRPr="009B7E7D">
              <w:rPr>
                <w:rFonts w:cs="Arial"/>
                <w:noProof/>
                <w:webHidden/>
              </w:rPr>
              <w:fldChar w:fldCharType="end"/>
            </w:r>
          </w:hyperlink>
        </w:p>
        <w:p w14:paraId="3A130B32" w14:textId="77777777" w:rsidR="00F85220" w:rsidRPr="009B7E7D" w:rsidRDefault="006F20F2">
          <w:pPr>
            <w:pStyle w:val="TM4"/>
            <w:rPr>
              <w:rFonts w:eastAsiaTheme="minorEastAsia" w:cs="Arial"/>
              <w:i w:val="0"/>
              <w:noProof/>
              <w:kern w:val="0"/>
              <w:sz w:val="22"/>
              <w:szCs w:val="22"/>
              <w:lang w:val="fr-FR" w:eastAsia="fr-FR"/>
            </w:rPr>
          </w:pPr>
          <w:hyperlink w:anchor="_Toc536434959" w:history="1">
            <w:r w:rsidR="00F85220" w:rsidRPr="009B7E7D">
              <w:rPr>
                <w:rStyle w:val="Lienhypertexte"/>
                <w:rFonts w:cs="Arial"/>
                <w:noProof/>
              </w:rPr>
              <w:t>2.2.1.1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Reserved right of way and restriction of use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_Toc536434959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w:t>
            </w:r>
            <w:r w:rsidR="00F85220" w:rsidRPr="009B7E7D">
              <w:rPr>
                <w:rFonts w:cs="Arial"/>
                <w:noProof/>
                <w:webHidden/>
              </w:rPr>
              <w:fldChar w:fldCharType="end"/>
            </w:r>
          </w:hyperlink>
        </w:p>
        <w:p w14:paraId="07A16132" w14:textId="77777777" w:rsidR="00F85220" w:rsidRPr="009B7E7D" w:rsidRDefault="006F20F2">
          <w:pPr>
            <w:pStyle w:val="TM4"/>
            <w:rPr>
              <w:rFonts w:eastAsiaTheme="minorEastAsia" w:cs="Arial"/>
              <w:i w:val="0"/>
              <w:noProof/>
              <w:kern w:val="0"/>
              <w:sz w:val="22"/>
              <w:szCs w:val="22"/>
              <w:lang w:val="fr-FR" w:eastAsia="fr-FR"/>
            </w:rPr>
          </w:pPr>
          <w:hyperlink w:anchor="_Toc536434960" w:history="1">
            <w:r w:rsidR="00F85220" w:rsidRPr="009B7E7D">
              <w:rPr>
                <w:rStyle w:val="Lienhypertexte"/>
                <w:rFonts w:cs="Arial"/>
                <w:noProof/>
              </w:rPr>
              <w:t>2.2.1.2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Access road to the substations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w:t>
            </w:r>
            <w:r w:rsidR="00F85220" w:rsidRPr="009B7E7D">
              <w:rPr>
                <w:rFonts w:cs="Arial"/>
                <w:noProof/>
                <w:webHidden/>
              </w:rPr>
              <w:fldChar w:fldCharType="end"/>
            </w:r>
          </w:hyperlink>
        </w:p>
        <w:p w14:paraId="551A8172" w14:textId="77777777" w:rsidR="00F85220" w:rsidRPr="009B7E7D" w:rsidRDefault="006F20F2">
          <w:pPr>
            <w:pStyle w:val="TM3"/>
            <w:rPr>
              <w:rFonts w:eastAsiaTheme="minorEastAsia" w:cs="Arial"/>
              <w:noProof/>
              <w:kern w:val="0"/>
              <w:sz w:val="22"/>
              <w:szCs w:val="22"/>
              <w:lang w:val="fr-FR" w:eastAsia="fr-FR"/>
            </w:rPr>
          </w:pPr>
          <w:hyperlink w:anchor="_Toc536434961" w:history="1">
            <w:r w:rsidR="00F85220" w:rsidRPr="009B7E7D">
              <w:rPr>
                <w:rStyle w:val="Lienhypertexte"/>
                <w:rFonts w:cs="Arial"/>
                <w:noProof/>
              </w:rPr>
              <w:t>2.2.2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Impact on the population in terms of resettlement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9</w:t>
            </w:r>
            <w:r w:rsidR="00F85220" w:rsidRPr="009B7E7D">
              <w:rPr>
                <w:rFonts w:cs="Arial"/>
                <w:noProof/>
                <w:webHidden/>
              </w:rPr>
              <w:fldChar w:fldCharType="end"/>
            </w:r>
          </w:hyperlink>
        </w:p>
        <w:p w14:paraId="74E4DAC9" w14:textId="77777777" w:rsidR="00F85220" w:rsidRPr="009B7E7D" w:rsidRDefault="006F20F2">
          <w:pPr>
            <w:pStyle w:val="TM4"/>
            <w:rPr>
              <w:rFonts w:eastAsiaTheme="minorEastAsia" w:cs="Arial"/>
              <w:i w:val="0"/>
              <w:noProof/>
              <w:kern w:val="0"/>
              <w:sz w:val="22"/>
              <w:szCs w:val="22"/>
              <w:lang w:val="fr-FR" w:eastAsia="fr-FR"/>
            </w:rPr>
          </w:pPr>
          <w:hyperlink w:anchor="_Toc536434962" w:history="1">
            <w:r w:rsidR="00F85220" w:rsidRPr="009B7E7D">
              <w:rPr>
                <w:rStyle w:val="Lienhypertexte"/>
                <w:rFonts w:cs="Arial"/>
                <w:noProof/>
                <w:lang w:val="fr-FR"/>
              </w:rPr>
              <w:t>2.2.2.1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lang w:val="fr-FR"/>
              </w:rPr>
              <w:t>Loss of land</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9</w:t>
            </w:r>
            <w:r w:rsidR="00F85220" w:rsidRPr="009B7E7D">
              <w:rPr>
                <w:rFonts w:cs="Arial"/>
                <w:noProof/>
                <w:webHidden/>
              </w:rPr>
              <w:fldChar w:fldCharType="end"/>
            </w:r>
          </w:hyperlink>
        </w:p>
        <w:p w14:paraId="0AAA5233" w14:textId="77777777" w:rsidR="00F85220" w:rsidRPr="009B7E7D" w:rsidRDefault="006F20F2">
          <w:pPr>
            <w:pStyle w:val="TM4"/>
            <w:rPr>
              <w:rFonts w:eastAsiaTheme="minorEastAsia" w:cs="Arial"/>
              <w:i w:val="0"/>
              <w:noProof/>
              <w:kern w:val="0"/>
              <w:sz w:val="22"/>
              <w:szCs w:val="22"/>
              <w:lang w:val="fr-FR" w:eastAsia="fr-FR"/>
            </w:rPr>
          </w:pPr>
          <w:hyperlink w:anchor="_Toc536434963" w:history="1">
            <w:r w:rsidR="00F85220" w:rsidRPr="009B7E7D">
              <w:rPr>
                <w:rStyle w:val="Lienhypertexte"/>
                <w:rFonts w:cs="Arial"/>
                <w:noProof/>
                <w:lang w:val="fr-FR"/>
              </w:rPr>
              <w:t>2.2.2.2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lang w:val="fr-FR"/>
              </w:rPr>
              <w:t>Loss of income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9</w:t>
            </w:r>
            <w:r w:rsidR="00F85220" w:rsidRPr="009B7E7D">
              <w:rPr>
                <w:rFonts w:cs="Arial"/>
                <w:noProof/>
                <w:webHidden/>
              </w:rPr>
              <w:fldChar w:fldCharType="end"/>
            </w:r>
          </w:hyperlink>
        </w:p>
        <w:p w14:paraId="432027B3" w14:textId="77777777" w:rsidR="00F85220" w:rsidRPr="009B7E7D" w:rsidRDefault="006F20F2">
          <w:pPr>
            <w:pStyle w:val="TM4"/>
            <w:rPr>
              <w:rFonts w:eastAsiaTheme="minorEastAsia" w:cs="Arial"/>
              <w:i w:val="0"/>
              <w:noProof/>
              <w:kern w:val="0"/>
              <w:sz w:val="22"/>
              <w:szCs w:val="22"/>
              <w:lang w:val="fr-FR" w:eastAsia="fr-FR"/>
            </w:rPr>
          </w:pPr>
          <w:hyperlink w:anchor="_Toc536434964" w:history="1">
            <w:r w:rsidR="00F85220" w:rsidRPr="009B7E7D">
              <w:rPr>
                <w:rStyle w:val="Lienhypertexte"/>
                <w:rFonts w:cs="Arial"/>
                <w:noProof/>
              </w:rPr>
              <w:t>2.2.2.3</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Impact on pastoralism</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9</w:t>
            </w:r>
            <w:r w:rsidR="00F85220" w:rsidRPr="009B7E7D">
              <w:rPr>
                <w:rFonts w:cs="Arial"/>
                <w:noProof/>
                <w:webHidden/>
              </w:rPr>
              <w:fldChar w:fldCharType="end"/>
            </w:r>
          </w:hyperlink>
        </w:p>
        <w:p w14:paraId="439FC835" w14:textId="77777777" w:rsidR="00F85220" w:rsidRPr="009B7E7D" w:rsidRDefault="006F20F2">
          <w:pPr>
            <w:pStyle w:val="TM2"/>
            <w:rPr>
              <w:rFonts w:cs="Arial"/>
              <w:b w:val="0"/>
              <w:lang w:val="fr-FR" w:eastAsia="fr-FR"/>
            </w:rPr>
          </w:pPr>
          <w:hyperlink w:anchor="_Toc536434965" w:history="1">
            <w:r w:rsidR="00F85220" w:rsidRPr="009B7E7D">
              <w:rPr>
                <w:rStyle w:val="Lienhypertexte"/>
                <w:rFonts w:cs="Arial"/>
              </w:rPr>
              <w:t>2.3</w:t>
            </w:r>
            <w:r w:rsidR="00F85220" w:rsidRPr="009B7E7D">
              <w:rPr>
                <w:rFonts w:cs="Arial"/>
                <w:b w:val="0"/>
                <w:lang w:val="fr-FR" w:eastAsia="fr-FR"/>
              </w:rPr>
              <w:tab/>
            </w:r>
            <w:r w:rsidR="00F85220" w:rsidRPr="009B7E7D">
              <w:rPr>
                <w:rStyle w:val="Lienhypertexte"/>
                <w:rFonts w:cs="Arial"/>
              </w:rPr>
              <w:t>Description of the substations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_Toc536434965 \h </w:instrText>
            </w:r>
            <w:r w:rsidR="00F85220" w:rsidRPr="009B7E7D">
              <w:rPr>
                <w:rFonts w:cs="Arial"/>
                <w:webHidden/>
              </w:rPr>
            </w:r>
            <w:r w:rsidR="00F85220" w:rsidRPr="009B7E7D">
              <w:rPr>
                <w:rFonts w:cs="Arial"/>
                <w:webHidden/>
              </w:rPr>
              <w:fldChar w:fldCharType="separate"/>
            </w:r>
            <w:r w:rsidR="006C2DE4">
              <w:rPr>
                <w:rFonts w:cs="Arial"/>
                <w:webHidden/>
              </w:rPr>
              <w:t>9</w:t>
            </w:r>
            <w:r w:rsidR="00F85220" w:rsidRPr="009B7E7D">
              <w:rPr>
                <w:rFonts w:cs="Arial"/>
                <w:webHidden/>
              </w:rPr>
              <w:fldChar w:fldCharType="end"/>
            </w:r>
          </w:hyperlink>
        </w:p>
        <w:p w14:paraId="63D06C59" w14:textId="77777777" w:rsidR="00F85220" w:rsidRPr="009B7E7D" w:rsidRDefault="006F20F2">
          <w:pPr>
            <w:pStyle w:val="TM3"/>
            <w:rPr>
              <w:rFonts w:eastAsiaTheme="minorEastAsia" w:cs="Arial"/>
              <w:noProof/>
              <w:kern w:val="0"/>
              <w:sz w:val="22"/>
              <w:szCs w:val="22"/>
              <w:lang w:val="fr-FR" w:eastAsia="fr-FR"/>
            </w:rPr>
          </w:pPr>
          <w:hyperlink w:anchor="_Toc536434966" w:history="1">
            <w:r w:rsidR="00F85220" w:rsidRPr="009B7E7D">
              <w:rPr>
                <w:rStyle w:val="Lienhypertexte"/>
                <w:rFonts w:cs="Arial"/>
                <w:noProof/>
              </w:rPr>
              <w:t>2.3.1</w:t>
            </w:r>
            <w:r w:rsidR="00F85220" w:rsidRPr="009B7E7D">
              <w:rPr>
                <w:rFonts w:eastAsiaTheme="minorEastAsia" w:cs="Arial"/>
                <w:noProof/>
                <w:kern w:val="0"/>
                <w:sz w:val="22"/>
                <w:szCs w:val="22"/>
                <w:lang w:val="fr-FR" w:eastAsia="fr-FR"/>
              </w:rPr>
              <w:tab/>
            </w:r>
            <w:r w:rsidR="00F85220" w:rsidRPr="009B7E7D">
              <w:rPr>
                <w:rStyle w:val="Lienhypertexte"/>
                <w:rFonts w:cs="Arial"/>
                <w:noProof/>
              </w:rPr>
              <w:t>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9</w:t>
            </w:r>
            <w:r w:rsidR="00F85220" w:rsidRPr="009B7E7D">
              <w:rPr>
                <w:rFonts w:cs="Arial"/>
                <w:noProof/>
                <w:webHidden/>
              </w:rPr>
              <w:fldChar w:fldCharType="end"/>
            </w:r>
          </w:hyperlink>
        </w:p>
        <w:p w14:paraId="4DD97D08" w14:textId="77777777" w:rsidR="00F85220" w:rsidRPr="009B7E7D" w:rsidRDefault="006F20F2">
          <w:pPr>
            <w:pStyle w:val="TM3"/>
            <w:rPr>
              <w:rFonts w:eastAsiaTheme="minorEastAsia" w:cs="Arial"/>
              <w:noProof/>
              <w:kern w:val="0"/>
              <w:sz w:val="22"/>
              <w:szCs w:val="22"/>
              <w:lang w:val="fr-FR" w:eastAsia="fr-FR"/>
            </w:rPr>
          </w:pPr>
          <w:hyperlink w:anchor="_Toc536434967" w:history="1">
            <w:r w:rsidR="00F85220" w:rsidRPr="009B7E7D">
              <w:rPr>
                <w:rStyle w:val="Lienhypertexte"/>
                <w:rFonts w:cs="Arial"/>
                <w:noProof/>
              </w:rPr>
              <w:t>2.3.2</w:t>
            </w:r>
            <w:r w:rsidR="00F85220" w:rsidRPr="009B7E7D">
              <w:rPr>
                <w:rFonts w:eastAsiaTheme="minorEastAsia" w:cs="Arial"/>
                <w:noProof/>
                <w:kern w:val="0"/>
                <w:sz w:val="22"/>
                <w:szCs w:val="22"/>
                <w:lang w:val="fr-FR" w:eastAsia="fr-FR"/>
              </w:rPr>
              <w:tab/>
            </w:r>
            <w:r w:rsidR="00F85220" w:rsidRPr="009B7E7D">
              <w:rPr>
                <w:rStyle w:val="Lienhypertexte"/>
                <w:rFonts w:cs="Arial"/>
                <w:noProof/>
              </w:rPr>
              <w:t>The Soma sub-station (exempt from physical or economic resettlement)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_Toc536434967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13</w:t>
            </w:r>
            <w:r w:rsidR="00F85220" w:rsidRPr="009B7E7D">
              <w:rPr>
                <w:rFonts w:cs="Arial"/>
                <w:noProof/>
                <w:webHidden/>
              </w:rPr>
              <w:fldChar w:fldCharType="end"/>
            </w:r>
          </w:hyperlink>
        </w:p>
        <w:p w14:paraId="2B9E688F" w14:textId="15A9B222" w:rsidR="00F85220" w:rsidRPr="009B7E7D" w:rsidRDefault="006F20F2">
          <w:pPr>
            <w:pStyle w:val="TM1"/>
            <w:rPr>
              <w:rFonts w:ascii="Arial" w:eastAsiaTheme="minorEastAsia" w:hAnsi="Arial" w:cs="Arial"/>
              <w:b w:val="0"/>
              <w:noProof/>
              <w:kern w:val="0"/>
              <w:sz w:val="22"/>
              <w:szCs w:val="22"/>
              <w:lang w:val="fr-FR" w:eastAsia="fr-FR"/>
            </w:rPr>
          </w:pPr>
          <w:hyperlink w:anchor="_Toc536434968" w:history="1">
            <w:r w:rsidR="001D781E" w:rsidRPr="009B7E7D">
              <w:rPr>
                <w:rStyle w:val="Lienhypertexte"/>
                <w:rFonts w:ascii="Arial" w:hAnsi="Arial" w:cs="Arial"/>
                <w:noProof/>
              </w:rPr>
              <w:t>3</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PARCEL AND SOCIO-ECONOMIC SURVEY</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_Toc536434968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16</w:t>
            </w:r>
            <w:r w:rsidR="00F85220" w:rsidRPr="009B7E7D">
              <w:rPr>
                <w:rFonts w:ascii="Arial" w:hAnsi="Arial" w:cs="Arial"/>
                <w:noProof/>
                <w:webHidden/>
              </w:rPr>
              <w:fldChar w:fldCharType="end"/>
            </w:r>
          </w:hyperlink>
        </w:p>
        <w:p w14:paraId="771E08D1" w14:textId="77777777" w:rsidR="00F85220" w:rsidRPr="009B7E7D" w:rsidRDefault="006F20F2">
          <w:pPr>
            <w:pStyle w:val="TM2"/>
            <w:rPr>
              <w:rFonts w:cs="Arial"/>
              <w:b w:val="0"/>
              <w:lang w:val="fr-FR" w:eastAsia="fr-FR"/>
            </w:rPr>
          </w:pPr>
          <w:hyperlink w:anchor="_Toc536434969" w:history="1">
            <w:r w:rsidR="00F85220" w:rsidRPr="009B7E7D">
              <w:rPr>
                <w:rStyle w:val="Lienhypertexte"/>
                <w:rFonts w:cs="Arial"/>
              </w:rPr>
              <w:t>3.1</w:t>
            </w:r>
            <w:r w:rsidR="00F85220" w:rsidRPr="009B7E7D">
              <w:rPr>
                <w:rFonts w:cs="Arial"/>
                <w:b w:val="0"/>
                <w:lang w:val="fr-FR" w:eastAsia="fr-FR"/>
              </w:rPr>
              <w:tab/>
            </w:r>
            <w:r w:rsidR="00F85220" w:rsidRPr="009B7E7D">
              <w:rPr>
                <w:rStyle w:val="Lienhypertexte"/>
                <w:rFonts w:cs="Arial"/>
              </w:rPr>
              <w:t>Objectives of the Survey</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_Toc536434969 \h </w:instrText>
            </w:r>
            <w:r w:rsidR="00F85220" w:rsidRPr="009B7E7D">
              <w:rPr>
                <w:rFonts w:cs="Arial"/>
                <w:webHidden/>
              </w:rPr>
            </w:r>
            <w:r w:rsidR="00F85220" w:rsidRPr="009B7E7D">
              <w:rPr>
                <w:rFonts w:cs="Arial"/>
                <w:webHidden/>
              </w:rPr>
              <w:fldChar w:fldCharType="separate"/>
            </w:r>
            <w:r w:rsidR="006C2DE4">
              <w:rPr>
                <w:rFonts w:cs="Arial"/>
                <w:webHidden/>
              </w:rPr>
              <w:t>16</w:t>
            </w:r>
            <w:r w:rsidR="00F85220" w:rsidRPr="009B7E7D">
              <w:rPr>
                <w:rFonts w:cs="Arial"/>
                <w:webHidden/>
              </w:rPr>
              <w:fldChar w:fldCharType="end"/>
            </w:r>
          </w:hyperlink>
        </w:p>
        <w:p w14:paraId="56453615" w14:textId="77777777" w:rsidR="00F85220" w:rsidRPr="009B7E7D" w:rsidRDefault="006F20F2">
          <w:pPr>
            <w:pStyle w:val="TM3"/>
            <w:rPr>
              <w:rFonts w:eastAsiaTheme="minorEastAsia" w:cs="Arial"/>
              <w:noProof/>
              <w:kern w:val="0"/>
              <w:sz w:val="22"/>
              <w:szCs w:val="22"/>
              <w:lang w:val="fr-FR" w:eastAsia="fr-FR"/>
            </w:rPr>
          </w:pPr>
          <w:hyperlink w:anchor="_Toc536434970" w:history="1">
            <w:r w:rsidR="00F85220" w:rsidRPr="009B7E7D">
              <w:rPr>
                <w:rStyle w:val="Lienhypertexte"/>
                <w:rFonts w:cs="Arial"/>
                <w:noProof/>
              </w:rPr>
              <w:t>3.1.1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Cencus of all potential PAPs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16</w:t>
            </w:r>
            <w:r w:rsidR="00F85220" w:rsidRPr="009B7E7D">
              <w:rPr>
                <w:rFonts w:cs="Arial"/>
                <w:noProof/>
                <w:webHidden/>
              </w:rPr>
              <w:fldChar w:fldCharType="end"/>
            </w:r>
          </w:hyperlink>
        </w:p>
        <w:p w14:paraId="38389CB8" w14:textId="77777777" w:rsidR="00F85220" w:rsidRPr="009B7E7D" w:rsidRDefault="006F20F2">
          <w:pPr>
            <w:pStyle w:val="TM3"/>
            <w:rPr>
              <w:rFonts w:eastAsiaTheme="minorEastAsia" w:cs="Arial"/>
              <w:noProof/>
              <w:kern w:val="0"/>
              <w:sz w:val="22"/>
              <w:szCs w:val="22"/>
              <w:lang w:val="fr-FR" w:eastAsia="fr-FR"/>
            </w:rPr>
          </w:pPr>
          <w:hyperlink w:anchor="_Toc536434971" w:history="1">
            <w:r w:rsidR="00F85220" w:rsidRPr="009B7E7D">
              <w:rPr>
                <w:rStyle w:val="Lienhypertexte"/>
                <w:rFonts w:cs="Arial"/>
                <w:noProof/>
              </w:rPr>
              <w:t>3.1.2</w:t>
            </w:r>
            <w:r w:rsidR="00F85220" w:rsidRPr="009B7E7D">
              <w:rPr>
                <w:rFonts w:eastAsiaTheme="minorEastAsia" w:cs="Arial"/>
                <w:noProof/>
                <w:kern w:val="0"/>
                <w:sz w:val="22"/>
                <w:szCs w:val="22"/>
                <w:lang w:val="fr-FR" w:eastAsia="fr-FR"/>
              </w:rPr>
              <w:tab/>
            </w:r>
            <w:r w:rsidR="00F85220" w:rsidRPr="009B7E7D">
              <w:rPr>
                <w:rStyle w:val="Lienhypertexte"/>
                <w:rFonts w:cs="Arial"/>
                <w:noProof/>
              </w:rPr>
              <w:t>Prerequisite to RAP</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16</w:t>
            </w:r>
            <w:r w:rsidR="00F85220" w:rsidRPr="009B7E7D">
              <w:rPr>
                <w:rFonts w:cs="Arial"/>
                <w:noProof/>
                <w:webHidden/>
              </w:rPr>
              <w:fldChar w:fldCharType="end"/>
            </w:r>
          </w:hyperlink>
        </w:p>
        <w:p w14:paraId="6EE1178E" w14:textId="77777777" w:rsidR="00F85220" w:rsidRPr="009B7E7D" w:rsidRDefault="006F20F2">
          <w:pPr>
            <w:pStyle w:val="TM2"/>
            <w:rPr>
              <w:rFonts w:cs="Arial"/>
              <w:b w:val="0"/>
              <w:lang w:val="fr-FR" w:eastAsia="fr-FR"/>
            </w:rPr>
          </w:pPr>
          <w:hyperlink w:anchor="_Toc536434972" w:history="1">
            <w:r w:rsidR="00F85220" w:rsidRPr="009B7E7D">
              <w:rPr>
                <w:rStyle w:val="Lienhypertexte"/>
                <w:rFonts w:cs="Arial"/>
              </w:rPr>
              <w:t>3.2</w:t>
            </w:r>
            <w:r w:rsidR="00F85220" w:rsidRPr="009B7E7D">
              <w:rPr>
                <w:rFonts w:cs="Arial"/>
                <w:b w:val="0"/>
                <w:lang w:val="fr-FR" w:eastAsia="fr-FR"/>
              </w:rPr>
              <w:tab/>
            </w:r>
            <w:r w:rsidR="00F85220" w:rsidRPr="009B7E7D">
              <w:rPr>
                <w:rStyle w:val="Lienhypertexte"/>
                <w:rFonts w:cs="Arial"/>
              </w:rPr>
              <w:t>Information/Awareness/Consultation (IAC)</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_Toc536434972 \h </w:instrText>
            </w:r>
            <w:r w:rsidR="00F85220" w:rsidRPr="009B7E7D">
              <w:rPr>
                <w:rFonts w:cs="Arial"/>
                <w:webHidden/>
              </w:rPr>
            </w:r>
            <w:r w:rsidR="00F85220" w:rsidRPr="009B7E7D">
              <w:rPr>
                <w:rFonts w:cs="Arial"/>
                <w:webHidden/>
              </w:rPr>
              <w:fldChar w:fldCharType="separate"/>
            </w:r>
            <w:r w:rsidR="006C2DE4">
              <w:rPr>
                <w:rFonts w:cs="Arial"/>
                <w:webHidden/>
              </w:rPr>
              <w:t>16</w:t>
            </w:r>
            <w:r w:rsidR="00F85220" w:rsidRPr="009B7E7D">
              <w:rPr>
                <w:rFonts w:cs="Arial"/>
                <w:webHidden/>
              </w:rPr>
              <w:fldChar w:fldCharType="end"/>
            </w:r>
          </w:hyperlink>
        </w:p>
        <w:p w14:paraId="4C51A52F" w14:textId="77777777" w:rsidR="00F85220" w:rsidRPr="009B7E7D" w:rsidRDefault="006F20F2">
          <w:pPr>
            <w:pStyle w:val="TM3"/>
            <w:rPr>
              <w:rFonts w:eastAsiaTheme="minorEastAsia" w:cs="Arial"/>
              <w:noProof/>
              <w:kern w:val="0"/>
              <w:sz w:val="22"/>
              <w:szCs w:val="22"/>
              <w:lang w:val="fr-FR" w:eastAsia="fr-FR"/>
            </w:rPr>
          </w:pPr>
          <w:hyperlink w:anchor="_Toc536434973" w:history="1">
            <w:r w:rsidR="00F85220" w:rsidRPr="009B7E7D">
              <w:rPr>
                <w:rStyle w:val="Lienhypertexte"/>
                <w:rFonts w:cs="Arial"/>
                <w:noProof/>
              </w:rPr>
              <w:t>3.2.1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IAC for Soma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17</w:t>
            </w:r>
            <w:r w:rsidR="00F85220" w:rsidRPr="009B7E7D">
              <w:rPr>
                <w:rFonts w:cs="Arial"/>
                <w:noProof/>
                <w:webHidden/>
              </w:rPr>
              <w:fldChar w:fldCharType="end"/>
            </w:r>
          </w:hyperlink>
        </w:p>
        <w:p w14:paraId="733AECFD" w14:textId="77777777" w:rsidR="00F85220" w:rsidRPr="009B7E7D" w:rsidRDefault="006F20F2">
          <w:pPr>
            <w:pStyle w:val="TM3"/>
            <w:rPr>
              <w:rFonts w:eastAsiaTheme="minorEastAsia" w:cs="Arial"/>
              <w:noProof/>
              <w:kern w:val="0"/>
              <w:sz w:val="22"/>
              <w:szCs w:val="22"/>
              <w:lang w:val="fr-FR" w:eastAsia="fr-FR"/>
            </w:rPr>
          </w:pPr>
          <w:hyperlink w:anchor="_Toc536434974" w:history="1">
            <w:r w:rsidR="00F85220" w:rsidRPr="009B7E7D">
              <w:rPr>
                <w:rStyle w:val="Lienhypertexte"/>
                <w:rFonts w:cs="Arial"/>
                <w:noProof/>
              </w:rPr>
              <w:t>3.2.2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Summary of population concerns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18</w:t>
            </w:r>
            <w:r w:rsidR="00F85220" w:rsidRPr="009B7E7D">
              <w:rPr>
                <w:rFonts w:cs="Arial"/>
                <w:noProof/>
                <w:webHidden/>
              </w:rPr>
              <w:fldChar w:fldCharType="end"/>
            </w:r>
          </w:hyperlink>
        </w:p>
        <w:p w14:paraId="36A29BD9" w14:textId="77777777" w:rsidR="00F85220" w:rsidRPr="009B7E7D" w:rsidRDefault="006F20F2">
          <w:pPr>
            <w:pStyle w:val="TM3"/>
            <w:rPr>
              <w:rFonts w:eastAsiaTheme="minorEastAsia" w:cs="Arial"/>
              <w:noProof/>
              <w:kern w:val="0"/>
              <w:sz w:val="22"/>
              <w:szCs w:val="22"/>
              <w:lang w:val="fr-FR" w:eastAsia="fr-FR"/>
            </w:rPr>
          </w:pPr>
          <w:hyperlink w:anchor="_Toc536434975" w:history="1">
            <w:r w:rsidR="00F85220" w:rsidRPr="009B7E7D">
              <w:rPr>
                <w:rStyle w:val="Lienhypertexte"/>
                <w:rFonts w:eastAsia="Times New Roman" w:cs="Arial"/>
                <w:noProof/>
                <w:lang w:eastAsia="fr-CA"/>
              </w:rPr>
              <w:t>3.2.3</w:t>
            </w:r>
            <w:r w:rsidR="00F85220" w:rsidRPr="009B7E7D">
              <w:rPr>
                <w:rFonts w:eastAsiaTheme="minorEastAsia" w:cs="Arial"/>
                <w:noProof/>
                <w:kern w:val="0"/>
                <w:sz w:val="22"/>
                <w:szCs w:val="22"/>
                <w:lang w:val="fr-FR" w:eastAsia="fr-FR"/>
              </w:rPr>
              <w:tab/>
            </w:r>
            <w:r w:rsidR="00F85220" w:rsidRPr="009B7E7D">
              <w:rPr>
                <w:rStyle w:val="Lienhypertexte"/>
                <w:rFonts w:eastAsia="Times New Roman" w:cs="Arial"/>
                <w:noProof/>
                <w:lang w:eastAsia="fr-CA"/>
              </w:rPr>
              <w:t>Arrangements to address concerns of the PAPs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20</w:t>
            </w:r>
            <w:r w:rsidR="00F85220" w:rsidRPr="009B7E7D">
              <w:rPr>
                <w:rFonts w:cs="Arial"/>
                <w:noProof/>
                <w:webHidden/>
              </w:rPr>
              <w:fldChar w:fldCharType="end"/>
            </w:r>
          </w:hyperlink>
        </w:p>
        <w:p w14:paraId="1741AA14" w14:textId="77777777" w:rsidR="00F85220" w:rsidRPr="009B7E7D" w:rsidRDefault="006F20F2">
          <w:pPr>
            <w:pStyle w:val="TM3"/>
            <w:rPr>
              <w:rFonts w:eastAsiaTheme="minorEastAsia" w:cs="Arial"/>
              <w:noProof/>
              <w:kern w:val="0"/>
              <w:sz w:val="22"/>
              <w:szCs w:val="22"/>
              <w:lang w:val="fr-FR" w:eastAsia="fr-FR"/>
            </w:rPr>
          </w:pPr>
          <w:hyperlink w:anchor="_Toc536434976" w:history="1">
            <w:r w:rsidR="00F85220" w:rsidRPr="009B7E7D">
              <w:rPr>
                <w:rStyle w:val="Lienhypertexte"/>
                <w:rFonts w:cs="Arial"/>
                <w:noProof/>
              </w:rPr>
              <w:t>3.2.4</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Consultations on Eligibility &amp; Compensation principles and criteria</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20</w:t>
            </w:r>
            <w:r w:rsidR="00F85220" w:rsidRPr="009B7E7D">
              <w:rPr>
                <w:rFonts w:cs="Arial"/>
                <w:noProof/>
                <w:webHidden/>
              </w:rPr>
              <w:fldChar w:fldCharType="end"/>
            </w:r>
          </w:hyperlink>
        </w:p>
        <w:p w14:paraId="4D26775D" w14:textId="77777777" w:rsidR="00F85220" w:rsidRPr="009B7E7D" w:rsidRDefault="006F20F2">
          <w:pPr>
            <w:pStyle w:val="TM2"/>
            <w:rPr>
              <w:rFonts w:cs="Arial"/>
              <w:b w:val="0"/>
              <w:lang w:val="fr-FR" w:eastAsia="fr-FR"/>
            </w:rPr>
          </w:pPr>
          <w:hyperlink w:anchor="_Toc536434977" w:history="1">
            <w:r w:rsidR="00F85220" w:rsidRPr="009B7E7D">
              <w:rPr>
                <w:rStyle w:val="Lienhypertexte"/>
                <w:rFonts w:cs="Arial"/>
              </w:rPr>
              <w:t>3.3</w:t>
            </w:r>
            <w:r w:rsidR="00F85220" w:rsidRPr="009B7E7D">
              <w:rPr>
                <w:rFonts w:cs="Arial"/>
                <w:b w:val="0"/>
                <w:lang w:val="fr-FR" w:eastAsia="fr-FR"/>
              </w:rPr>
              <w:tab/>
            </w:r>
            <w:r w:rsidR="00F85220" w:rsidRPr="009B7E7D">
              <w:rPr>
                <w:rStyle w:val="Lienhypertexte"/>
                <w:rFonts w:cs="Arial"/>
              </w:rPr>
              <w:t>Organisation and conduct of the survey</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_Toc536434977 \h </w:instrText>
            </w:r>
            <w:r w:rsidR="00F85220" w:rsidRPr="009B7E7D">
              <w:rPr>
                <w:rFonts w:cs="Arial"/>
                <w:webHidden/>
              </w:rPr>
            </w:r>
            <w:r w:rsidR="00F85220" w:rsidRPr="009B7E7D">
              <w:rPr>
                <w:rFonts w:cs="Arial"/>
                <w:webHidden/>
              </w:rPr>
              <w:fldChar w:fldCharType="separate"/>
            </w:r>
            <w:r w:rsidR="006C2DE4">
              <w:rPr>
                <w:rFonts w:cs="Arial"/>
                <w:webHidden/>
              </w:rPr>
              <w:t>21</w:t>
            </w:r>
            <w:r w:rsidR="00F85220" w:rsidRPr="009B7E7D">
              <w:rPr>
                <w:rFonts w:cs="Arial"/>
                <w:webHidden/>
              </w:rPr>
              <w:fldChar w:fldCharType="end"/>
            </w:r>
          </w:hyperlink>
        </w:p>
        <w:p w14:paraId="57BE0A2B" w14:textId="77777777" w:rsidR="00F85220" w:rsidRPr="009B7E7D" w:rsidRDefault="006F20F2">
          <w:pPr>
            <w:pStyle w:val="TM3"/>
            <w:rPr>
              <w:rFonts w:eastAsiaTheme="minorEastAsia" w:cs="Arial"/>
              <w:noProof/>
              <w:kern w:val="0"/>
              <w:sz w:val="22"/>
              <w:szCs w:val="22"/>
              <w:lang w:val="fr-FR" w:eastAsia="fr-FR"/>
            </w:rPr>
          </w:pPr>
          <w:hyperlink w:anchor="_Toc536434978" w:history="1">
            <w:r w:rsidR="00F85220" w:rsidRPr="009B7E7D">
              <w:rPr>
                <w:rStyle w:val="Lienhypertexte"/>
                <w:rFonts w:cs="Arial"/>
                <w:noProof/>
                <w:lang w:val="fr-FR"/>
              </w:rPr>
              <w:t>3.3.1</w:t>
            </w:r>
            <w:r w:rsidR="00F85220" w:rsidRPr="009B7E7D">
              <w:rPr>
                <w:rFonts w:eastAsiaTheme="minorEastAsia" w:cs="Arial"/>
                <w:noProof/>
                <w:kern w:val="0"/>
                <w:sz w:val="22"/>
                <w:szCs w:val="22"/>
                <w:lang w:val="fr-FR" w:eastAsia="fr-FR"/>
              </w:rPr>
              <w:tab/>
            </w:r>
            <w:r w:rsidR="00F85220" w:rsidRPr="009B7E7D">
              <w:rPr>
                <w:rStyle w:val="Lienhypertexte"/>
                <w:rFonts w:cs="Arial"/>
                <w:noProof/>
                <w:lang w:val="fr-FR"/>
              </w:rPr>
              <w:t>Development of the survey questionnaire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21</w:t>
            </w:r>
            <w:r w:rsidR="00F85220" w:rsidRPr="009B7E7D">
              <w:rPr>
                <w:rFonts w:cs="Arial"/>
                <w:noProof/>
                <w:webHidden/>
              </w:rPr>
              <w:fldChar w:fldCharType="end"/>
            </w:r>
          </w:hyperlink>
        </w:p>
        <w:p w14:paraId="3098F63A" w14:textId="77777777" w:rsidR="00F85220" w:rsidRPr="009B7E7D" w:rsidRDefault="006F20F2">
          <w:pPr>
            <w:pStyle w:val="TM3"/>
            <w:rPr>
              <w:rFonts w:eastAsiaTheme="minorEastAsia" w:cs="Arial"/>
              <w:noProof/>
              <w:kern w:val="0"/>
              <w:sz w:val="22"/>
              <w:szCs w:val="22"/>
              <w:lang w:val="fr-FR" w:eastAsia="fr-FR"/>
            </w:rPr>
          </w:pPr>
          <w:hyperlink w:anchor="_Toc536434979" w:history="1">
            <w:r w:rsidR="00F85220" w:rsidRPr="009B7E7D">
              <w:rPr>
                <w:rStyle w:val="Lienhypertexte"/>
                <w:rFonts w:cs="Arial"/>
                <w:noProof/>
              </w:rPr>
              <w:t>3.3.2</w:t>
            </w:r>
            <w:r w:rsidR="00F85220" w:rsidRPr="009B7E7D">
              <w:rPr>
                <w:rFonts w:eastAsiaTheme="minorEastAsia" w:cs="Arial"/>
                <w:noProof/>
                <w:kern w:val="0"/>
                <w:sz w:val="22"/>
                <w:szCs w:val="22"/>
                <w:lang w:val="fr-FR" w:eastAsia="fr-FR"/>
              </w:rPr>
              <w:tab/>
            </w:r>
            <w:r w:rsidR="00F85220" w:rsidRPr="009B7E7D">
              <w:rPr>
                <w:rStyle w:val="Lienhypertexte"/>
                <w:rFonts w:cs="Arial"/>
                <w:noProof/>
              </w:rPr>
              <w:t>Training of the survey team</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_Toc536434979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21</w:t>
            </w:r>
            <w:r w:rsidR="00F85220" w:rsidRPr="009B7E7D">
              <w:rPr>
                <w:rFonts w:cs="Arial"/>
                <w:noProof/>
                <w:webHidden/>
              </w:rPr>
              <w:fldChar w:fldCharType="end"/>
            </w:r>
          </w:hyperlink>
        </w:p>
        <w:p w14:paraId="772AEA68" w14:textId="77777777" w:rsidR="00F85220" w:rsidRPr="009B7E7D" w:rsidRDefault="006F20F2">
          <w:pPr>
            <w:pStyle w:val="TM3"/>
            <w:rPr>
              <w:rFonts w:eastAsiaTheme="minorEastAsia" w:cs="Arial"/>
              <w:noProof/>
              <w:kern w:val="0"/>
              <w:sz w:val="22"/>
              <w:szCs w:val="22"/>
              <w:lang w:val="fr-FR" w:eastAsia="fr-FR"/>
            </w:rPr>
          </w:pPr>
          <w:hyperlink w:anchor="_Toc536434980" w:history="1">
            <w:r w:rsidR="00F85220" w:rsidRPr="009B7E7D">
              <w:rPr>
                <w:rStyle w:val="Lienhypertexte"/>
                <w:rFonts w:cs="Arial"/>
                <w:noProof/>
              </w:rPr>
              <w:t>3.3.3</w:t>
            </w:r>
            <w:r w:rsidR="00F85220" w:rsidRPr="009B7E7D">
              <w:rPr>
                <w:rFonts w:eastAsiaTheme="minorEastAsia" w:cs="Arial"/>
                <w:noProof/>
                <w:kern w:val="0"/>
                <w:sz w:val="22"/>
                <w:szCs w:val="22"/>
                <w:lang w:val="fr-FR" w:eastAsia="fr-FR"/>
              </w:rPr>
              <w:tab/>
            </w:r>
            <w:r w:rsidR="00F85220" w:rsidRPr="009B7E7D">
              <w:rPr>
                <w:rStyle w:val="Lienhypertexte"/>
                <w:rFonts w:cs="Arial"/>
                <w:noProof/>
              </w:rPr>
              <w:t>Inventory and evaluation of individual and collective losses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21</w:t>
            </w:r>
            <w:r w:rsidR="00F85220" w:rsidRPr="009B7E7D">
              <w:rPr>
                <w:rFonts w:cs="Arial"/>
                <w:noProof/>
                <w:webHidden/>
              </w:rPr>
              <w:fldChar w:fldCharType="end"/>
            </w:r>
          </w:hyperlink>
        </w:p>
        <w:p w14:paraId="446F81BB" w14:textId="77777777" w:rsidR="00F85220" w:rsidRPr="009B7E7D" w:rsidRDefault="006F20F2">
          <w:pPr>
            <w:pStyle w:val="TM3"/>
            <w:rPr>
              <w:rFonts w:eastAsiaTheme="minorEastAsia" w:cs="Arial"/>
              <w:noProof/>
              <w:kern w:val="0"/>
              <w:sz w:val="22"/>
              <w:szCs w:val="22"/>
              <w:lang w:val="fr-FR" w:eastAsia="fr-FR"/>
            </w:rPr>
          </w:pPr>
          <w:hyperlink w:anchor="_Toc536434981" w:history="1">
            <w:r w:rsidR="00F85220" w:rsidRPr="009B7E7D">
              <w:rPr>
                <w:rStyle w:val="Lienhypertexte"/>
                <w:rFonts w:cs="Arial"/>
                <w:noProof/>
                <w:lang w:val="fr-FR"/>
              </w:rPr>
              <w:t>3.3.4</w:t>
            </w:r>
            <w:r w:rsidR="00F85220" w:rsidRPr="009B7E7D">
              <w:rPr>
                <w:rFonts w:eastAsiaTheme="minorEastAsia" w:cs="Arial"/>
                <w:noProof/>
                <w:kern w:val="0"/>
                <w:sz w:val="22"/>
                <w:szCs w:val="22"/>
                <w:lang w:val="fr-FR" w:eastAsia="fr-FR"/>
              </w:rPr>
              <w:tab/>
            </w:r>
            <w:r w:rsidR="00F85220" w:rsidRPr="009B7E7D">
              <w:rPr>
                <w:rStyle w:val="Lienhypertexte"/>
                <w:rFonts w:cs="Arial"/>
                <w:noProof/>
                <w:lang w:val="fr-FR"/>
              </w:rPr>
              <w:t>Centralized database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21</w:t>
            </w:r>
            <w:r w:rsidR="00F85220" w:rsidRPr="009B7E7D">
              <w:rPr>
                <w:rFonts w:cs="Arial"/>
                <w:noProof/>
                <w:webHidden/>
              </w:rPr>
              <w:fldChar w:fldCharType="end"/>
            </w:r>
          </w:hyperlink>
        </w:p>
        <w:p w14:paraId="04D0B6C8" w14:textId="77777777" w:rsidR="00F85220" w:rsidRPr="009B7E7D" w:rsidRDefault="006F20F2">
          <w:pPr>
            <w:pStyle w:val="TM3"/>
            <w:rPr>
              <w:rFonts w:eastAsiaTheme="minorEastAsia" w:cs="Arial"/>
              <w:noProof/>
              <w:kern w:val="0"/>
              <w:sz w:val="22"/>
              <w:szCs w:val="22"/>
              <w:lang w:val="fr-FR" w:eastAsia="fr-FR"/>
            </w:rPr>
          </w:pPr>
          <w:hyperlink w:anchor="_Toc536434982" w:history="1">
            <w:r w:rsidR="00F85220" w:rsidRPr="009B7E7D">
              <w:rPr>
                <w:rStyle w:val="Lienhypertexte"/>
                <w:rFonts w:cs="Arial"/>
                <w:noProof/>
              </w:rPr>
              <w:t>3.3.5</w:t>
            </w:r>
            <w:r w:rsidR="00F85220" w:rsidRPr="009B7E7D">
              <w:rPr>
                <w:rFonts w:eastAsiaTheme="minorEastAsia" w:cs="Arial"/>
                <w:noProof/>
                <w:kern w:val="0"/>
                <w:sz w:val="22"/>
                <w:szCs w:val="22"/>
                <w:lang w:val="fr-FR" w:eastAsia="fr-FR"/>
              </w:rPr>
              <w:tab/>
            </w:r>
            <w:r w:rsidR="00F85220" w:rsidRPr="009B7E7D">
              <w:rPr>
                <w:rStyle w:val="Lienhypertexte"/>
                <w:rFonts w:cs="Arial"/>
                <w:noProof/>
              </w:rPr>
              <w:t>Implementation plan and survey progress reports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21</w:t>
            </w:r>
            <w:r w:rsidR="00F85220" w:rsidRPr="009B7E7D">
              <w:rPr>
                <w:rFonts w:cs="Arial"/>
                <w:noProof/>
                <w:webHidden/>
              </w:rPr>
              <w:fldChar w:fldCharType="end"/>
            </w:r>
          </w:hyperlink>
        </w:p>
        <w:p w14:paraId="5600D3F2" w14:textId="77777777" w:rsidR="00F85220" w:rsidRPr="009B7E7D" w:rsidRDefault="006F20F2">
          <w:pPr>
            <w:pStyle w:val="TM3"/>
            <w:rPr>
              <w:rFonts w:eastAsiaTheme="minorEastAsia" w:cs="Arial"/>
              <w:noProof/>
              <w:kern w:val="0"/>
              <w:sz w:val="22"/>
              <w:szCs w:val="22"/>
              <w:lang w:val="fr-FR" w:eastAsia="fr-FR"/>
            </w:rPr>
          </w:pPr>
          <w:hyperlink w:anchor="_Toc536434983" w:history="1">
            <w:r w:rsidR="00F85220" w:rsidRPr="009B7E7D">
              <w:rPr>
                <w:rStyle w:val="Lienhypertexte"/>
                <w:rFonts w:cs="Arial"/>
                <w:noProof/>
                <w:lang w:val="fr-FR"/>
              </w:rPr>
              <w:t>3.3.6</w:t>
            </w:r>
            <w:r w:rsidR="00F85220" w:rsidRPr="009B7E7D">
              <w:rPr>
                <w:rFonts w:eastAsiaTheme="minorEastAsia" w:cs="Arial"/>
                <w:noProof/>
                <w:kern w:val="0"/>
                <w:sz w:val="22"/>
                <w:szCs w:val="22"/>
                <w:lang w:val="fr-FR" w:eastAsia="fr-FR"/>
              </w:rPr>
              <w:tab/>
            </w:r>
            <w:r w:rsidR="00F85220" w:rsidRPr="009B7E7D">
              <w:rPr>
                <w:rStyle w:val="Lienhypertexte"/>
                <w:rFonts w:cs="Arial"/>
                <w:noProof/>
                <w:lang w:val="fr-FR"/>
              </w:rPr>
              <w:t>Quality control of the results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22</w:t>
            </w:r>
            <w:r w:rsidR="00F85220" w:rsidRPr="009B7E7D">
              <w:rPr>
                <w:rFonts w:cs="Arial"/>
                <w:noProof/>
                <w:webHidden/>
              </w:rPr>
              <w:fldChar w:fldCharType="end"/>
            </w:r>
          </w:hyperlink>
        </w:p>
        <w:p w14:paraId="78CFDB14" w14:textId="77777777" w:rsidR="00F85220" w:rsidRPr="009B7E7D" w:rsidRDefault="006F20F2">
          <w:pPr>
            <w:pStyle w:val="TM2"/>
            <w:rPr>
              <w:rFonts w:cs="Arial"/>
              <w:b w:val="0"/>
              <w:lang w:val="fr-FR" w:eastAsia="fr-FR"/>
            </w:rPr>
          </w:pPr>
          <w:hyperlink w:anchor="_Toc536434984" w:history="1">
            <w:r w:rsidR="00F85220" w:rsidRPr="009B7E7D">
              <w:rPr>
                <w:rStyle w:val="Lienhypertexte"/>
                <w:rFonts w:cs="Arial"/>
              </w:rPr>
              <w:t>3.4</w:t>
            </w:r>
            <w:r w:rsidR="00F85220" w:rsidRPr="009B7E7D">
              <w:rPr>
                <w:rFonts w:cs="Arial"/>
                <w:b w:val="0"/>
                <w:lang w:val="fr-FR" w:eastAsia="fr-FR"/>
              </w:rPr>
              <w:tab/>
            </w:r>
            <w:r w:rsidR="00F85220" w:rsidRPr="009B7E7D">
              <w:rPr>
                <w:rStyle w:val="Lienhypertexte"/>
                <w:rFonts w:cs="Arial"/>
              </w:rPr>
              <w:t>Survey Results for Gambia Substations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_Toc536434984 \h </w:instrText>
            </w:r>
            <w:r w:rsidR="00F85220" w:rsidRPr="009B7E7D">
              <w:rPr>
                <w:rFonts w:cs="Arial"/>
                <w:webHidden/>
              </w:rPr>
            </w:r>
            <w:r w:rsidR="00F85220" w:rsidRPr="009B7E7D">
              <w:rPr>
                <w:rFonts w:cs="Arial"/>
                <w:webHidden/>
              </w:rPr>
              <w:fldChar w:fldCharType="separate"/>
            </w:r>
            <w:r w:rsidR="006C2DE4">
              <w:rPr>
                <w:rFonts w:cs="Arial"/>
                <w:webHidden/>
              </w:rPr>
              <w:t>22</w:t>
            </w:r>
            <w:r w:rsidR="00F85220" w:rsidRPr="009B7E7D">
              <w:rPr>
                <w:rFonts w:cs="Arial"/>
                <w:webHidden/>
              </w:rPr>
              <w:fldChar w:fldCharType="end"/>
            </w:r>
          </w:hyperlink>
        </w:p>
        <w:p w14:paraId="59148B3F" w14:textId="77777777" w:rsidR="00F85220" w:rsidRPr="009B7E7D" w:rsidRDefault="006F20F2">
          <w:pPr>
            <w:pStyle w:val="TM3"/>
            <w:rPr>
              <w:rFonts w:eastAsiaTheme="minorEastAsia" w:cs="Arial"/>
              <w:noProof/>
              <w:kern w:val="0"/>
              <w:sz w:val="22"/>
              <w:szCs w:val="22"/>
              <w:lang w:val="fr-FR" w:eastAsia="fr-FR"/>
            </w:rPr>
          </w:pPr>
          <w:hyperlink w:anchor="_Toc536434985" w:history="1">
            <w:r w:rsidR="00F85220" w:rsidRPr="009B7E7D">
              <w:rPr>
                <w:rStyle w:val="Lienhypertexte"/>
                <w:rFonts w:cs="Arial"/>
                <w:noProof/>
              </w:rPr>
              <w:t>3.4.1</w:t>
            </w:r>
            <w:r w:rsidR="00F85220" w:rsidRPr="009B7E7D">
              <w:rPr>
                <w:rFonts w:eastAsiaTheme="minorEastAsia" w:cs="Arial"/>
                <w:noProof/>
                <w:kern w:val="0"/>
                <w:sz w:val="22"/>
                <w:szCs w:val="22"/>
                <w:lang w:val="fr-FR" w:eastAsia="fr-FR"/>
              </w:rPr>
              <w:tab/>
            </w:r>
            <w:r w:rsidR="00F85220" w:rsidRPr="009B7E7D">
              <w:rPr>
                <w:rStyle w:val="Lienhypertexte"/>
                <w:rFonts w:cs="Arial"/>
                <w:noProof/>
              </w:rPr>
              <w:t>Soma substation (exempted of RAP)</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22</w:t>
            </w:r>
            <w:r w:rsidR="00F85220" w:rsidRPr="009B7E7D">
              <w:rPr>
                <w:rFonts w:cs="Arial"/>
                <w:noProof/>
                <w:webHidden/>
              </w:rPr>
              <w:fldChar w:fldCharType="end"/>
            </w:r>
          </w:hyperlink>
        </w:p>
        <w:p w14:paraId="042EC8D5" w14:textId="77777777" w:rsidR="00F85220" w:rsidRPr="009B7E7D" w:rsidRDefault="006F20F2">
          <w:pPr>
            <w:pStyle w:val="TM3"/>
            <w:rPr>
              <w:rFonts w:eastAsiaTheme="minorEastAsia" w:cs="Arial"/>
              <w:noProof/>
              <w:kern w:val="0"/>
              <w:sz w:val="22"/>
              <w:szCs w:val="22"/>
              <w:lang w:val="fr-FR" w:eastAsia="fr-FR"/>
            </w:rPr>
          </w:pPr>
          <w:hyperlink w:anchor="_Toc536434986" w:history="1">
            <w:r w:rsidR="00F85220" w:rsidRPr="009B7E7D">
              <w:rPr>
                <w:rStyle w:val="Lienhypertexte"/>
                <w:rFonts w:cs="Arial"/>
                <w:noProof/>
                <w:lang w:val="fr-FR"/>
              </w:rPr>
              <w:t>3.4.2</w:t>
            </w:r>
            <w:r w:rsidR="00F85220" w:rsidRPr="009B7E7D">
              <w:rPr>
                <w:rFonts w:eastAsiaTheme="minorEastAsia" w:cs="Arial"/>
                <w:noProof/>
                <w:kern w:val="0"/>
                <w:sz w:val="22"/>
                <w:szCs w:val="22"/>
                <w:lang w:val="fr-FR" w:eastAsia="fr-FR"/>
              </w:rPr>
              <w:tab/>
            </w:r>
            <w:r w:rsidR="00F85220" w:rsidRPr="009B7E7D">
              <w:rPr>
                <w:rStyle w:val="Lienhypertexte"/>
                <w:rFonts w:cs="Arial"/>
                <w:noProof/>
                <w:lang w:val="fr-FR"/>
              </w:rPr>
              <w:t>The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23</w:t>
            </w:r>
            <w:r w:rsidR="00F85220" w:rsidRPr="009B7E7D">
              <w:rPr>
                <w:rFonts w:cs="Arial"/>
                <w:noProof/>
                <w:webHidden/>
              </w:rPr>
              <w:fldChar w:fldCharType="end"/>
            </w:r>
          </w:hyperlink>
        </w:p>
        <w:p w14:paraId="11DB37CC" w14:textId="6B5319BA" w:rsidR="00F85220" w:rsidRPr="009B7E7D" w:rsidRDefault="006F20F2">
          <w:pPr>
            <w:pStyle w:val="TM1"/>
            <w:rPr>
              <w:rFonts w:ascii="Arial" w:eastAsiaTheme="minorEastAsia" w:hAnsi="Arial" w:cs="Arial"/>
              <w:b w:val="0"/>
              <w:noProof/>
              <w:kern w:val="0"/>
              <w:sz w:val="22"/>
              <w:szCs w:val="22"/>
              <w:lang w:val="fr-FR" w:eastAsia="fr-FR"/>
            </w:rPr>
          </w:pPr>
          <w:hyperlink w:anchor="_Toc536434987" w:history="1">
            <w:r w:rsidR="001D781E" w:rsidRPr="009B7E7D">
              <w:rPr>
                <w:rStyle w:val="Lienhypertexte"/>
                <w:rFonts w:ascii="Arial" w:hAnsi="Arial" w:cs="Arial"/>
                <w:noProof/>
              </w:rPr>
              <w:t>4</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SOCIO-ECONOMIC CHARACTERIZATION OF PAPS</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_Toc536434987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25</w:t>
            </w:r>
            <w:r w:rsidR="00F85220" w:rsidRPr="009B7E7D">
              <w:rPr>
                <w:rFonts w:ascii="Arial" w:hAnsi="Arial" w:cs="Arial"/>
                <w:noProof/>
                <w:webHidden/>
              </w:rPr>
              <w:fldChar w:fldCharType="end"/>
            </w:r>
          </w:hyperlink>
        </w:p>
        <w:p w14:paraId="21F84B3A" w14:textId="77777777" w:rsidR="00F85220" w:rsidRPr="009B7E7D" w:rsidRDefault="006F20F2">
          <w:pPr>
            <w:pStyle w:val="TM2"/>
            <w:rPr>
              <w:rFonts w:cs="Arial"/>
              <w:b w:val="0"/>
              <w:lang w:val="fr-FR" w:eastAsia="fr-FR"/>
            </w:rPr>
          </w:pPr>
          <w:hyperlink w:anchor="_Toc536434988" w:history="1">
            <w:r w:rsidR="00F85220" w:rsidRPr="009B7E7D">
              <w:rPr>
                <w:rStyle w:val="Lienhypertexte"/>
                <w:rFonts w:cs="Arial"/>
              </w:rPr>
              <w:t>4.1</w:t>
            </w:r>
            <w:r w:rsidR="00F85220" w:rsidRPr="009B7E7D">
              <w:rPr>
                <w:rFonts w:cs="Arial"/>
                <w:b w:val="0"/>
                <w:lang w:val="fr-FR" w:eastAsia="fr-FR"/>
              </w:rPr>
              <w:tab/>
            </w:r>
            <w:r w:rsidR="00F85220" w:rsidRPr="009B7E7D">
              <w:rPr>
                <w:rStyle w:val="Lienhypertexte"/>
                <w:rFonts w:cs="Arial"/>
              </w:rPr>
              <w:t>Socio-economic profile of PAPs for the Brikama Substation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_Toc536434988 \h </w:instrText>
            </w:r>
            <w:r w:rsidR="00F85220" w:rsidRPr="009B7E7D">
              <w:rPr>
                <w:rFonts w:cs="Arial"/>
                <w:webHidden/>
              </w:rPr>
            </w:r>
            <w:r w:rsidR="00F85220" w:rsidRPr="009B7E7D">
              <w:rPr>
                <w:rFonts w:cs="Arial"/>
                <w:webHidden/>
              </w:rPr>
              <w:fldChar w:fldCharType="separate"/>
            </w:r>
            <w:r w:rsidR="006C2DE4">
              <w:rPr>
                <w:rFonts w:cs="Arial"/>
                <w:webHidden/>
              </w:rPr>
              <w:t>25</w:t>
            </w:r>
            <w:r w:rsidR="00F85220" w:rsidRPr="009B7E7D">
              <w:rPr>
                <w:rFonts w:cs="Arial"/>
                <w:webHidden/>
              </w:rPr>
              <w:fldChar w:fldCharType="end"/>
            </w:r>
          </w:hyperlink>
        </w:p>
        <w:p w14:paraId="4D6AB9CD" w14:textId="77777777" w:rsidR="00F85220" w:rsidRPr="009B7E7D" w:rsidRDefault="006F20F2">
          <w:pPr>
            <w:pStyle w:val="TM3"/>
            <w:rPr>
              <w:rFonts w:eastAsiaTheme="minorEastAsia" w:cs="Arial"/>
              <w:noProof/>
              <w:kern w:val="0"/>
              <w:sz w:val="22"/>
              <w:szCs w:val="22"/>
              <w:lang w:val="fr-FR" w:eastAsia="fr-FR"/>
            </w:rPr>
          </w:pPr>
          <w:hyperlink w:anchor="_Toc536434989" w:history="1">
            <w:r w:rsidR="00F85220" w:rsidRPr="009B7E7D">
              <w:rPr>
                <w:rStyle w:val="Lienhypertexte"/>
                <w:rFonts w:cs="Arial"/>
                <w:noProof/>
              </w:rPr>
              <w:t>4.1.1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Composition of affected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_Toc536434989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25</w:t>
            </w:r>
            <w:r w:rsidR="00F85220" w:rsidRPr="009B7E7D">
              <w:rPr>
                <w:rFonts w:cs="Arial"/>
                <w:noProof/>
                <w:webHidden/>
              </w:rPr>
              <w:fldChar w:fldCharType="end"/>
            </w:r>
          </w:hyperlink>
        </w:p>
        <w:p w14:paraId="1266BD20" w14:textId="77777777" w:rsidR="00F85220" w:rsidRPr="009B7E7D" w:rsidRDefault="006F20F2">
          <w:pPr>
            <w:pStyle w:val="TM3"/>
            <w:rPr>
              <w:rFonts w:eastAsiaTheme="minorEastAsia" w:cs="Arial"/>
              <w:noProof/>
              <w:kern w:val="0"/>
              <w:sz w:val="22"/>
              <w:szCs w:val="22"/>
              <w:lang w:val="fr-FR" w:eastAsia="fr-FR"/>
            </w:rPr>
          </w:pPr>
          <w:hyperlink w:anchor="_Toc536434990" w:history="1">
            <w:r w:rsidR="00F85220" w:rsidRPr="009B7E7D">
              <w:rPr>
                <w:rStyle w:val="Lienhypertexte"/>
                <w:rFonts w:cs="Arial"/>
                <w:noProof/>
              </w:rPr>
              <w:t>4.1.2</w:t>
            </w:r>
            <w:r w:rsidR="00F85220" w:rsidRPr="009B7E7D">
              <w:rPr>
                <w:rFonts w:eastAsiaTheme="minorEastAsia" w:cs="Arial"/>
                <w:noProof/>
                <w:kern w:val="0"/>
                <w:sz w:val="22"/>
                <w:szCs w:val="22"/>
                <w:lang w:val="fr-FR" w:eastAsia="fr-FR"/>
              </w:rPr>
              <w:tab/>
            </w:r>
            <w:r w:rsidR="00F85220" w:rsidRPr="009B7E7D">
              <w:rPr>
                <w:rStyle w:val="Lienhypertexte"/>
                <w:rFonts w:cs="Arial"/>
                <w:noProof/>
              </w:rPr>
              <w:t>Marital status of heads of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0A722B54" w14:textId="77777777" w:rsidR="00F85220" w:rsidRPr="009B7E7D" w:rsidRDefault="006F20F2">
          <w:pPr>
            <w:pStyle w:val="TM3"/>
            <w:rPr>
              <w:rFonts w:eastAsiaTheme="minorEastAsia" w:cs="Arial"/>
              <w:noProof/>
              <w:kern w:val="0"/>
              <w:sz w:val="22"/>
              <w:szCs w:val="22"/>
              <w:lang w:val="fr-FR" w:eastAsia="fr-FR"/>
            </w:rPr>
          </w:pPr>
          <w:hyperlink w:anchor="_Toc536434991" w:history="1">
            <w:r w:rsidR="00F85220" w:rsidRPr="009B7E7D">
              <w:rPr>
                <w:rStyle w:val="Lienhypertexte"/>
                <w:rFonts w:cs="Arial"/>
                <w:noProof/>
              </w:rPr>
              <w:t>4.1.3</w:t>
            </w:r>
            <w:r w:rsidR="00F85220" w:rsidRPr="009B7E7D">
              <w:rPr>
                <w:rFonts w:eastAsiaTheme="minorEastAsia" w:cs="Arial"/>
                <w:noProof/>
                <w:kern w:val="0"/>
                <w:sz w:val="22"/>
                <w:szCs w:val="22"/>
                <w:lang w:val="fr-FR" w:eastAsia="fr-FR"/>
              </w:rPr>
              <w:tab/>
            </w:r>
            <w:r w:rsidR="00F85220" w:rsidRPr="009B7E7D">
              <w:rPr>
                <w:rStyle w:val="Lienhypertexte"/>
                <w:rFonts w:cs="Arial"/>
                <w:noProof/>
              </w:rPr>
              <w:t>Age class of heads of household</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58F4D98E" w14:textId="77777777" w:rsidR="00F85220" w:rsidRPr="009B7E7D" w:rsidRDefault="006F20F2">
          <w:pPr>
            <w:pStyle w:val="TM3"/>
            <w:rPr>
              <w:rFonts w:eastAsiaTheme="minorEastAsia" w:cs="Arial"/>
              <w:noProof/>
              <w:kern w:val="0"/>
              <w:sz w:val="22"/>
              <w:szCs w:val="22"/>
              <w:lang w:val="fr-FR" w:eastAsia="fr-FR"/>
            </w:rPr>
          </w:pPr>
          <w:hyperlink w:anchor="_Toc536434992" w:history="1">
            <w:r w:rsidR="00F85220" w:rsidRPr="009B7E7D">
              <w:rPr>
                <w:rStyle w:val="Lienhypertexte"/>
                <w:rFonts w:cs="Arial"/>
                <w:noProof/>
              </w:rPr>
              <w:t>4.1.4</w:t>
            </w:r>
            <w:r w:rsidR="00F85220" w:rsidRPr="009B7E7D">
              <w:rPr>
                <w:rFonts w:eastAsiaTheme="minorEastAsia" w:cs="Arial"/>
                <w:noProof/>
                <w:kern w:val="0"/>
                <w:sz w:val="22"/>
                <w:szCs w:val="22"/>
                <w:lang w:val="fr-FR" w:eastAsia="fr-FR"/>
              </w:rPr>
              <w:tab/>
            </w:r>
            <w:r w:rsidR="00F85220" w:rsidRPr="009B7E7D">
              <w:rPr>
                <w:rStyle w:val="Lienhypertexte"/>
                <w:rFonts w:cs="Arial"/>
                <w:noProof/>
              </w:rPr>
              <w:t>Age class of affected populations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444B0496" w14:textId="77777777" w:rsidR="00F85220" w:rsidRPr="009B7E7D" w:rsidRDefault="006F20F2">
          <w:pPr>
            <w:pStyle w:val="TM3"/>
            <w:rPr>
              <w:rFonts w:eastAsiaTheme="minorEastAsia" w:cs="Arial"/>
              <w:noProof/>
              <w:kern w:val="0"/>
              <w:sz w:val="22"/>
              <w:szCs w:val="22"/>
              <w:lang w:val="fr-FR" w:eastAsia="fr-FR"/>
            </w:rPr>
          </w:pPr>
          <w:hyperlink w:anchor="_Toc536434993" w:history="1">
            <w:r w:rsidR="00F85220" w:rsidRPr="009B7E7D">
              <w:rPr>
                <w:rStyle w:val="Lienhypertexte"/>
                <w:rFonts w:cs="Arial"/>
                <w:noProof/>
              </w:rPr>
              <w:t>4.1.5</w:t>
            </w:r>
            <w:r w:rsidR="00F85220" w:rsidRPr="009B7E7D">
              <w:rPr>
                <w:rFonts w:eastAsiaTheme="minorEastAsia" w:cs="Arial"/>
                <w:noProof/>
                <w:kern w:val="0"/>
                <w:sz w:val="22"/>
                <w:szCs w:val="22"/>
                <w:lang w:val="fr-FR" w:eastAsia="fr-FR"/>
              </w:rPr>
              <w:tab/>
            </w:r>
            <w:r w:rsidR="00F85220" w:rsidRPr="009B7E7D">
              <w:rPr>
                <w:rStyle w:val="Lienhypertexte"/>
                <w:rFonts w:cs="Arial"/>
                <w:noProof/>
              </w:rPr>
              <w:t>Size of affected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0CFBCCD5" w14:textId="77777777" w:rsidR="00F85220" w:rsidRPr="009B7E7D" w:rsidRDefault="006F20F2">
          <w:pPr>
            <w:pStyle w:val="TM3"/>
            <w:rPr>
              <w:rFonts w:eastAsiaTheme="minorEastAsia" w:cs="Arial"/>
              <w:noProof/>
              <w:kern w:val="0"/>
              <w:sz w:val="22"/>
              <w:szCs w:val="22"/>
              <w:lang w:val="fr-FR" w:eastAsia="fr-FR"/>
            </w:rPr>
          </w:pPr>
          <w:hyperlink w:anchor="_Toc536434994" w:history="1">
            <w:r w:rsidR="00F85220" w:rsidRPr="009B7E7D">
              <w:rPr>
                <w:rStyle w:val="Lienhypertexte"/>
                <w:rFonts w:cs="Arial"/>
                <w:noProof/>
              </w:rPr>
              <w:t>4.1.6</w:t>
            </w:r>
            <w:r w:rsidR="00F85220" w:rsidRPr="009B7E7D">
              <w:rPr>
                <w:rFonts w:eastAsiaTheme="minorEastAsia" w:cs="Arial"/>
                <w:noProof/>
                <w:kern w:val="0"/>
                <w:sz w:val="22"/>
                <w:szCs w:val="22"/>
                <w:lang w:val="fr-FR" w:eastAsia="fr-FR"/>
              </w:rPr>
              <w:tab/>
            </w:r>
            <w:r w:rsidR="00F85220" w:rsidRPr="009B7E7D">
              <w:rPr>
                <w:rStyle w:val="Lienhypertexte"/>
                <w:rFonts w:cs="Arial"/>
                <w:noProof/>
              </w:rPr>
              <w:t>Level of education of the heads of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32EDAECB" w14:textId="77777777" w:rsidR="00F85220" w:rsidRPr="009B7E7D" w:rsidRDefault="006F20F2">
          <w:pPr>
            <w:pStyle w:val="TM3"/>
            <w:rPr>
              <w:rFonts w:eastAsiaTheme="minorEastAsia" w:cs="Arial"/>
              <w:noProof/>
              <w:kern w:val="0"/>
              <w:sz w:val="22"/>
              <w:szCs w:val="22"/>
              <w:lang w:val="fr-FR" w:eastAsia="fr-FR"/>
            </w:rPr>
          </w:pPr>
          <w:hyperlink w:anchor="_Toc536434995" w:history="1">
            <w:r w:rsidR="00F85220" w:rsidRPr="009B7E7D">
              <w:rPr>
                <w:rStyle w:val="Lienhypertexte"/>
                <w:rFonts w:cs="Arial"/>
                <w:noProof/>
              </w:rPr>
              <w:t>4.1.7</w:t>
            </w:r>
            <w:r w:rsidR="00F85220" w:rsidRPr="009B7E7D">
              <w:rPr>
                <w:rFonts w:eastAsiaTheme="minorEastAsia" w:cs="Arial"/>
                <w:noProof/>
                <w:kern w:val="0"/>
                <w:sz w:val="22"/>
                <w:szCs w:val="22"/>
                <w:lang w:val="fr-FR" w:eastAsia="fr-FR"/>
              </w:rPr>
              <w:tab/>
            </w:r>
            <w:r w:rsidR="00F85220" w:rsidRPr="009B7E7D">
              <w:rPr>
                <w:rStyle w:val="Lienhypertexte"/>
                <w:rFonts w:cs="Arial"/>
                <w:noProof/>
              </w:rPr>
              <w:t>People with disabilities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63576A0D" w14:textId="77777777" w:rsidR="00F85220" w:rsidRPr="009B7E7D" w:rsidRDefault="006F20F2">
          <w:pPr>
            <w:pStyle w:val="TM3"/>
            <w:rPr>
              <w:rFonts w:eastAsiaTheme="minorEastAsia" w:cs="Arial"/>
              <w:noProof/>
              <w:kern w:val="0"/>
              <w:sz w:val="22"/>
              <w:szCs w:val="22"/>
              <w:lang w:val="fr-FR" w:eastAsia="fr-FR"/>
            </w:rPr>
          </w:pPr>
          <w:hyperlink w:anchor="_Toc536434996" w:history="1">
            <w:r w:rsidR="00F85220" w:rsidRPr="009B7E7D">
              <w:rPr>
                <w:rStyle w:val="Lienhypertexte"/>
                <w:rFonts w:cs="Arial"/>
                <w:noProof/>
              </w:rPr>
              <w:t>4.1.8</w:t>
            </w:r>
            <w:r w:rsidR="00F85220" w:rsidRPr="009B7E7D">
              <w:rPr>
                <w:rFonts w:eastAsiaTheme="minorEastAsia" w:cs="Arial"/>
                <w:noProof/>
                <w:kern w:val="0"/>
                <w:sz w:val="22"/>
                <w:szCs w:val="22"/>
                <w:lang w:val="fr-FR" w:eastAsia="fr-FR"/>
              </w:rPr>
              <w:tab/>
            </w:r>
            <w:r w:rsidR="00F85220" w:rsidRPr="009B7E7D">
              <w:rPr>
                <w:rStyle w:val="Lienhypertexte"/>
                <w:rFonts w:cs="Arial"/>
                <w:noProof/>
              </w:rPr>
              <w:t>Household vulnerability at the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_Toc536434996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2B8C596E" w14:textId="1A72112C" w:rsidR="00F85220" w:rsidRPr="009B7E7D" w:rsidRDefault="006F20F2">
          <w:pPr>
            <w:pStyle w:val="TM1"/>
            <w:rPr>
              <w:rFonts w:ascii="Arial" w:eastAsiaTheme="minorEastAsia" w:hAnsi="Arial" w:cs="Arial"/>
              <w:b w:val="0"/>
              <w:noProof/>
              <w:kern w:val="0"/>
              <w:sz w:val="22"/>
              <w:szCs w:val="22"/>
              <w:lang w:val="fr-FR" w:eastAsia="fr-FR"/>
            </w:rPr>
          </w:pPr>
          <w:hyperlink w:anchor="_Toc536434997" w:history="1">
            <w:r w:rsidR="00F85220" w:rsidRPr="009B7E7D">
              <w:rPr>
                <w:rStyle w:val="Lienhypertexte"/>
                <w:rFonts w:ascii="Arial" w:hAnsi="Arial" w:cs="Arial"/>
                <w:noProof/>
              </w:rPr>
              <w:t>5</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LEGAL FRAMEWORK</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_Toc536434997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29</w:t>
            </w:r>
            <w:r w:rsidR="00F85220" w:rsidRPr="009B7E7D">
              <w:rPr>
                <w:rFonts w:ascii="Arial" w:hAnsi="Arial" w:cs="Arial"/>
                <w:noProof/>
                <w:webHidden/>
              </w:rPr>
              <w:fldChar w:fldCharType="end"/>
            </w:r>
          </w:hyperlink>
        </w:p>
        <w:p w14:paraId="424F893B" w14:textId="77777777" w:rsidR="00F85220" w:rsidRPr="009B7E7D" w:rsidRDefault="006F20F2">
          <w:pPr>
            <w:pStyle w:val="TM2"/>
            <w:rPr>
              <w:rFonts w:cs="Arial"/>
              <w:b w:val="0"/>
              <w:lang w:val="fr-FR" w:eastAsia="fr-FR"/>
            </w:rPr>
          </w:pPr>
          <w:hyperlink w:anchor="_Toc536434998" w:history="1">
            <w:r w:rsidR="00F85220" w:rsidRPr="009B7E7D">
              <w:rPr>
                <w:rStyle w:val="Lienhypertexte"/>
                <w:rFonts w:cs="Arial"/>
              </w:rPr>
              <w:t>5.1</w:t>
            </w:r>
            <w:r w:rsidR="00F85220" w:rsidRPr="009B7E7D">
              <w:rPr>
                <w:rFonts w:cs="Arial"/>
                <w:b w:val="0"/>
                <w:lang w:val="fr-FR" w:eastAsia="fr-FR"/>
              </w:rPr>
              <w:tab/>
            </w:r>
            <w:r w:rsidR="00F85220" w:rsidRPr="009B7E7D">
              <w:rPr>
                <w:rStyle w:val="Lienhypertexte"/>
                <w:rFonts w:cs="Arial"/>
              </w:rPr>
              <w:t>Land tenure regime for Gambia</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_Toc536434998 \h </w:instrText>
            </w:r>
            <w:r w:rsidR="00F85220" w:rsidRPr="009B7E7D">
              <w:rPr>
                <w:rFonts w:cs="Arial"/>
                <w:webHidden/>
              </w:rPr>
            </w:r>
            <w:r w:rsidR="00F85220" w:rsidRPr="009B7E7D">
              <w:rPr>
                <w:rFonts w:cs="Arial"/>
                <w:webHidden/>
              </w:rPr>
              <w:fldChar w:fldCharType="separate"/>
            </w:r>
            <w:r w:rsidR="006C2DE4">
              <w:rPr>
                <w:rFonts w:cs="Arial"/>
                <w:webHidden/>
              </w:rPr>
              <w:t>29</w:t>
            </w:r>
            <w:r w:rsidR="00F85220" w:rsidRPr="009B7E7D">
              <w:rPr>
                <w:rFonts w:cs="Arial"/>
                <w:webHidden/>
              </w:rPr>
              <w:fldChar w:fldCharType="end"/>
            </w:r>
          </w:hyperlink>
        </w:p>
        <w:p w14:paraId="00508616" w14:textId="77777777" w:rsidR="00F85220" w:rsidRPr="009B7E7D" w:rsidRDefault="006F20F2">
          <w:pPr>
            <w:pStyle w:val="TM2"/>
            <w:rPr>
              <w:rFonts w:cs="Arial"/>
              <w:b w:val="0"/>
              <w:lang w:val="fr-FR" w:eastAsia="fr-FR"/>
            </w:rPr>
          </w:pPr>
          <w:hyperlink w:anchor="_Toc536434999" w:history="1">
            <w:r w:rsidR="00F85220" w:rsidRPr="009B7E7D">
              <w:rPr>
                <w:rStyle w:val="Lienhypertexte"/>
                <w:rFonts w:cs="Arial"/>
              </w:rPr>
              <w:t>5.2</w:t>
            </w:r>
            <w:r w:rsidR="00F85220" w:rsidRPr="009B7E7D">
              <w:rPr>
                <w:rFonts w:cs="Arial"/>
                <w:b w:val="0"/>
                <w:lang w:val="fr-FR" w:eastAsia="fr-FR"/>
              </w:rPr>
              <w:tab/>
            </w:r>
            <w:r w:rsidR="00F85220" w:rsidRPr="009B7E7D">
              <w:rPr>
                <w:rStyle w:val="Lienhypertexte"/>
                <w:rFonts w:cs="Arial"/>
              </w:rPr>
              <w:t>Acquisition of title to land</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_Toc536434999 \h </w:instrText>
            </w:r>
            <w:r w:rsidR="00F85220" w:rsidRPr="009B7E7D">
              <w:rPr>
                <w:rFonts w:cs="Arial"/>
                <w:webHidden/>
              </w:rPr>
            </w:r>
            <w:r w:rsidR="00F85220" w:rsidRPr="009B7E7D">
              <w:rPr>
                <w:rFonts w:cs="Arial"/>
                <w:webHidden/>
              </w:rPr>
              <w:fldChar w:fldCharType="separate"/>
            </w:r>
            <w:r w:rsidR="006C2DE4">
              <w:rPr>
                <w:rFonts w:cs="Arial"/>
                <w:webHidden/>
              </w:rPr>
              <w:t>31</w:t>
            </w:r>
            <w:r w:rsidR="00F85220" w:rsidRPr="009B7E7D">
              <w:rPr>
                <w:rFonts w:cs="Arial"/>
                <w:webHidden/>
              </w:rPr>
              <w:fldChar w:fldCharType="end"/>
            </w:r>
          </w:hyperlink>
        </w:p>
        <w:p w14:paraId="2C34B1D1" w14:textId="77777777" w:rsidR="00F85220" w:rsidRPr="009B7E7D" w:rsidRDefault="006F20F2">
          <w:pPr>
            <w:pStyle w:val="TM3"/>
            <w:rPr>
              <w:rFonts w:eastAsiaTheme="minorEastAsia" w:cs="Arial"/>
              <w:noProof/>
              <w:kern w:val="0"/>
              <w:sz w:val="22"/>
              <w:szCs w:val="22"/>
              <w:lang w:val="fr-FR" w:eastAsia="fr-FR"/>
            </w:rPr>
          </w:pPr>
          <w:hyperlink w:anchor="_Toc536435000" w:history="1">
            <w:r w:rsidR="00F85220" w:rsidRPr="009B7E7D">
              <w:rPr>
                <w:rStyle w:val="Lienhypertexte"/>
                <w:rFonts w:cs="Arial"/>
                <w:noProof/>
              </w:rPr>
              <w:t>5.2.1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Informal mechanisms for dispute settlement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_Toc536435000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31</w:t>
            </w:r>
            <w:r w:rsidR="00F85220" w:rsidRPr="009B7E7D">
              <w:rPr>
                <w:rFonts w:cs="Arial"/>
                <w:noProof/>
                <w:webHidden/>
              </w:rPr>
              <w:fldChar w:fldCharType="end"/>
            </w:r>
          </w:hyperlink>
        </w:p>
        <w:p w14:paraId="7C965EC3" w14:textId="77777777" w:rsidR="00F85220" w:rsidRPr="009B7E7D" w:rsidRDefault="006F20F2">
          <w:pPr>
            <w:pStyle w:val="TM3"/>
            <w:rPr>
              <w:rFonts w:eastAsiaTheme="minorEastAsia" w:cs="Arial"/>
              <w:noProof/>
              <w:kern w:val="0"/>
              <w:sz w:val="22"/>
              <w:szCs w:val="22"/>
              <w:lang w:val="fr-FR" w:eastAsia="fr-FR"/>
            </w:rPr>
          </w:pPr>
          <w:hyperlink w:anchor="_Toc536435001" w:history="1">
            <w:r w:rsidR="00F85220" w:rsidRPr="009B7E7D">
              <w:rPr>
                <w:rStyle w:val="Lienhypertexte"/>
                <w:rFonts w:cs="Arial"/>
                <w:noProof/>
              </w:rPr>
              <w:t>5.2.2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Formal dispute resolution mechanisms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_Toc536435001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32</w:t>
            </w:r>
            <w:r w:rsidR="00F85220" w:rsidRPr="009B7E7D">
              <w:rPr>
                <w:rFonts w:cs="Arial"/>
                <w:noProof/>
                <w:webHidden/>
              </w:rPr>
              <w:fldChar w:fldCharType="end"/>
            </w:r>
          </w:hyperlink>
        </w:p>
        <w:p w14:paraId="2FBE6423" w14:textId="77777777" w:rsidR="00F85220" w:rsidRPr="009B7E7D" w:rsidRDefault="006F20F2">
          <w:pPr>
            <w:pStyle w:val="TM2"/>
            <w:rPr>
              <w:rFonts w:cs="Arial"/>
              <w:b w:val="0"/>
              <w:lang w:val="fr-FR" w:eastAsia="fr-FR"/>
            </w:rPr>
          </w:pPr>
          <w:hyperlink w:anchor="_Toc536435002" w:history="1">
            <w:r w:rsidR="00F85220" w:rsidRPr="009B7E7D">
              <w:rPr>
                <w:rStyle w:val="Lienhypertexte"/>
                <w:rFonts w:cs="Arial"/>
              </w:rPr>
              <w:t>5.3</w:t>
            </w:r>
            <w:r w:rsidR="00F85220" w:rsidRPr="009B7E7D">
              <w:rPr>
                <w:rFonts w:cs="Arial"/>
                <w:b w:val="0"/>
                <w:lang w:val="fr-FR" w:eastAsia="fr-FR"/>
              </w:rPr>
              <w:tab/>
            </w:r>
            <w:r w:rsidR="00F85220" w:rsidRPr="009B7E7D">
              <w:rPr>
                <w:rStyle w:val="Lienhypertexte"/>
                <w:rFonts w:cs="Arial"/>
              </w:rPr>
              <w:t>Decree of public utility (DPU)</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_Toc536435002 \h </w:instrText>
            </w:r>
            <w:r w:rsidR="00F85220" w:rsidRPr="009B7E7D">
              <w:rPr>
                <w:rFonts w:cs="Arial"/>
                <w:webHidden/>
              </w:rPr>
            </w:r>
            <w:r w:rsidR="00F85220" w:rsidRPr="009B7E7D">
              <w:rPr>
                <w:rFonts w:cs="Arial"/>
                <w:webHidden/>
              </w:rPr>
              <w:fldChar w:fldCharType="separate"/>
            </w:r>
            <w:r w:rsidR="006C2DE4">
              <w:rPr>
                <w:rFonts w:cs="Arial"/>
                <w:webHidden/>
              </w:rPr>
              <w:t>32</w:t>
            </w:r>
            <w:r w:rsidR="00F85220" w:rsidRPr="009B7E7D">
              <w:rPr>
                <w:rFonts w:cs="Arial"/>
                <w:webHidden/>
              </w:rPr>
              <w:fldChar w:fldCharType="end"/>
            </w:r>
          </w:hyperlink>
        </w:p>
        <w:p w14:paraId="361471F3" w14:textId="77777777" w:rsidR="00F85220" w:rsidRPr="009B7E7D" w:rsidRDefault="006F20F2">
          <w:pPr>
            <w:pStyle w:val="TM2"/>
            <w:rPr>
              <w:rFonts w:cs="Arial"/>
              <w:b w:val="0"/>
              <w:lang w:val="fr-FR" w:eastAsia="fr-FR"/>
            </w:rPr>
          </w:pPr>
          <w:hyperlink w:anchor="_Toc536435003" w:history="1">
            <w:r w:rsidR="00F85220" w:rsidRPr="009B7E7D">
              <w:rPr>
                <w:rStyle w:val="Lienhypertexte"/>
                <w:rFonts w:cs="Arial"/>
              </w:rPr>
              <w:t>5.4</w:t>
            </w:r>
            <w:r w:rsidR="00F85220" w:rsidRPr="009B7E7D">
              <w:rPr>
                <w:rFonts w:cs="Arial"/>
                <w:b w:val="0"/>
                <w:lang w:val="fr-FR" w:eastAsia="fr-FR"/>
              </w:rPr>
              <w:tab/>
            </w:r>
            <w:r w:rsidR="00F85220" w:rsidRPr="009B7E7D">
              <w:rPr>
                <w:rStyle w:val="Lienhypertexte"/>
                <w:rFonts w:cs="Arial"/>
              </w:rPr>
              <w:t>Expropriation procedures applicable in Gambia</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_Toc536435003 \h </w:instrText>
            </w:r>
            <w:r w:rsidR="00F85220" w:rsidRPr="009B7E7D">
              <w:rPr>
                <w:rFonts w:cs="Arial"/>
                <w:webHidden/>
              </w:rPr>
            </w:r>
            <w:r w:rsidR="00F85220" w:rsidRPr="009B7E7D">
              <w:rPr>
                <w:rFonts w:cs="Arial"/>
                <w:webHidden/>
              </w:rPr>
              <w:fldChar w:fldCharType="separate"/>
            </w:r>
            <w:r w:rsidR="006C2DE4">
              <w:rPr>
                <w:rFonts w:cs="Arial"/>
                <w:webHidden/>
              </w:rPr>
              <w:t>32</w:t>
            </w:r>
            <w:r w:rsidR="00F85220" w:rsidRPr="009B7E7D">
              <w:rPr>
                <w:rFonts w:cs="Arial"/>
                <w:webHidden/>
              </w:rPr>
              <w:fldChar w:fldCharType="end"/>
            </w:r>
          </w:hyperlink>
        </w:p>
        <w:p w14:paraId="49644BF2" w14:textId="77777777" w:rsidR="00F85220" w:rsidRPr="009B7E7D" w:rsidRDefault="006F20F2">
          <w:pPr>
            <w:pStyle w:val="TM2"/>
            <w:rPr>
              <w:rFonts w:cs="Arial"/>
              <w:b w:val="0"/>
              <w:lang w:val="fr-FR" w:eastAsia="fr-FR"/>
            </w:rPr>
          </w:pPr>
          <w:hyperlink w:anchor="_Toc536435004" w:history="1">
            <w:r w:rsidR="00F85220" w:rsidRPr="009B7E7D">
              <w:rPr>
                <w:rStyle w:val="Lienhypertexte"/>
                <w:rFonts w:cs="Arial"/>
              </w:rPr>
              <w:t>5.5</w:t>
            </w:r>
            <w:r w:rsidR="00F85220" w:rsidRPr="009B7E7D">
              <w:rPr>
                <w:rFonts w:cs="Arial"/>
                <w:b w:val="0"/>
                <w:lang w:val="fr-FR" w:eastAsia="fr-FR"/>
              </w:rPr>
              <w:tab/>
            </w:r>
            <w:r w:rsidR="00F85220" w:rsidRPr="009B7E7D">
              <w:rPr>
                <w:rStyle w:val="Lienhypertexte"/>
                <w:rFonts w:cs="Arial"/>
              </w:rPr>
              <w:t>Involuntary displacement policies of the TFP</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_Toc536435004 \h </w:instrText>
            </w:r>
            <w:r w:rsidR="00F85220" w:rsidRPr="009B7E7D">
              <w:rPr>
                <w:rFonts w:cs="Arial"/>
                <w:webHidden/>
              </w:rPr>
            </w:r>
            <w:r w:rsidR="00F85220" w:rsidRPr="009B7E7D">
              <w:rPr>
                <w:rFonts w:cs="Arial"/>
                <w:webHidden/>
              </w:rPr>
              <w:fldChar w:fldCharType="separate"/>
            </w:r>
            <w:r w:rsidR="006C2DE4">
              <w:rPr>
                <w:rFonts w:cs="Arial"/>
                <w:webHidden/>
              </w:rPr>
              <w:t>33</w:t>
            </w:r>
            <w:r w:rsidR="00F85220" w:rsidRPr="009B7E7D">
              <w:rPr>
                <w:rFonts w:cs="Arial"/>
                <w:webHidden/>
              </w:rPr>
              <w:fldChar w:fldCharType="end"/>
            </w:r>
          </w:hyperlink>
        </w:p>
        <w:p w14:paraId="27C2667F" w14:textId="77777777" w:rsidR="00F85220" w:rsidRPr="009B7E7D" w:rsidRDefault="006F20F2">
          <w:pPr>
            <w:pStyle w:val="TM3"/>
            <w:rPr>
              <w:rFonts w:eastAsiaTheme="minorEastAsia" w:cs="Arial"/>
              <w:noProof/>
              <w:kern w:val="0"/>
              <w:sz w:val="22"/>
              <w:szCs w:val="22"/>
              <w:lang w:val="fr-FR" w:eastAsia="fr-FR"/>
            </w:rPr>
          </w:pPr>
          <w:hyperlink w:anchor="_Toc536435005" w:history="1">
            <w:r w:rsidR="00F85220" w:rsidRPr="009B7E7D">
              <w:rPr>
                <w:rStyle w:val="Lienhypertexte"/>
                <w:rFonts w:cs="Arial"/>
                <w:noProof/>
              </w:rPr>
              <w:t>5.5.1</w:t>
            </w:r>
            <w:r w:rsidR="00F85220" w:rsidRPr="009B7E7D">
              <w:rPr>
                <w:rFonts w:eastAsiaTheme="minorEastAsia" w:cs="Arial"/>
                <w:noProof/>
                <w:kern w:val="0"/>
                <w:sz w:val="22"/>
                <w:szCs w:val="22"/>
                <w:lang w:val="fr-FR" w:eastAsia="fr-FR"/>
              </w:rPr>
              <w:tab/>
            </w:r>
            <w:r w:rsidR="00F85220" w:rsidRPr="009B7E7D">
              <w:rPr>
                <w:rStyle w:val="Lienhypertexte"/>
                <w:rFonts w:cs="Arial"/>
                <w:noProof/>
              </w:rPr>
              <w:t>BM - PO 4.12 : Involuntary resettlement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_Toc536435005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33</w:t>
            </w:r>
            <w:r w:rsidR="00F85220" w:rsidRPr="009B7E7D">
              <w:rPr>
                <w:rFonts w:cs="Arial"/>
                <w:noProof/>
                <w:webHidden/>
              </w:rPr>
              <w:fldChar w:fldCharType="end"/>
            </w:r>
          </w:hyperlink>
        </w:p>
        <w:p w14:paraId="67E2D8F8" w14:textId="77777777" w:rsidR="00F85220" w:rsidRPr="009B7E7D" w:rsidRDefault="006F20F2">
          <w:pPr>
            <w:pStyle w:val="TM3"/>
            <w:rPr>
              <w:rFonts w:eastAsiaTheme="minorEastAsia" w:cs="Arial"/>
              <w:noProof/>
              <w:kern w:val="0"/>
              <w:sz w:val="22"/>
              <w:szCs w:val="22"/>
              <w:lang w:val="fr-FR" w:eastAsia="fr-FR"/>
            </w:rPr>
          </w:pPr>
          <w:hyperlink w:anchor="_Toc536435006" w:history="1">
            <w:r w:rsidR="00F85220" w:rsidRPr="009B7E7D">
              <w:rPr>
                <w:rStyle w:val="Lienhypertexte"/>
                <w:rFonts w:cs="Arial"/>
                <w:noProof/>
              </w:rPr>
              <w:t>5.5.2</w:t>
            </w:r>
            <w:r w:rsidR="00F85220" w:rsidRPr="009B7E7D">
              <w:rPr>
                <w:rFonts w:eastAsiaTheme="minorEastAsia" w:cs="Arial"/>
                <w:noProof/>
                <w:kern w:val="0"/>
                <w:sz w:val="22"/>
                <w:szCs w:val="22"/>
                <w:lang w:val="fr-FR" w:eastAsia="fr-FR"/>
              </w:rPr>
              <w:tab/>
            </w:r>
            <w:r w:rsidR="00F85220" w:rsidRPr="009B7E7D">
              <w:rPr>
                <w:rStyle w:val="Lienhypertexte"/>
                <w:rFonts w:cs="Arial"/>
                <w:noProof/>
              </w:rPr>
              <w:t>AfDB - Operational Backup 2: Involuntary Resettlement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_Toc536435006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34</w:t>
            </w:r>
            <w:r w:rsidR="00F85220" w:rsidRPr="009B7E7D">
              <w:rPr>
                <w:rFonts w:cs="Arial"/>
                <w:noProof/>
                <w:webHidden/>
              </w:rPr>
              <w:fldChar w:fldCharType="end"/>
            </w:r>
          </w:hyperlink>
        </w:p>
        <w:p w14:paraId="04AAA333" w14:textId="77777777" w:rsidR="00F85220" w:rsidRPr="009B7E7D" w:rsidRDefault="006F20F2">
          <w:pPr>
            <w:pStyle w:val="TM3"/>
            <w:rPr>
              <w:rFonts w:eastAsiaTheme="minorEastAsia" w:cs="Arial"/>
              <w:noProof/>
              <w:kern w:val="0"/>
              <w:sz w:val="22"/>
              <w:szCs w:val="22"/>
              <w:lang w:val="fr-FR" w:eastAsia="fr-FR"/>
            </w:rPr>
          </w:pPr>
          <w:hyperlink w:anchor="_Toc536435007" w:history="1">
            <w:r w:rsidR="00F85220" w:rsidRPr="009B7E7D">
              <w:rPr>
                <w:rStyle w:val="Lienhypertexte"/>
                <w:rFonts w:cs="Arial"/>
                <w:noProof/>
              </w:rPr>
              <w:t>5.5.3</w:t>
            </w:r>
            <w:r w:rsidR="00F85220" w:rsidRPr="009B7E7D">
              <w:rPr>
                <w:rFonts w:eastAsiaTheme="minorEastAsia" w:cs="Arial"/>
                <w:noProof/>
                <w:kern w:val="0"/>
                <w:sz w:val="22"/>
                <w:szCs w:val="22"/>
                <w:lang w:val="fr-FR" w:eastAsia="fr-FR"/>
              </w:rPr>
              <w:tab/>
            </w:r>
            <w:r w:rsidR="00F85220" w:rsidRPr="009B7E7D">
              <w:rPr>
                <w:rStyle w:val="Lienhypertexte"/>
                <w:rFonts w:cs="Arial"/>
                <w:noProof/>
              </w:rPr>
              <w:t>Application of World Bank OP 4.12 on OMVG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_Toc536435007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35</w:t>
            </w:r>
            <w:r w:rsidR="00F85220" w:rsidRPr="009B7E7D">
              <w:rPr>
                <w:rFonts w:cs="Arial"/>
                <w:noProof/>
                <w:webHidden/>
              </w:rPr>
              <w:fldChar w:fldCharType="end"/>
            </w:r>
          </w:hyperlink>
        </w:p>
        <w:p w14:paraId="21438DBB" w14:textId="77777777" w:rsidR="00F85220" w:rsidRPr="009B7E7D" w:rsidRDefault="006F20F2">
          <w:pPr>
            <w:pStyle w:val="TM2"/>
            <w:rPr>
              <w:rFonts w:cs="Arial"/>
              <w:b w:val="0"/>
              <w:lang w:val="fr-FR" w:eastAsia="fr-FR"/>
            </w:rPr>
          </w:pPr>
          <w:hyperlink w:anchor="_Toc536435008" w:history="1">
            <w:r w:rsidR="00F85220" w:rsidRPr="009B7E7D">
              <w:rPr>
                <w:rStyle w:val="Lienhypertexte"/>
                <w:rFonts w:cs="Arial"/>
              </w:rPr>
              <w:t>5.6</w:t>
            </w:r>
            <w:r w:rsidR="00F85220" w:rsidRPr="009B7E7D">
              <w:rPr>
                <w:rFonts w:cs="Arial"/>
                <w:b w:val="0"/>
                <w:lang w:val="fr-FR" w:eastAsia="fr-FR"/>
              </w:rPr>
              <w:tab/>
            </w:r>
            <w:r w:rsidR="00F85220" w:rsidRPr="009B7E7D">
              <w:rPr>
                <w:rStyle w:val="Lienhypertexte"/>
                <w:rFonts w:cs="Arial"/>
              </w:rPr>
              <w:t>Legal Framework in Gambia and WB Procedures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_Toc536435008 \h </w:instrText>
            </w:r>
            <w:r w:rsidR="00F85220" w:rsidRPr="009B7E7D">
              <w:rPr>
                <w:rFonts w:cs="Arial"/>
                <w:webHidden/>
              </w:rPr>
            </w:r>
            <w:r w:rsidR="00F85220" w:rsidRPr="009B7E7D">
              <w:rPr>
                <w:rFonts w:cs="Arial"/>
                <w:webHidden/>
              </w:rPr>
              <w:fldChar w:fldCharType="separate"/>
            </w:r>
            <w:r w:rsidR="006C2DE4">
              <w:rPr>
                <w:rFonts w:cs="Arial"/>
                <w:webHidden/>
              </w:rPr>
              <w:t>35</w:t>
            </w:r>
            <w:r w:rsidR="00F85220" w:rsidRPr="009B7E7D">
              <w:rPr>
                <w:rFonts w:cs="Arial"/>
                <w:webHidden/>
              </w:rPr>
              <w:fldChar w:fldCharType="end"/>
            </w:r>
          </w:hyperlink>
        </w:p>
        <w:p w14:paraId="37A10D3C" w14:textId="77777777" w:rsidR="00F85220" w:rsidRPr="009B7E7D" w:rsidRDefault="006F20F2">
          <w:pPr>
            <w:pStyle w:val="TM2"/>
            <w:rPr>
              <w:rFonts w:cs="Arial"/>
              <w:b w:val="0"/>
              <w:lang w:val="fr-FR" w:eastAsia="fr-FR"/>
            </w:rPr>
          </w:pPr>
          <w:hyperlink w:anchor="_Toc536435009" w:history="1">
            <w:r w:rsidR="00F85220" w:rsidRPr="009B7E7D">
              <w:rPr>
                <w:rStyle w:val="Lienhypertexte"/>
                <w:rFonts w:cs="Arial"/>
              </w:rPr>
              <w:t>5.7</w:t>
            </w:r>
            <w:r w:rsidR="00F85220" w:rsidRPr="009B7E7D">
              <w:rPr>
                <w:rFonts w:cs="Arial"/>
                <w:b w:val="0"/>
                <w:lang w:val="fr-FR" w:eastAsia="fr-FR"/>
              </w:rPr>
              <w:tab/>
            </w:r>
            <w:r w:rsidR="00F85220" w:rsidRPr="009B7E7D">
              <w:rPr>
                <w:rStyle w:val="Lienhypertexte"/>
                <w:rFonts w:cs="Arial"/>
              </w:rPr>
              <w:t>Legal Framework in Gambia and AfDB Procedures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_Toc536435009 \h </w:instrText>
            </w:r>
            <w:r w:rsidR="00F85220" w:rsidRPr="009B7E7D">
              <w:rPr>
                <w:rFonts w:cs="Arial"/>
                <w:webHidden/>
              </w:rPr>
            </w:r>
            <w:r w:rsidR="00F85220" w:rsidRPr="009B7E7D">
              <w:rPr>
                <w:rFonts w:cs="Arial"/>
                <w:webHidden/>
              </w:rPr>
              <w:fldChar w:fldCharType="separate"/>
            </w:r>
            <w:r w:rsidR="006C2DE4">
              <w:rPr>
                <w:rFonts w:cs="Arial"/>
                <w:webHidden/>
              </w:rPr>
              <w:t>41</w:t>
            </w:r>
            <w:r w:rsidR="00F85220" w:rsidRPr="009B7E7D">
              <w:rPr>
                <w:rFonts w:cs="Arial"/>
                <w:webHidden/>
              </w:rPr>
              <w:fldChar w:fldCharType="end"/>
            </w:r>
          </w:hyperlink>
        </w:p>
        <w:p w14:paraId="38858985" w14:textId="77777777" w:rsidR="00F85220" w:rsidRPr="009B7E7D" w:rsidRDefault="006F20F2">
          <w:pPr>
            <w:pStyle w:val="TM2"/>
            <w:rPr>
              <w:rFonts w:cs="Arial"/>
              <w:b w:val="0"/>
              <w:lang w:val="fr-FR" w:eastAsia="fr-FR"/>
            </w:rPr>
          </w:pPr>
          <w:hyperlink w:anchor="_Toc536435010" w:history="1">
            <w:r w:rsidR="00F85220" w:rsidRPr="009B7E7D">
              <w:rPr>
                <w:rStyle w:val="Lienhypertexte"/>
                <w:rFonts w:cs="Arial"/>
              </w:rPr>
              <w:t>5.8</w:t>
            </w:r>
            <w:r w:rsidR="00F85220" w:rsidRPr="009B7E7D">
              <w:rPr>
                <w:rFonts w:cs="Arial"/>
                <w:b w:val="0"/>
                <w:lang w:val="fr-FR" w:eastAsia="fr-FR"/>
              </w:rPr>
              <w:tab/>
            </w:r>
            <w:r w:rsidR="00F85220" w:rsidRPr="009B7E7D">
              <w:rPr>
                <w:rStyle w:val="Lienhypertexte"/>
                <w:rFonts w:cs="Arial"/>
              </w:rPr>
              <w:t>Forest Legislation in Gambia</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_Toc536435010 \h </w:instrText>
            </w:r>
            <w:r w:rsidR="00F85220" w:rsidRPr="009B7E7D">
              <w:rPr>
                <w:rFonts w:cs="Arial"/>
                <w:webHidden/>
              </w:rPr>
            </w:r>
            <w:r w:rsidR="00F85220" w:rsidRPr="009B7E7D">
              <w:rPr>
                <w:rFonts w:cs="Arial"/>
                <w:webHidden/>
              </w:rPr>
              <w:fldChar w:fldCharType="separate"/>
            </w:r>
            <w:r w:rsidR="006C2DE4">
              <w:rPr>
                <w:rFonts w:cs="Arial"/>
                <w:webHidden/>
              </w:rPr>
              <w:t>42</w:t>
            </w:r>
            <w:r w:rsidR="00F85220" w:rsidRPr="009B7E7D">
              <w:rPr>
                <w:rFonts w:cs="Arial"/>
                <w:webHidden/>
              </w:rPr>
              <w:fldChar w:fldCharType="end"/>
            </w:r>
          </w:hyperlink>
        </w:p>
        <w:p w14:paraId="75F97B2B" w14:textId="0F62CCF7" w:rsidR="00F85220" w:rsidRPr="009B7E7D" w:rsidRDefault="006F20F2">
          <w:pPr>
            <w:pStyle w:val="TM1"/>
            <w:rPr>
              <w:rFonts w:ascii="Arial" w:eastAsiaTheme="minorEastAsia" w:hAnsi="Arial" w:cs="Arial"/>
              <w:b w:val="0"/>
              <w:noProof/>
              <w:kern w:val="0"/>
              <w:sz w:val="22"/>
              <w:szCs w:val="22"/>
              <w:lang w:val="fr-FR" w:eastAsia="fr-FR"/>
            </w:rPr>
          </w:pPr>
          <w:hyperlink w:anchor="_Toc536435011" w:history="1">
            <w:r w:rsidR="00F85220" w:rsidRPr="009B7E7D">
              <w:rPr>
                <w:rStyle w:val="Lienhypertexte"/>
                <w:rFonts w:ascii="Arial" w:hAnsi="Arial" w:cs="Arial"/>
                <w:noProof/>
                <w:lang w:val="en-US"/>
              </w:rPr>
              <w:t>6</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lang w:val="en-US"/>
              </w:rPr>
              <w:t>INSTITUTIONAL FRAMEWORK</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_Toc536435011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43</w:t>
            </w:r>
            <w:r w:rsidR="00F85220" w:rsidRPr="009B7E7D">
              <w:rPr>
                <w:rFonts w:ascii="Arial" w:hAnsi="Arial" w:cs="Arial"/>
                <w:noProof/>
                <w:webHidden/>
              </w:rPr>
              <w:fldChar w:fldCharType="end"/>
            </w:r>
          </w:hyperlink>
        </w:p>
        <w:p w14:paraId="7EF7283D" w14:textId="77777777" w:rsidR="00F85220" w:rsidRPr="009B7E7D" w:rsidRDefault="006F20F2">
          <w:pPr>
            <w:pStyle w:val="TM2"/>
            <w:rPr>
              <w:rFonts w:cs="Arial"/>
              <w:b w:val="0"/>
              <w:lang w:val="fr-FR" w:eastAsia="fr-FR"/>
            </w:rPr>
          </w:pPr>
          <w:hyperlink w:anchor="_Toc536435012" w:history="1">
            <w:r w:rsidR="00F85220" w:rsidRPr="009B7E7D">
              <w:rPr>
                <w:rStyle w:val="Lienhypertexte"/>
                <w:rFonts w:cs="Arial"/>
              </w:rPr>
              <w:t>6.1</w:t>
            </w:r>
            <w:r w:rsidR="00F85220" w:rsidRPr="009B7E7D">
              <w:rPr>
                <w:rFonts w:cs="Arial"/>
                <w:b w:val="0"/>
                <w:lang w:val="fr-FR" w:eastAsia="fr-FR"/>
              </w:rPr>
              <w:tab/>
            </w:r>
            <w:r w:rsidR="00F85220" w:rsidRPr="009B7E7D">
              <w:rPr>
                <w:rStyle w:val="Lienhypertexte"/>
                <w:rFonts w:cs="Arial"/>
              </w:rPr>
              <w:t>Organization for the Development of the Gambia River (OMVG)</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_Toc536435012 \h </w:instrText>
            </w:r>
            <w:r w:rsidR="00F85220" w:rsidRPr="009B7E7D">
              <w:rPr>
                <w:rFonts w:cs="Arial"/>
                <w:webHidden/>
              </w:rPr>
            </w:r>
            <w:r w:rsidR="00F85220" w:rsidRPr="009B7E7D">
              <w:rPr>
                <w:rFonts w:cs="Arial"/>
                <w:webHidden/>
              </w:rPr>
              <w:fldChar w:fldCharType="separate"/>
            </w:r>
            <w:r w:rsidR="006C2DE4">
              <w:rPr>
                <w:rFonts w:cs="Arial"/>
                <w:webHidden/>
              </w:rPr>
              <w:t>43</w:t>
            </w:r>
            <w:r w:rsidR="00F85220" w:rsidRPr="009B7E7D">
              <w:rPr>
                <w:rFonts w:cs="Arial"/>
                <w:webHidden/>
              </w:rPr>
              <w:fldChar w:fldCharType="end"/>
            </w:r>
          </w:hyperlink>
        </w:p>
        <w:p w14:paraId="6ACFA3AB" w14:textId="77777777" w:rsidR="00F85220" w:rsidRPr="009B7E7D" w:rsidRDefault="006F20F2">
          <w:pPr>
            <w:pStyle w:val="TM2"/>
            <w:rPr>
              <w:rFonts w:cs="Arial"/>
              <w:b w:val="0"/>
              <w:lang w:val="fr-FR" w:eastAsia="fr-FR"/>
            </w:rPr>
          </w:pPr>
          <w:hyperlink w:anchor="_Toc536435013" w:history="1">
            <w:r w:rsidR="00F85220" w:rsidRPr="009B7E7D">
              <w:rPr>
                <w:rStyle w:val="Lienhypertexte"/>
                <w:rFonts w:cs="Arial"/>
              </w:rPr>
              <w:t>6.2</w:t>
            </w:r>
            <w:r w:rsidR="00F85220" w:rsidRPr="009B7E7D">
              <w:rPr>
                <w:rFonts w:cs="Arial"/>
                <w:b w:val="0"/>
                <w:lang w:val="fr-FR" w:eastAsia="fr-FR"/>
              </w:rPr>
              <w:tab/>
            </w:r>
            <w:r w:rsidR="00F85220" w:rsidRPr="009B7E7D">
              <w:rPr>
                <w:rStyle w:val="Lienhypertexte"/>
                <w:rFonts w:cs="Arial"/>
              </w:rPr>
              <w:t>Ministries, ministerial directorates and decentralized services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_Toc536435013 \h </w:instrText>
            </w:r>
            <w:r w:rsidR="00F85220" w:rsidRPr="009B7E7D">
              <w:rPr>
                <w:rFonts w:cs="Arial"/>
                <w:webHidden/>
              </w:rPr>
            </w:r>
            <w:r w:rsidR="00F85220" w:rsidRPr="009B7E7D">
              <w:rPr>
                <w:rFonts w:cs="Arial"/>
                <w:webHidden/>
              </w:rPr>
              <w:fldChar w:fldCharType="separate"/>
            </w:r>
            <w:r w:rsidR="006C2DE4">
              <w:rPr>
                <w:rFonts w:cs="Arial"/>
                <w:webHidden/>
              </w:rPr>
              <w:t>43</w:t>
            </w:r>
            <w:r w:rsidR="00F85220" w:rsidRPr="009B7E7D">
              <w:rPr>
                <w:rFonts w:cs="Arial"/>
                <w:webHidden/>
              </w:rPr>
              <w:fldChar w:fldCharType="end"/>
            </w:r>
          </w:hyperlink>
        </w:p>
        <w:p w14:paraId="3AC6CC89" w14:textId="0E277416" w:rsidR="00F85220" w:rsidRPr="009B7E7D" w:rsidRDefault="006F20F2">
          <w:pPr>
            <w:pStyle w:val="TM1"/>
            <w:rPr>
              <w:rFonts w:ascii="Arial" w:eastAsiaTheme="minorEastAsia" w:hAnsi="Arial" w:cs="Arial"/>
              <w:b w:val="0"/>
              <w:noProof/>
              <w:kern w:val="0"/>
              <w:sz w:val="22"/>
              <w:szCs w:val="22"/>
              <w:lang w:val="fr-FR" w:eastAsia="fr-FR"/>
            </w:rPr>
          </w:pPr>
          <w:hyperlink w:anchor="_Toc536435014" w:history="1">
            <w:r w:rsidR="001D781E" w:rsidRPr="009B7E7D">
              <w:rPr>
                <w:rStyle w:val="Lienhypertexte"/>
                <w:rFonts w:ascii="Arial" w:hAnsi="Arial" w:cs="Arial"/>
                <w:noProof/>
              </w:rPr>
              <w:t>7</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ELIGIBILITY AND PRINCIPLES OF COMPENSATION</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_Toc536435014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44</w:t>
            </w:r>
            <w:r w:rsidR="00F85220" w:rsidRPr="009B7E7D">
              <w:rPr>
                <w:rFonts w:ascii="Arial" w:hAnsi="Arial" w:cs="Arial"/>
                <w:noProof/>
                <w:webHidden/>
              </w:rPr>
              <w:fldChar w:fldCharType="end"/>
            </w:r>
          </w:hyperlink>
        </w:p>
        <w:p w14:paraId="77A16F85" w14:textId="77777777" w:rsidR="00F85220" w:rsidRPr="009B7E7D" w:rsidRDefault="006F20F2">
          <w:pPr>
            <w:pStyle w:val="TM2"/>
            <w:rPr>
              <w:rFonts w:cs="Arial"/>
              <w:b w:val="0"/>
              <w:lang w:val="fr-FR" w:eastAsia="fr-FR"/>
            </w:rPr>
          </w:pPr>
          <w:hyperlink w:anchor="_Toc536435015" w:history="1">
            <w:r w:rsidR="00F85220" w:rsidRPr="009B7E7D">
              <w:rPr>
                <w:rStyle w:val="Lienhypertexte"/>
                <w:rFonts w:cs="Arial"/>
              </w:rPr>
              <w:t>7.1</w:t>
            </w:r>
            <w:r w:rsidR="00F85220" w:rsidRPr="009B7E7D">
              <w:rPr>
                <w:rFonts w:cs="Arial"/>
                <w:b w:val="0"/>
                <w:lang w:val="fr-FR" w:eastAsia="fr-FR"/>
              </w:rPr>
              <w:tab/>
            </w:r>
            <w:r w:rsidR="00F85220" w:rsidRPr="009B7E7D">
              <w:rPr>
                <w:rStyle w:val="Lienhypertexte"/>
                <w:rFonts w:cs="Arial"/>
              </w:rPr>
              <w:t>Eligibility criteria</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_Toc536435015 \h </w:instrText>
            </w:r>
            <w:r w:rsidR="00F85220" w:rsidRPr="009B7E7D">
              <w:rPr>
                <w:rFonts w:cs="Arial"/>
                <w:webHidden/>
              </w:rPr>
            </w:r>
            <w:r w:rsidR="00F85220" w:rsidRPr="009B7E7D">
              <w:rPr>
                <w:rFonts w:cs="Arial"/>
                <w:webHidden/>
              </w:rPr>
              <w:fldChar w:fldCharType="separate"/>
            </w:r>
            <w:r w:rsidR="006C2DE4">
              <w:rPr>
                <w:rFonts w:cs="Arial"/>
                <w:webHidden/>
              </w:rPr>
              <w:t>44</w:t>
            </w:r>
            <w:r w:rsidR="00F85220" w:rsidRPr="009B7E7D">
              <w:rPr>
                <w:rFonts w:cs="Arial"/>
                <w:webHidden/>
              </w:rPr>
              <w:fldChar w:fldCharType="end"/>
            </w:r>
          </w:hyperlink>
        </w:p>
        <w:p w14:paraId="074033A9" w14:textId="77777777" w:rsidR="00F85220" w:rsidRPr="009B7E7D" w:rsidRDefault="006F20F2">
          <w:pPr>
            <w:pStyle w:val="TM3"/>
            <w:rPr>
              <w:rFonts w:eastAsiaTheme="minorEastAsia" w:cs="Arial"/>
              <w:noProof/>
              <w:kern w:val="0"/>
              <w:sz w:val="22"/>
              <w:szCs w:val="22"/>
              <w:lang w:val="fr-FR" w:eastAsia="fr-FR"/>
            </w:rPr>
          </w:pPr>
          <w:hyperlink w:anchor="_Toc536435016" w:history="1">
            <w:r w:rsidR="00F85220" w:rsidRPr="009B7E7D">
              <w:rPr>
                <w:rStyle w:val="Lienhypertexte"/>
                <w:rFonts w:cs="Arial"/>
                <w:noProof/>
              </w:rPr>
              <w:t>7.1.1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Eligibility criteria affected persons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_Toc536435016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44</w:t>
            </w:r>
            <w:r w:rsidR="00F85220" w:rsidRPr="009B7E7D">
              <w:rPr>
                <w:rFonts w:cs="Arial"/>
                <w:noProof/>
                <w:webHidden/>
              </w:rPr>
              <w:fldChar w:fldCharType="end"/>
            </w:r>
          </w:hyperlink>
        </w:p>
        <w:p w14:paraId="450A9510" w14:textId="77777777" w:rsidR="00F85220" w:rsidRPr="009B7E7D" w:rsidRDefault="006F20F2">
          <w:pPr>
            <w:pStyle w:val="TM3"/>
            <w:rPr>
              <w:rFonts w:eastAsiaTheme="minorEastAsia" w:cs="Arial"/>
              <w:noProof/>
              <w:kern w:val="0"/>
              <w:sz w:val="22"/>
              <w:szCs w:val="22"/>
              <w:lang w:val="fr-FR" w:eastAsia="fr-FR"/>
            </w:rPr>
          </w:pPr>
          <w:hyperlink w:anchor="_Toc536435017" w:history="1">
            <w:r w:rsidR="00F85220" w:rsidRPr="009B7E7D">
              <w:rPr>
                <w:rStyle w:val="Lienhypertexte"/>
                <w:rFonts w:cs="Arial"/>
                <w:noProof/>
              </w:rPr>
              <w:t>7.1.2</w:t>
            </w:r>
            <w:r w:rsidR="00F85220" w:rsidRPr="009B7E7D">
              <w:rPr>
                <w:rFonts w:eastAsiaTheme="minorEastAsia" w:cs="Arial"/>
                <w:noProof/>
                <w:kern w:val="0"/>
                <w:sz w:val="22"/>
                <w:szCs w:val="22"/>
                <w:lang w:val="fr-FR" w:eastAsia="fr-FR"/>
              </w:rPr>
              <w:tab/>
            </w:r>
            <w:r w:rsidR="00F85220" w:rsidRPr="009B7E7D">
              <w:rPr>
                <w:rStyle w:val="Lienhypertexte"/>
                <w:rFonts w:cs="Arial"/>
                <w:noProof/>
              </w:rPr>
              <w:t>Eligibility cut off date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_Toc536435017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44</w:t>
            </w:r>
            <w:r w:rsidR="00F85220" w:rsidRPr="009B7E7D">
              <w:rPr>
                <w:rFonts w:cs="Arial"/>
                <w:noProof/>
                <w:webHidden/>
              </w:rPr>
              <w:fldChar w:fldCharType="end"/>
            </w:r>
          </w:hyperlink>
        </w:p>
        <w:p w14:paraId="42056945" w14:textId="77777777" w:rsidR="00F85220" w:rsidRPr="009B7E7D" w:rsidRDefault="006F20F2">
          <w:pPr>
            <w:pStyle w:val="TM2"/>
            <w:rPr>
              <w:rFonts w:cs="Arial"/>
              <w:b w:val="0"/>
              <w:lang w:val="fr-FR" w:eastAsia="fr-FR"/>
            </w:rPr>
          </w:pPr>
          <w:hyperlink w:anchor="_Toc536435018" w:history="1">
            <w:r w:rsidR="00F85220" w:rsidRPr="009B7E7D">
              <w:rPr>
                <w:rStyle w:val="Lienhypertexte"/>
                <w:rFonts w:cs="Arial"/>
              </w:rPr>
              <w:t>7.2</w:t>
            </w:r>
            <w:r w:rsidR="00F85220" w:rsidRPr="009B7E7D">
              <w:rPr>
                <w:rFonts w:cs="Arial"/>
                <w:b w:val="0"/>
                <w:lang w:val="fr-FR" w:eastAsia="fr-FR"/>
              </w:rPr>
              <w:tab/>
            </w:r>
            <w:r w:rsidR="00F85220" w:rsidRPr="009B7E7D">
              <w:rPr>
                <w:rStyle w:val="Lienhypertexte"/>
                <w:rFonts w:cs="Arial"/>
              </w:rPr>
              <w:t>General principles of compensation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_Toc536435018 \h </w:instrText>
            </w:r>
            <w:r w:rsidR="00F85220" w:rsidRPr="009B7E7D">
              <w:rPr>
                <w:rFonts w:cs="Arial"/>
                <w:webHidden/>
              </w:rPr>
            </w:r>
            <w:r w:rsidR="00F85220" w:rsidRPr="009B7E7D">
              <w:rPr>
                <w:rFonts w:cs="Arial"/>
                <w:webHidden/>
              </w:rPr>
              <w:fldChar w:fldCharType="separate"/>
            </w:r>
            <w:r w:rsidR="006C2DE4">
              <w:rPr>
                <w:rFonts w:cs="Arial"/>
                <w:webHidden/>
              </w:rPr>
              <w:t>45</w:t>
            </w:r>
            <w:r w:rsidR="00F85220" w:rsidRPr="009B7E7D">
              <w:rPr>
                <w:rFonts w:cs="Arial"/>
                <w:webHidden/>
              </w:rPr>
              <w:fldChar w:fldCharType="end"/>
            </w:r>
          </w:hyperlink>
        </w:p>
        <w:p w14:paraId="64A44977" w14:textId="77777777" w:rsidR="00F85220" w:rsidRPr="009B7E7D" w:rsidRDefault="006F20F2">
          <w:pPr>
            <w:pStyle w:val="TM2"/>
            <w:rPr>
              <w:rFonts w:cs="Arial"/>
              <w:b w:val="0"/>
              <w:lang w:val="fr-FR" w:eastAsia="fr-FR"/>
            </w:rPr>
          </w:pPr>
          <w:hyperlink w:anchor="_Toc536435019" w:history="1">
            <w:r w:rsidR="00F85220" w:rsidRPr="009B7E7D">
              <w:rPr>
                <w:rStyle w:val="Lienhypertexte"/>
                <w:rFonts w:cs="Arial"/>
              </w:rPr>
              <w:t>7.3</w:t>
            </w:r>
            <w:r w:rsidR="00F85220" w:rsidRPr="009B7E7D">
              <w:rPr>
                <w:rFonts w:cs="Arial"/>
                <w:b w:val="0"/>
                <w:lang w:val="fr-FR" w:eastAsia="fr-FR"/>
              </w:rPr>
              <w:tab/>
            </w:r>
            <w:r w:rsidR="00F85220" w:rsidRPr="009B7E7D">
              <w:rPr>
                <w:rStyle w:val="Lienhypertexte"/>
                <w:rFonts w:cs="Arial"/>
              </w:rPr>
              <w:t>Specifics of compensation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_Toc536435019 \h </w:instrText>
            </w:r>
            <w:r w:rsidR="00F85220" w:rsidRPr="009B7E7D">
              <w:rPr>
                <w:rFonts w:cs="Arial"/>
                <w:webHidden/>
              </w:rPr>
            </w:r>
            <w:r w:rsidR="00F85220" w:rsidRPr="009B7E7D">
              <w:rPr>
                <w:rFonts w:cs="Arial"/>
                <w:webHidden/>
              </w:rPr>
              <w:fldChar w:fldCharType="separate"/>
            </w:r>
            <w:r w:rsidR="006C2DE4">
              <w:rPr>
                <w:rFonts w:cs="Arial"/>
                <w:webHidden/>
              </w:rPr>
              <w:t>46</w:t>
            </w:r>
            <w:r w:rsidR="00F85220" w:rsidRPr="009B7E7D">
              <w:rPr>
                <w:rFonts w:cs="Arial"/>
                <w:webHidden/>
              </w:rPr>
              <w:fldChar w:fldCharType="end"/>
            </w:r>
          </w:hyperlink>
        </w:p>
        <w:p w14:paraId="0DA34C6D" w14:textId="77777777" w:rsidR="00F85220" w:rsidRPr="009B7E7D" w:rsidRDefault="006F20F2">
          <w:pPr>
            <w:pStyle w:val="TM3"/>
            <w:rPr>
              <w:rFonts w:eastAsiaTheme="minorEastAsia" w:cs="Arial"/>
              <w:noProof/>
              <w:kern w:val="0"/>
              <w:sz w:val="22"/>
              <w:szCs w:val="22"/>
              <w:lang w:val="fr-FR" w:eastAsia="fr-FR"/>
            </w:rPr>
          </w:pPr>
          <w:hyperlink w:anchor="_Toc536435020" w:history="1">
            <w:r w:rsidR="00F85220" w:rsidRPr="009B7E7D">
              <w:rPr>
                <w:rStyle w:val="Lienhypertexte"/>
                <w:rFonts w:cs="Arial"/>
                <w:noProof/>
              </w:rPr>
              <w:t>7.3.1</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infrastructure, equipment and public goods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46</w:t>
            </w:r>
            <w:r w:rsidR="00F85220" w:rsidRPr="009B7E7D">
              <w:rPr>
                <w:rFonts w:cs="Arial"/>
                <w:noProof/>
                <w:webHidden/>
              </w:rPr>
              <w:fldChar w:fldCharType="end"/>
            </w:r>
          </w:hyperlink>
        </w:p>
        <w:p w14:paraId="4CB79E2E" w14:textId="77777777" w:rsidR="00F85220" w:rsidRPr="009B7E7D" w:rsidRDefault="006F20F2">
          <w:pPr>
            <w:pStyle w:val="TM3"/>
            <w:rPr>
              <w:rFonts w:eastAsiaTheme="minorEastAsia" w:cs="Arial"/>
              <w:noProof/>
              <w:kern w:val="0"/>
              <w:sz w:val="22"/>
              <w:szCs w:val="22"/>
              <w:lang w:val="fr-FR" w:eastAsia="fr-FR"/>
            </w:rPr>
          </w:pPr>
          <w:hyperlink w:anchor="_Toc536435021" w:history="1">
            <w:r w:rsidR="00F85220" w:rsidRPr="009B7E7D">
              <w:rPr>
                <w:rStyle w:val="Lienhypertexte"/>
                <w:rFonts w:cs="Arial"/>
                <w:noProof/>
              </w:rPr>
              <w:t>7.3.2</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loss of dwellings, buildings or other structures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46</w:t>
            </w:r>
            <w:r w:rsidR="00F85220" w:rsidRPr="009B7E7D">
              <w:rPr>
                <w:rFonts w:cs="Arial"/>
                <w:noProof/>
                <w:webHidden/>
              </w:rPr>
              <w:fldChar w:fldCharType="end"/>
            </w:r>
          </w:hyperlink>
        </w:p>
        <w:p w14:paraId="3B3C2779" w14:textId="77777777" w:rsidR="00F85220" w:rsidRPr="009B7E7D" w:rsidRDefault="006F20F2">
          <w:pPr>
            <w:pStyle w:val="TM3"/>
            <w:rPr>
              <w:rFonts w:eastAsiaTheme="minorEastAsia" w:cs="Arial"/>
              <w:noProof/>
              <w:kern w:val="0"/>
              <w:sz w:val="22"/>
              <w:szCs w:val="22"/>
              <w:lang w:val="fr-FR" w:eastAsia="fr-FR"/>
            </w:rPr>
          </w:pPr>
          <w:hyperlink w:anchor="_Toc536435022" w:history="1">
            <w:r w:rsidR="00F85220" w:rsidRPr="009B7E7D">
              <w:rPr>
                <w:rStyle w:val="Lienhypertexte"/>
                <w:rFonts w:cs="Arial"/>
                <w:noProof/>
              </w:rPr>
              <w:t>7.3.3</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land loss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46</w:t>
            </w:r>
            <w:r w:rsidR="00F85220" w:rsidRPr="009B7E7D">
              <w:rPr>
                <w:rFonts w:cs="Arial"/>
                <w:noProof/>
                <w:webHidden/>
              </w:rPr>
              <w:fldChar w:fldCharType="end"/>
            </w:r>
          </w:hyperlink>
        </w:p>
        <w:p w14:paraId="0DC321DB" w14:textId="77777777" w:rsidR="00F85220" w:rsidRPr="009B7E7D" w:rsidRDefault="006F20F2">
          <w:pPr>
            <w:pStyle w:val="TM4"/>
            <w:rPr>
              <w:rFonts w:eastAsiaTheme="minorEastAsia" w:cs="Arial"/>
              <w:i w:val="0"/>
              <w:noProof/>
              <w:kern w:val="0"/>
              <w:sz w:val="22"/>
              <w:szCs w:val="22"/>
              <w:lang w:val="fr-FR" w:eastAsia="fr-FR"/>
            </w:rPr>
          </w:pPr>
          <w:hyperlink w:anchor="_Toc536435023" w:history="1">
            <w:r w:rsidR="00F85220" w:rsidRPr="009B7E7D">
              <w:rPr>
                <w:rStyle w:val="Lienhypertexte"/>
                <w:rFonts w:cs="Arial"/>
                <w:noProof/>
              </w:rPr>
              <w:t>7.3.3.1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Loss of land for PAPs recognized as owners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47</w:t>
            </w:r>
            <w:r w:rsidR="00F85220" w:rsidRPr="009B7E7D">
              <w:rPr>
                <w:rFonts w:cs="Arial"/>
                <w:noProof/>
                <w:webHidden/>
              </w:rPr>
              <w:fldChar w:fldCharType="end"/>
            </w:r>
          </w:hyperlink>
        </w:p>
        <w:p w14:paraId="11F67A52" w14:textId="77777777" w:rsidR="00F85220" w:rsidRPr="009B7E7D" w:rsidRDefault="006F20F2">
          <w:pPr>
            <w:pStyle w:val="TM4"/>
            <w:rPr>
              <w:rFonts w:eastAsiaTheme="minorEastAsia" w:cs="Arial"/>
              <w:i w:val="0"/>
              <w:noProof/>
              <w:kern w:val="0"/>
              <w:sz w:val="22"/>
              <w:szCs w:val="22"/>
              <w:lang w:val="fr-FR" w:eastAsia="fr-FR"/>
            </w:rPr>
          </w:pPr>
          <w:hyperlink w:anchor="_Toc536435024" w:history="1">
            <w:r w:rsidR="00F85220" w:rsidRPr="009B7E7D">
              <w:rPr>
                <w:rStyle w:val="Lienhypertexte"/>
                <w:rFonts w:cs="Arial"/>
                <w:noProof/>
              </w:rPr>
              <w:t>7.3.3.2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Loss of land for PAPs with permission to cultivate or with "unspecified" rights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47</w:t>
            </w:r>
            <w:r w:rsidR="00F85220" w:rsidRPr="009B7E7D">
              <w:rPr>
                <w:rFonts w:cs="Arial"/>
                <w:noProof/>
                <w:webHidden/>
              </w:rPr>
              <w:fldChar w:fldCharType="end"/>
            </w:r>
          </w:hyperlink>
        </w:p>
        <w:p w14:paraId="41C3B034" w14:textId="77777777" w:rsidR="00F85220" w:rsidRPr="009B7E7D" w:rsidRDefault="006F20F2">
          <w:pPr>
            <w:pStyle w:val="TM4"/>
            <w:rPr>
              <w:rFonts w:eastAsiaTheme="minorEastAsia" w:cs="Arial"/>
              <w:i w:val="0"/>
              <w:noProof/>
              <w:kern w:val="0"/>
              <w:sz w:val="22"/>
              <w:szCs w:val="22"/>
              <w:lang w:val="fr-FR" w:eastAsia="fr-FR"/>
            </w:rPr>
          </w:pPr>
          <w:hyperlink w:anchor="_Toc536435026" w:history="1">
            <w:r w:rsidR="00F85220" w:rsidRPr="009B7E7D">
              <w:rPr>
                <w:rStyle w:val="Lienhypertexte"/>
                <w:rFonts w:cs="Arial"/>
                <w:noProof/>
              </w:rPr>
              <w:t>7.3.3.3</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Loss of land for access roads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47</w:t>
            </w:r>
            <w:r w:rsidR="00F85220" w:rsidRPr="009B7E7D">
              <w:rPr>
                <w:rFonts w:cs="Arial"/>
                <w:noProof/>
                <w:webHidden/>
              </w:rPr>
              <w:fldChar w:fldCharType="end"/>
            </w:r>
          </w:hyperlink>
        </w:p>
        <w:p w14:paraId="0B4B88E5" w14:textId="77777777" w:rsidR="00F85220" w:rsidRPr="009B7E7D" w:rsidRDefault="006F20F2">
          <w:pPr>
            <w:pStyle w:val="TM3"/>
            <w:rPr>
              <w:rFonts w:eastAsiaTheme="minorEastAsia" w:cs="Arial"/>
              <w:noProof/>
              <w:kern w:val="0"/>
              <w:sz w:val="22"/>
              <w:szCs w:val="22"/>
              <w:lang w:val="fr-FR" w:eastAsia="fr-FR"/>
            </w:rPr>
          </w:pPr>
          <w:hyperlink w:anchor="_Toc536435027" w:history="1">
            <w:r w:rsidR="00F85220" w:rsidRPr="009B7E7D">
              <w:rPr>
                <w:rStyle w:val="Lienhypertexte"/>
                <w:rFonts w:cs="Arial"/>
                <w:noProof/>
              </w:rPr>
              <w:t>7.3.4</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of lands on the resettlement sites.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6BCF7009" w14:textId="77777777" w:rsidR="00F85220" w:rsidRPr="009B7E7D" w:rsidRDefault="006F20F2">
          <w:pPr>
            <w:pStyle w:val="TM3"/>
            <w:rPr>
              <w:rFonts w:eastAsiaTheme="minorEastAsia" w:cs="Arial"/>
              <w:noProof/>
              <w:kern w:val="0"/>
              <w:sz w:val="22"/>
              <w:szCs w:val="22"/>
              <w:lang w:val="fr-FR" w:eastAsia="fr-FR"/>
            </w:rPr>
          </w:pPr>
          <w:hyperlink w:anchor="_Toc536435028" w:history="1">
            <w:r w:rsidR="00F85220" w:rsidRPr="009B7E7D">
              <w:rPr>
                <w:rStyle w:val="Lienhypertexte"/>
                <w:rFonts w:cs="Arial"/>
                <w:noProof/>
              </w:rPr>
              <w:t>7.3.5</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clearing and development of new farmland</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100A07FA" w14:textId="77777777" w:rsidR="00F85220" w:rsidRPr="009B7E7D" w:rsidRDefault="006F20F2">
          <w:pPr>
            <w:pStyle w:val="TM3"/>
            <w:rPr>
              <w:rFonts w:eastAsiaTheme="minorEastAsia" w:cs="Arial"/>
              <w:noProof/>
              <w:kern w:val="0"/>
              <w:sz w:val="22"/>
              <w:szCs w:val="22"/>
              <w:lang w:val="fr-FR" w:eastAsia="fr-FR"/>
            </w:rPr>
          </w:pPr>
          <w:hyperlink w:anchor="_Toc536435029" w:history="1">
            <w:r w:rsidR="00F85220" w:rsidRPr="009B7E7D">
              <w:rPr>
                <w:rStyle w:val="Lienhypertexte"/>
                <w:rFonts w:cs="Arial"/>
                <w:noProof/>
              </w:rPr>
              <w:t>7.3.6</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lost pasture areas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_Toc536435029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6BE0BB4A" w14:textId="77777777" w:rsidR="00F85220" w:rsidRPr="009B7E7D" w:rsidRDefault="006F20F2">
          <w:pPr>
            <w:pStyle w:val="TM3"/>
            <w:rPr>
              <w:rFonts w:eastAsiaTheme="minorEastAsia" w:cs="Arial"/>
              <w:noProof/>
              <w:kern w:val="0"/>
              <w:sz w:val="22"/>
              <w:szCs w:val="22"/>
              <w:lang w:val="fr-FR" w:eastAsia="fr-FR"/>
            </w:rPr>
          </w:pPr>
          <w:hyperlink w:anchor="_Toc536435030" w:history="1">
            <w:r w:rsidR="00F85220" w:rsidRPr="009B7E7D">
              <w:rPr>
                <w:rStyle w:val="Lienhypertexte"/>
                <w:rFonts w:cs="Arial"/>
                <w:noProof/>
              </w:rPr>
              <w:t>7.3.7</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crop loss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277DEBF0" w14:textId="77777777" w:rsidR="00F85220" w:rsidRPr="009B7E7D" w:rsidRDefault="006F20F2">
          <w:pPr>
            <w:pStyle w:val="TM4"/>
            <w:rPr>
              <w:rFonts w:eastAsiaTheme="minorEastAsia" w:cs="Arial"/>
              <w:i w:val="0"/>
              <w:noProof/>
              <w:kern w:val="0"/>
              <w:sz w:val="22"/>
              <w:szCs w:val="22"/>
              <w:lang w:val="fr-FR" w:eastAsia="fr-FR"/>
            </w:rPr>
          </w:pPr>
          <w:hyperlink w:anchor="_Toc536435031" w:history="1">
            <w:r w:rsidR="00F85220" w:rsidRPr="009B7E7D">
              <w:rPr>
                <w:rStyle w:val="Lienhypertexte"/>
                <w:rFonts w:cs="Arial"/>
                <w:noProof/>
              </w:rPr>
              <w:t>7.3.7.1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Areas permanently lost: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24D118F3" w14:textId="77777777" w:rsidR="00F85220" w:rsidRPr="009B7E7D" w:rsidRDefault="006F20F2">
          <w:pPr>
            <w:pStyle w:val="TM4"/>
            <w:rPr>
              <w:rFonts w:eastAsiaTheme="minorEastAsia" w:cs="Arial"/>
              <w:i w:val="0"/>
              <w:noProof/>
              <w:kern w:val="0"/>
              <w:sz w:val="22"/>
              <w:szCs w:val="22"/>
              <w:lang w:val="fr-FR" w:eastAsia="fr-FR"/>
            </w:rPr>
          </w:pPr>
          <w:hyperlink w:anchor="_Toc536435032" w:history="1">
            <w:r w:rsidR="00F85220" w:rsidRPr="009B7E7D">
              <w:rPr>
                <w:rStyle w:val="Lienhypertexte"/>
                <w:rFonts w:cs="Arial"/>
                <w:noProof/>
              </w:rPr>
              <w:t>7.3.7.2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Compensation for non-owner farmers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04B6F60D" w14:textId="77777777" w:rsidR="00F85220" w:rsidRPr="009B7E7D" w:rsidRDefault="006F20F2">
          <w:pPr>
            <w:pStyle w:val="TM3"/>
            <w:rPr>
              <w:rFonts w:eastAsiaTheme="minorEastAsia" w:cs="Arial"/>
              <w:noProof/>
              <w:kern w:val="0"/>
              <w:sz w:val="22"/>
              <w:szCs w:val="22"/>
              <w:lang w:val="fr-FR" w:eastAsia="fr-FR"/>
            </w:rPr>
          </w:pPr>
          <w:hyperlink w:anchor="_Toc536435033" w:history="1">
            <w:r w:rsidR="00F85220" w:rsidRPr="009B7E7D">
              <w:rPr>
                <w:rStyle w:val="Lienhypertexte"/>
                <w:rFonts w:cs="Arial"/>
                <w:noProof/>
              </w:rPr>
              <w:t>7.3.8</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tree loss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48</w:t>
            </w:r>
            <w:r w:rsidR="00F85220" w:rsidRPr="009B7E7D">
              <w:rPr>
                <w:rFonts w:cs="Arial"/>
                <w:noProof/>
                <w:webHidden/>
              </w:rPr>
              <w:fldChar w:fldCharType="end"/>
            </w:r>
          </w:hyperlink>
        </w:p>
        <w:p w14:paraId="7A0A070B" w14:textId="77777777" w:rsidR="00F85220" w:rsidRPr="009B7E7D" w:rsidRDefault="006F20F2">
          <w:pPr>
            <w:pStyle w:val="TM4"/>
            <w:rPr>
              <w:rFonts w:eastAsiaTheme="minorEastAsia" w:cs="Arial"/>
              <w:i w:val="0"/>
              <w:noProof/>
              <w:kern w:val="0"/>
              <w:sz w:val="22"/>
              <w:szCs w:val="22"/>
              <w:lang w:val="fr-FR" w:eastAsia="fr-FR"/>
            </w:rPr>
          </w:pPr>
          <w:hyperlink w:anchor="_Toc536435034" w:history="1">
            <w:r w:rsidR="00F85220" w:rsidRPr="009B7E7D">
              <w:rPr>
                <w:rStyle w:val="Lienhypertexte"/>
                <w:rFonts w:cs="Arial"/>
                <w:noProof/>
              </w:rPr>
              <w:t>7.3.8.1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Restoration activities for forest trees: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49</w:t>
            </w:r>
            <w:r w:rsidR="00F85220" w:rsidRPr="009B7E7D">
              <w:rPr>
                <w:rFonts w:cs="Arial"/>
                <w:noProof/>
                <w:webHidden/>
              </w:rPr>
              <w:fldChar w:fldCharType="end"/>
            </w:r>
          </w:hyperlink>
        </w:p>
        <w:p w14:paraId="6DBD2548" w14:textId="77777777" w:rsidR="00F85220" w:rsidRPr="009B7E7D" w:rsidRDefault="006F20F2">
          <w:pPr>
            <w:pStyle w:val="TM4"/>
            <w:rPr>
              <w:rFonts w:eastAsiaTheme="minorEastAsia" w:cs="Arial"/>
              <w:i w:val="0"/>
              <w:noProof/>
              <w:kern w:val="0"/>
              <w:sz w:val="22"/>
              <w:szCs w:val="22"/>
              <w:lang w:val="fr-FR" w:eastAsia="fr-FR"/>
            </w:rPr>
          </w:pPr>
          <w:hyperlink w:anchor="_Toc536435035" w:history="1">
            <w:r w:rsidR="00F85220" w:rsidRPr="009B7E7D">
              <w:rPr>
                <w:rStyle w:val="Lienhypertexte"/>
                <w:rFonts w:cs="Arial"/>
                <w:noProof/>
              </w:rPr>
              <w:t>7.3.8.2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Reforestation and compensation of plantation trees: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49</w:t>
            </w:r>
            <w:r w:rsidR="00F85220" w:rsidRPr="009B7E7D">
              <w:rPr>
                <w:rFonts w:cs="Arial"/>
                <w:noProof/>
                <w:webHidden/>
              </w:rPr>
              <w:fldChar w:fldCharType="end"/>
            </w:r>
          </w:hyperlink>
        </w:p>
        <w:p w14:paraId="0C4C37C4" w14:textId="77777777" w:rsidR="00F85220" w:rsidRPr="009B7E7D" w:rsidRDefault="006F20F2">
          <w:pPr>
            <w:pStyle w:val="TM3"/>
            <w:rPr>
              <w:rFonts w:eastAsiaTheme="minorEastAsia" w:cs="Arial"/>
              <w:noProof/>
              <w:kern w:val="0"/>
              <w:sz w:val="22"/>
              <w:szCs w:val="22"/>
              <w:lang w:val="fr-FR" w:eastAsia="fr-FR"/>
            </w:rPr>
          </w:pPr>
          <w:hyperlink w:anchor="_Toc536435036" w:history="1">
            <w:r w:rsidR="00F85220" w:rsidRPr="009B7E7D">
              <w:rPr>
                <w:rStyle w:val="Lienhypertexte"/>
                <w:rFonts w:cs="Arial"/>
                <w:noProof/>
              </w:rPr>
              <w:t>7.3.9</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Compensation for the loss of sacred sites and cultural property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49</w:t>
            </w:r>
            <w:r w:rsidR="00F85220" w:rsidRPr="009B7E7D">
              <w:rPr>
                <w:rFonts w:cs="Arial"/>
                <w:noProof/>
                <w:webHidden/>
              </w:rPr>
              <w:fldChar w:fldCharType="end"/>
            </w:r>
          </w:hyperlink>
        </w:p>
        <w:p w14:paraId="63041060" w14:textId="77777777" w:rsidR="00F85220" w:rsidRPr="009B7E7D" w:rsidRDefault="006F20F2">
          <w:pPr>
            <w:pStyle w:val="TM3"/>
            <w:rPr>
              <w:rFonts w:eastAsiaTheme="minorEastAsia" w:cs="Arial"/>
              <w:noProof/>
              <w:kern w:val="0"/>
              <w:sz w:val="22"/>
              <w:szCs w:val="22"/>
              <w:lang w:val="fr-FR" w:eastAsia="fr-FR"/>
            </w:rPr>
          </w:pPr>
          <w:hyperlink w:anchor="_Toc536435037" w:history="1">
            <w:r w:rsidR="00F85220" w:rsidRPr="009B7E7D">
              <w:rPr>
                <w:rStyle w:val="Lienhypertexte"/>
                <w:rFonts w:cs="Arial"/>
                <w:noProof/>
              </w:rPr>
              <w:t>7.3.10</w:t>
            </w:r>
            <w:r w:rsidR="00F85220" w:rsidRPr="009B7E7D">
              <w:rPr>
                <w:rFonts w:eastAsiaTheme="minorEastAsia" w:cs="Arial"/>
                <w:noProof/>
                <w:kern w:val="0"/>
                <w:sz w:val="22"/>
                <w:szCs w:val="22"/>
                <w:lang w:val="fr-FR" w:eastAsia="fr-FR"/>
              </w:rPr>
              <w:tab/>
            </w:r>
            <w:r w:rsidR="00F85220" w:rsidRPr="009B7E7D">
              <w:rPr>
                <w:rStyle w:val="Lienhypertexte"/>
                <w:rFonts w:cs="Arial"/>
                <w:noProof/>
              </w:rPr>
              <w:t>Reconstitution of PAP income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49</w:t>
            </w:r>
            <w:r w:rsidR="00F85220" w:rsidRPr="009B7E7D">
              <w:rPr>
                <w:rFonts w:cs="Arial"/>
                <w:noProof/>
                <w:webHidden/>
              </w:rPr>
              <w:fldChar w:fldCharType="end"/>
            </w:r>
          </w:hyperlink>
        </w:p>
        <w:p w14:paraId="2DF5193A" w14:textId="77777777" w:rsidR="00F85220" w:rsidRPr="009B7E7D" w:rsidRDefault="006F20F2">
          <w:pPr>
            <w:pStyle w:val="TM4"/>
            <w:rPr>
              <w:rFonts w:eastAsiaTheme="minorEastAsia" w:cs="Arial"/>
              <w:i w:val="0"/>
              <w:noProof/>
              <w:kern w:val="0"/>
              <w:sz w:val="22"/>
              <w:szCs w:val="22"/>
              <w:lang w:val="fr-FR" w:eastAsia="fr-FR"/>
            </w:rPr>
          </w:pPr>
          <w:hyperlink w:anchor="_Toc536435038" w:history="1">
            <w:r w:rsidR="00F85220" w:rsidRPr="009B7E7D">
              <w:rPr>
                <w:rStyle w:val="Lienhypertexte"/>
                <w:rFonts w:cs="Arial"/>
                <w:noProof/>
              </w:rPr>
              <w:t>7.3.10.1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Income restoration IGAP (Income Generating Activities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50</w:t>
            </w:r>
            <w:r w:rsidR="00F85220" w:rsidRPr="009B7E7D">
              <w:rPr>
                <w:rFonts w:cs="Arial"/>
                <w:noProof/>
                <w:webHidden/>
              </w:rPr>
              <w:fldChar w:fldCharType="end"/>
            </w:r>
          </w:hyperlink>
        </w:p>
        <w:p w14:paraId="2ED5A48E" w14:textId="77777777" w:rsidR="00F85220" w:rsidRPr="009B7E7D" w:rsidRDefault="006F20F2">
          <w:pPr>
            <w:pStyle w:val="TM4"/>
            <w:rPr>
              <w:rFonts w:eastAsiaTheme="minorEastAsia" w:cs="Arial"/>
              <w:i w:val="0"/>
              <w:noProof/>
              <w:kern w:val="0"/>
              <w:sz w:val="22"/>
              <w:szCs w:val="22"/>
              <w:lang w:val="fr-FR" w:eastAsia="fr-FR"/>
            </w:rPr>
          </w:pPr>
          <w:hyperlink w:anchor="_Toc536435039" w:history="1">
            <w:r w:rsidR="00F85220" w:rsidRPr="009B7E7D">
              <w:rPr>
                <w:rStyle w:val="Lienhypertexte"/>
                <w:rFonts w:cs="Arial"/>
                <w:noProof/>
              </w:rPr>
              <w:t>7.3.10.2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Reconstitution of income of fruit growers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_Toc536435039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50</w:t>
            </w:r>
            <w:r w:rsidR="00F85220" w:rsidRPr="009B7E7D">
              <w:rPr>
                <w:rFonts w:cs="Arial"/>
                <w:noProof/>
                <w:webHidden/>
              </w:rPr>
              <w:fldChar w:fldCharType="end"/>
            </w:r>
          </w:hyperlink>
        </w:p>
        <w:p w14:paraId="5516B74C" w14:textId="77777777" w:rsidR="00F85220" w:rsidRPr="009B7E7D" w:rsidRDefault="006F20F2">
          <w:pPr>
            <w:pStyle w:val="TM3"/>
            <w:rPr>
              <w:rFonts w:eastAsiaTheme="minorEastAsia" w:cs="Arial"/>
              <w:noProof/>
              <w:kern w:val="0"/>
              <w:sz w:val="22"/>
              <w:szCs w:val="22"/>
              <w:lang w:val="fr-FR" w:eastAsia="fr-FR"/>
            </w:rPr>
          </w:pPr>
          <w:hyperlink w:anchor="_Toc536435040" w:history="1">
            <w:r w:rsidR="00F85220" w:rsidRPr="009B7E7D">
              <w:rPr>
                <w:rStyle w:val="Lienhypertexte"/>
                <w:rFonts w:cs="Arial"/>
                <w:noProof/>
              </w:rPr>
              <w:t>7.3.11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Special attention to vulnerable people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6382C509" w14:textId="77777777" w:rsidR="00F85220" w:rsidRPr="009B7E7D" w:rsidRDefault="006F20F2">
          <w:pPr>
            <w:pStyle w:val="TM4"/>
            <w:rPr>
              <w:rFonts w:eastAsiaTheme="minorEastAsia" w:cs="Arial"/>
              <w:i w:val="0"/>
              <w:noProof/>
              <w:kern w:val="0"/>
              <w:sz w:val="22"/>
              <w:szCs w:val="22"/>
              <w:lang w:val="fr-FR" w:eastAsia="fr-FR"/>
            </w:rPr>
          </w:pPr>
          <w:hyperlink w:anchor="_Toc536435041" w:history="1">
            <w:r w:rsidR="00F85220" w:rsidRPr="009B7E7D">
              <w:rPr>
                <w:rStyle w:val="Lienhypertexte"/>
                <w:rFonts w:cs="Arial"/>
                <w:noProof/>
              </w:rPr>
              <w:t>7.3.11.1</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Gender Vulnerability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2ACDCFB9" w14:textId="77777777" w:rsidR="00F85220" w:rsidRPr="009B7E7D" w:rsidRDefault="006F20F2">
          <w:pPr>
            <w:pStyle w:val="TM4"/>
            <w:rPr>
              <w:rFonts w:eastAsiaTheme="minorEastAsia" w:cs="Arial"/>
              <w:i w:val="0"/>
              <w:noProof/>
              <w:kern w:val="0"/>
              <w:sz w:val="22"/>
              <w:szCs w:val="22"/>
              <w:lang w:val="fr-FR" w:eastAsia="fr-FR"/>
            </w:rPr>
          </w:pPr>
          <w:hyperlink w:anchor="_Toc536435042" w:history="1">
            <w:r w:rsidR="00F85220" w:rsidRPr="009B7E7D">
              <w:rPr>
                <w:rStyle w:val="Lienhypertexte"/>
                <w:rFonts w:cs="Arial"/>
                <w:noProof/>
              </w:rPr>
              <w:t>7.3.11.2</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Physical vulnerability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34A6C3CD" w14:textId="77777777" w:rsidR="00F85220" w:rsidRPr="009B7E7D" w:rsidRDefault="006F20F2">
          <w:pPr>
            <w:pStyle w:val="TM4"/>
            <w:rPr>
              <w:rFonts w:eastAsiaTheme="minorEastAsia" w:cs="Arial"/>
              <w:i w:val="0"/>
              <w:noProof/>
              <w:kern w:val="0"/>
              <w:sz w:val="22"/>
              <w:szCs w:val="22"/>
              <w:lang w:val="fr-FR" w:eastAsia="fr-FR"/>
            </w:rPr>
          </w:pPr>
          <w:hyperlink w:anchor="_Toc536435043" w:history="1">
            <w:r w:rsidR="00F85220" w:rsidRPr="009B7E7D">
              <w:rPr>
                <w:rStyle w:val="Lienhypertexte"/>
                <w:rFonts w:cs="Arial"/>
                <w:noProof/>
              </w:rPr>
              <w:t>7.3.11.3</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Economic vulnerability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7CB24FE8" w14:textId="77777777" w:rsidR="00F85220" w:rsidRPr="009B7E7D" w:rsidRDefault="006F20F2">
          <w:pPr>
            <w:pStyle w:val="TM4"/>
            <w:rPr>
              <w:rFonts w:eastAsiaTheme="minorEastAsia" w:cs="Arial"/>
              <w:i w:val="0"/>
              <w:noProof/>
              <w:kern w:val="0"/>
              <w:sz w:val="22"/>
              <w:szCs w:val="22"/>
              <w:lang w:val="fr-FR" w:eastAsia="fr-FR"/>
            </w:rPr>
          </w:pPr>
          <w:hyperlink w:anchor="_Toc536435044" w:history="1">
            <w:r w:rsidR="00F85220" w:rsidRPr="009B7E7D">
              <w:rPr>
                <w:rStyle w:val="Lienhypertexte"/>
                <w:rFonts w:cs="Arial"/>
                <w:noProof/>
              </w:rPr>
              <w:t>7.3.11.4</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Social vulnerability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5FB07F93" w14:textId="77777777" w:rsidR="00F85220" w:rsidRPr="009B7E7D" w:rsidRDefault="006F20F2">
          <w:pPr>
            <w:pStyle w:val="TM4"/>
            <w:rPr>
              <w:rFonts w:eastAsiaTheme="minorEastAsia" w:cs="Arial"/>
              <w:i w:val="0"/>
              <w:noProof/>
              <w:kern w:val="0"/>
              <w:sz w:val="22"/>
              <w:szCs w:val="22"/>
              <w:lang w:val="fr-FR" w:eastAsia="fr-FR"/>
            </w:rPr>
          </w:pPr>
          <w:hyperlink w:anchor="_Toc536435045" w:history="1">
            <w:r w:rsidR="00F85220" w:rsidRPr="009B7E7D">
              <w:rPr>
                <w:rStyle w:val="Lienhypertexte"/>
                <w:rFonts w:cs="Arial"/>
                <w:noProof/>
              </w:rPr>
              <w:t>7.3.11.5</w:t>
            </w:r>
            <w:r w:rsidR="00F85220" w:rsidRPr="009B7E7D">
              <w:rPr>
                <w:rFonts w:eastAsiaTheme="minorEastAsia" w:cs="Arial"/>
                <w:i w:val="0"/>
                <w:noProof/>
                <w:kern w:val="0"/>
                <w:sz w:val="22"/>
                <w:szCs w:val="22"/>
                <w:lang w:val="fr-FR" w:eastAsia="fr-FR"/>
              </w:rPr>
              <w:tab/>
            </w:r>
            <w:r w:rsidR="00F85220" w:rsidRPr="009B7E7D">
              <w:rPr>
                <w:rStyle w:val="Lienhypertexte"/>
                <w:rFonts w:cs="Arial"/>
                <w:noProof/>
              </w:rPr>
              <w:t>Educational vulnerability</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_Toc536435045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51</w:t>
            </w:r>
            <w:r w:rsidR="00F85220" w:rsidRPr="009B7E7D">
              <w:rPr>
                <w:rFonts w:cs="Arial"/>
                <w:noProof/>
                <w:webHidden/>
              </w:rPr>
              <w:fldChar w:fldCharType="end"/>
            </w:r>
          </w:hyperlink>
        </w:p>
        <w:p w14:paraId="111B13D4" w14:textId="77777777" w:rsidR="00F85220" w:rsidRPr="009B7E7D" w:rsidRDefault="006F20F2">
          <w:pPr>
            <w:pStyle w:val="TM2"/>
            <w:rPr>
              <w:rFonts w:cs="Arial"/>
              <w:b w:val="0"/>
              <w:lang w:val="fr-FR" w:eastAsia="fr-FR"/>
            </w:rPr>
          </w:pPr>
          <w:hyperlink w:anchor="_Toc536435046" w:history="1">
            <w:r w:rsidR="00F85220" w:rsidRPr="009B7E7D">
              <w:rPr>
                <w:rStyle w:val="Lienhypertexte"/>
                <w:rFonts w:cs="Arial"/>
              </w:rPr>
              <w:t>7.4</w:t>
            </w:r>
            <w:r w:rsidR="00F85220" w:rsidRPr="009B7E7D">
              <w:rPr>
                <w:rFonts w:cs="Arial"/>
                <w:b w:val="0"/>
                <w:lang w:val="fr-FR" w:eastAsia="fr-FR"/>
              </w:rPr>
              <w:tab/>
            </w:r>
            <w:r w:rsidR="00F85220" w:rsidRPr="009B7E7D">
              <w:rPr>
                <w:rStyle w:val="Lienhypertexte"/>
                <w:rFonts w:cs="Arial"/>
              </w:rPr>
              <w:t>Matrix of compensation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_Toc536435046 \h </w:instrText>
            </w:r>
            <w:r w:rsidR="00F85220" w:rsidRPr="009B7E7D">
              <w:rPr>
                <w:rFonts w:cs="Arial"/>
                <w:webHidden/>
              </w:rPr>
            </w:r>
            <w:r w:rsidR="00F85220" w:rsidRPr="009B7E7D">
              <w:rPr>
                <w:rFonts w:cs="Arial"/>
                <w:webHidden/>
              </w:rPr>
              <w:fldChar w:fldCharType="separate"/>
            </w:r>
            <w:r w:rsidR="006C2DE4">
              <w:rPr>
                <w:rFonts w:cs="Arial"/>
                <w:webHidden/>
              </w:rPr>
              <w:t>52</w:t>
            </w:r>
            <w:r w:rsidR="00F85220" w:rsidRPr="009B7E7D">
              <w:rPr>
                <w:rFonts w:cs="Arial"/>
                <w:webHidden/>
              </w:rPr>
              <w:fldChar w:fldCharType="end"/>
            </w:r>
          </w:hyperlink>
        </w:p>
        <w:p w14:paraId="56D4754B" w14:textId="44C9D32E" w:rsidR="00F85220" w:rsidRPr="009B7E7D" w:rsidRDefault="006F20F2">
          <w:pPr>
            <w:pStyle w:val="TM1"/>
            <w:rPr>
              <w:rFonts w:ascii="Arial" w:eastAsiaTheme="minorEastAsia" w:hAnsi="Arial" w:cs="Arial"/>
              <w:b w:val="0"/>
              <w:noProof/>
              <w:kern w:val="0"/>
              <w:sz w:val="22"/>
              <w:szCs w:val="22"/>
              <w:lang w:val="fr-FR" w:eastAsia="fr-FR"/>
            </w:rPr>
          </w:pPr>
          <w:hyperlink w:anchor="_Toc536435047" w:history="1">
            <w:r w:rsidR="00F85220" w:rsidRPr="009B7E7D">
              <w:rPr>
                <w:rStyle w:val="Lienhypertexte"/>
                <w:rFonts w:ascii="Arial" w:hAnsi="Arial" w:cs="Arial"/>
                <w:noProof/>
              </w:rPr>
              <w:t>8</w:t>
            </w:r>
            <w:r w:rsidR="00F85220"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COMPENSATION SCALES FOR SUBSTATIONS IN GAMBIA</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_Toc536435047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55</w:t>
            </w:r>
            <w:r w:rsidR="00F85220" w:rsidRPr="009B7E7D">
              <w:rPr>
                <w:rFonts w:ascii="Arial" w:hAnsi="Arial" w:cs="Arial"/>
                <w:noProof/>
                <w:webHidden/>
              </w:rPr>
              <w:fldChar w:fldCharType="end"/>
            </w:r>
          </w:hyperlink>
        </w:p>
        <w:p w14:paraId="2FA4B0D0" w14:textId="77777777" w:rsidR="00F85220" w:rsidRPr="009B7E7D" w:rsidRDefault="006F20F2">
          <w:pPr>
            <w:pStyle w:val="TM2"/>
            <w:rPr>
              <w:rFonts w:cs="Arial"/>
              <w:b w:val="0"/>
              <w:lang w:val="fr-FR" w:eastAsia="fr-FR"/>
            </w:rPr>
          </w:pPr>
          <w:hyperlink w:anchor="_Toc536435048" w:history="1">
            <w:r w:rsidR="00F85220" w:rsidRPr="009B7E7D">
              <w:rPr>
                <w:rStyle w:val="Lienhypertexte"/>
                <w:rFonts w:cs="Arial"/>
              </w:rPr>
              <w:t>8.1</w:t>
            </w:r>
            <w:r w:rsidR="00F85220" w:rsidRPr="009B7E7D">
              <w:rPr>
                <w:rFonts w:cs="Arial"/>
                <w:b w:val="0"/>
                <w:lang w:val="fr-FR" w:eastAsia="fr-FR"/>
              </w:rPr>
              <w:tab/>
            </w:r>
            <w:r w:rsidR="00F85220" w:rsidRPr="009B7E7D">
              <w:rPr>
                <w:rStyle w:val="Lienhypertexte"/>
                <w:rFonts w:cs="Arial"/>
              </w:rPr>
              <w:t>Principle and methods of establishing scales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_Toc536435048 \h </w:instrText>
            </w:r>
            <w:r w:rsidR="00F85220" w:rsidRPr="009B7E7D">
              <w:rPr>
                <w:rFonts w:cs="Arial"/>
                <w:webHidden/>
              </w:rPr>
            </w:r>
            <w:r w:rsidR="00F85220" w:rsidRPr="009B7E7D">
              <w:rPr>
                <w:rFonts w:cs="Arial"/>
                <w:webHidden/>
              </w:rPr>
              <w:fldChar w:fldCharType="separate"/>
            </w:r>
            <w:r w:rsidR="006C2DE4">
              <w:rPr>
                <w:rFonts w:cs="Arial"/>
                <w:webHidden/>
              </w:rPr>
              <w:t>55</w:t>
            </w:r>
            <w:r w:rsidR="00F85220" w:rsidRPr="009B7E7D">
              <w:rPr>
                <w:rFonts w:cs="Arial"/>
                <w:webHidden/>
              </w:rPr>
              <w:fldChar w:fldCharType="end"/>
            </w:r>
          </w:hyperlink>
        </w:p>
        <w:p w14:paraId="5C1FEAFC" w14:textId="77777777" w:rsidR="00F85220" w:rsidRPr="009B7E7D" w:rsidRDefault="006F20F2">
          <w:pPr>
            <w:pStyle w:val="TM2"/>
            <w:rPr>
              <w:rFonts w:cs="Arial"/>
              <w:b w:val="0"/>
              <w:lang w:val="fr-FR" w:eastAsia="fr-FR"/>
            </w:rPr>
          </w:pPr>
          <w:hyperlink w:anchor="_Toc536435049" w:history="1">
            <w:r w:rsidR="00F85220" w:rsidRPr="009B7E7D">
              <w:rPr>
                <w:rStyle w:val="Lienhypertexte"/>
                <w:rFonts w:cs="Arial"/>
              </w:rPr>
              <w:t>8.2</w:t>
            </w:r>
            <w:r w:rsidR="00F85220" w:rsidRPr="009B7E7D">
              <w:rPr>
                <w:rFonts w:cs="Arial"/>
                <w:b w:val="0"/>
                <w:lang w:val="fr-FR" w:eastAsia="fr-FR"/>
              </w:rPr>
              <w:tab/>
            </w:r>
            <w:r w:rsidR="00F85220" w:rsidRPr="009B7E7D">
              <w:rPr>
                <w:rStyle w:val="Lienhypertexte"/>
                <w:rFonts w:cs="Arial"/>
              </w:rPr>
              <w:t>Compensation Scale for permanent land loss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_Toc536435049 \h </w:instrText>
            </w:r>
            <w:r w:rsidR="00F85220" w:rsidRPr="009B7E7D">
              <w:rPr>
                <w:rFonts w:cs="Arial"/>
                <w:webHidden/>
              </w:rPr>
            </w:r>
            <w:r w:rsidR="00F85220" w:rsidRPr="009B7E7D">
              <w:rPr>
                <w:rFonts w:cs="Arial"/>
                <w:webHidden/>
              </w:rPr>
              <w:fldChar w:fldCharType="separate"/>
            </w:r>
            <w:r w:rsidR="006C2DE4">
              <w:rPr>
                <w:rFonts w:cs="Arial"/>
                <w:webHidden/>
              </w:rPr>
              <w:t>55</w:t>
            </w:r>
            <w:r w:rsidR="00F85220" w:rsidRPr="009B7E7D">
              <w:rPr>
                <w:rFonts w:cs="Arial"/>
                <w:webHidden/>
              </w:rPr>
              <w:fldChar w:fldCharType="end"/>
            </w:r>
          </w:hyperlink>
        </w:p>
        <w:p w14:paraId="4F86B411" w14:textId="77777777" w:rsidR="00F85220" w:rsidRPr="009B7E7D" w:rsidRDefault="006F20F2">
          <w:pPr>
            <w:pStyle w:val="TM2"/>
            <w:rPr>
              <w:rFonts w:cs="Arial"/>
              <w:b w:val="0"/>
              <w:lang w:val="fr-FR" w:eastAsia="fr-FR"/>
            </w:rPr>
          </w:pPr>
          <w:hyperlink w:anchor="_Toc536435050" w:history="1">
            <w:r w:rsidR="00F85220" w:rsidRPr="009B7E7D">
              <w:rPr>
                <w:rStyle w:val="Lienhypertexte"/>
                <w:rFonts w:cs="Arial"/>
              </w:rPr>
              <w:t>8.3</w:t>
            </w:r>
            <w:r w:rsidR="00F85220" w:rsidRPr="009B7E7D">
              <w:rPr>
                <w:rFonts w:cs="Arial"/>
                <w:b w:val="0"/>
                <w:lang w:val="fr-FR" w:eastAsia="fr-FR"/>
              </w:rPr>
              <w:tab/>
            </w:r>
            <w:r w:rsidR="00F85220" w:rsidRPr="009B7E7D">
              <w:rPr>
                <w:rStyle w:val="Lienhypertexte"/>
                <w:rFonts w:cs="Arial"/>
              </w:rPr>
              <w:t>Farmland Preparation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_Toc536435050 \h </w:instrText>
            </w:r>
            <w:r w:rsidR="00F85220" w:rsidRPr="009B7E7D">
              <w:rPr>
                <w:rFonts w:cs="Arial"/>
                <w:webHidden/>
              </w:rPr>
            </w:r>
            <w:r w:rsidR="00F85220" w:rsidRPr="009B7E7D">
              <w:rPr>
                <w:rFonts w:cs="Arial"/>
                <w:webHidden/>
              </w:rPr>
              <w:fldChar w:fldCharType="separate"/>
            </w:r>
            <w:r w:rsidR="006C2DE4">
              <w:rPr>
                <w:rFonts w:cs="Arial"/>
                <w:webHidden/>
              </w:rPr>
              <w:t>55</w:t>
            </w:r>
            <w:r w:rsidR="00F85220" w:rsidRPr="009B7E7D">
              <w:rPr>
                <w:rFonts w:cs="Arial"/>
                <w:webHidden/>
              </w:rPr>
              <w:fldChar w:fldCharType="end"/>
            </w:r>
          </w:hyperlink>
        </w:p>
        <w:p w14:paraId="7DB6C6F0" w14:textId="77777777" w:rsidR="00F85220" w:rsidRPr="009B7E7D" w:rsidRDefault="006F20F2">
          <w:pPr>
            <w:pStyle w:val="TM2"/>
            <w:rPr>
              <w:rFonts w:cs="Arial"/>
              <w:b w:val="0"/>
              <w:lang w:val="fr-FR" w:eastAsia="fr-FR"/>
            </w:rPr>
          </w:pPr>
          <w:hyperlink w:anchor="_Toc536435051" w:history="1">
            <w:r w:rsidR="00F85220" w:rsidRPr="009B7E7D">
              <w:rPr>
                <w:rStyle w:val="Lienhypertexte"/>
                <w:rFonts w:cs="Arial"/>
              </w:rPr>
              <w:t>8.4</w:t>
            </w:r>
            <w:r w:rsidR="00F85220" w:rsidRPr="009B7E7D">
              <w:rPr>
                <w:rFonts w:cs="Arial"/>
                <w:b w:val="0"/>
                <w:lang w:val="fr-FR" w:eastAsia="fr-FR"/>
              </w:rPr>
              <w:tab/>
            </w:r>
            <w:r w:rsidR="00F85220" w:rsidRPr="009B7E7D">
              <w:rPr>
                <w:rStyle w:val="Lienhypertexte"/>
                <w:rFonts w:cs="Arial"/>
              </w:rPr>
              <w:t>Compensation scales of temporary farming loss of income</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_Toc536435051 \h </w:instrText>
            </w:r>
            <w:r w:rsidR="00F85220" w:rsidRPr="009B7E7D">
              <w:rPr>
                <w:rFonts w:cs="Arial"/>
                <w:webHidden/>
              </w:rPr>
            </w:r>
            <w:r w:rsidR="00F85220" w:rsidRPr="009B7E7D">
              <w:rPr>
                <w:rFonts w:cs="Arial"/>
                <w:webHidden/>
              </w:rPr>
              <w:fldChar w:fldCharType="separate"/>
            </w:r>
            <w:r w:rsidR="006C2DE4">
              <w:rPr>
                <w:rFonts w:cs="Arial"/>
                <w:webHidden/>
              </w:rPr>
              <w:t>56</w:t>
            </w:r>
            <w:r w:rsidR="00F85220" w:rsidRPr="009B7E7D">
              <w:rPr>
                <w:rFonts w:cs="Arial"/>
                <w:webHidden/>
              </w:rPr>
              <w:fldChar w:fldCharType="end"/>
            </w:r>
          </w:hyperlink>
        </w:p>
        <w:p w14:paraId="67FAF26D" w14:textId="77777777" w:rsidR="00F85220" w:rsidRPr="009B7E7D" w:rsidRDefault="006F20F2">
          <w:pPr>
            <w:pStyle w:val="TM2"/>
            <w:rPr>
              <w:rFonts w:cs="Arial"/>
              <w:b w:val="0"/>
              <w:lang w:val="fr-FR" w:eastAsia="fr-FR"/>
            </w:rPr>
          </w:pPr>
          <w:hyperlink w:anchor="_Toc536435052" w:history="1">
            <w:r w:rsidR="00F85220" w:rsidRPr="009B7E7D">
              <w:rPr>
                <w:rStyle w:val="Lienhypertexte"/>
                <w:rFonts w:cs="Arial"/>
              </w:rPr>
              <w:t>8.5</w:t>
            </w:r>
            <w:r w:rsidR="00F85220" w:rsidRPr="009B7E7D">
              <w:rPr>
                <w:rFonts w:cs="Arial"/>
                <w:b w:val="0"/>
                <w:lang w:val="fr-FR" w:eastAsia="fr-FR"/>
              </w:rPr>
              <w:tab/>
            </w:r>
            <w:r w:rsidR="00F85220" w:rsidRPr="009B7E7D">
              <w:rPr>
                <w:rStyle w:val="Lienhypertexte"/>
                <w:rFonts w:cs="Arial"/>
              </w:rPr>
              <w:t>Compensation Scale for fruit trees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_Toc536435052 \h </w:instrText>
            </w:r>
            <w:r w:rsidR="00F85220" w:rsidRPr="009B7E7D">
              <w:rPr>
                <w:rFonts w:cs="Arial"/>
                <w:webHidden/>
              </w:rPr>
            </w:r>
            <w:r w:rsidR="00F85220" w:rsidRPr="009B7E7D">
              <w:rPr>
                <w:rFonts w:cs="Arial"/>
                <w:webHidden/>
              </w:rPr>
              <w:fldChar w:fldCharType="separate"/>
            </w:r>
            <w:r w:rsidR="006C2DE4">
              <w:rPr>
                <w:rFonts w:cs="Arial"/>
                <w:webHidden/>
              </w:rPr>
              <w:t>56</w:t>
            </w:r>
            <w:r w:rsidR="00F85220" w:rsidRPr="009B7E7D">
              <w:rPr>
                <w:rFonts w:cs="Arial"/>
                <w:webHidden/>
              </w:rPr>
              <w:fldChar w:fldCharType="end"/>
            </w:r>
          </w:hyperlink>
        </w:p>
        <w:p w14:paraId="21332893" w14:textId="77777777" w:rsidR="00F85220" w:rsidRPr="009B7E7D" w:rsidRDefault="006F20F2">
          <w:pPr>
            <w:pStyle w:val="TM2"/>
            <w:rPr>
              <w:rFonts w:cs="Arial"/>
              <w:b w:val="0"/>
              <w:lang w:val="fr-FR" w:eastAsia="fr-FR"/>
            </w:rPr>
          </w:pPr>
          <w:hyperlink w:anchor="_Toc536435053" w:history="1">
            <w:r w:rsidR="00F85220" w:rsidRPr="009B7E7D">
              <w:rPr>
                <w:rStyle w:val="Lienhypertexte"/>
                <w:rFonts w:cs="Arial"/>
              </w:rPr>
              <w:t>8.6</w:t>
            </w:r>
            <w:r w:rsidR="00F85220" w:rsidRPr="009B7E7D">
              <w:rPr>
                <w:rFonts w:cs="Arial"/>
                <w:b w:val="0"/>
                <w:lang w:val="fr-FR" w:eastAsia="fr-FR"/>
              </w:rPr>
              <w:tab/>
            </w:r>
            <w:r w:rsidR="00F85220" w:rsidRPr="009B7E7D">
              <w:rPr>
                <w:rStyle w:val="Lienhypertexte"/>
                <w:rFonts w:cs="Arial"/>
              </w:rPr>
              <w:t>Compensation scale for forest trees in the public domain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_Toc536435053 \h </w:instrText>
            </w:r>
            <w:r w:rsidR="00F85220" w:rsidRPr="009B7E7D">
              <w:rPr>
                <w:rFonts w:cs="Arial"/>
                <w:webHidden/>
              </w:rPr>
            </w:r>
            <w:r w:rsidR="00F85220" w:rsidRPr="009B7E7D">
              <w:rPr>
                <w:rFonts w:cs="Arial"/>
                <w:webHidden/>
              </w:rPr>
              <w:fldChar w:fldCharType="separate"/>
            </w:r>
            <w:r w:rsidR="006C2DE4">
              <w:rPr>
                <w:rFonts w:cs="Arial"/>
                <w:webHidden/>
              </w:rPr>
              <w:t>57</w:t>
            </w:r>
            <w:r w:rsidR="00F85220" w:rsidRPr="009B7E7D">
              <w:rPr>
                <w:rFonts w:cs="Arial"/>
                <w:webHidden/>
              </w:rPr>
              <w:fldChar w:fldCharType="end"/>
            </w:r>
          </w:hyperlink>
        </w:p>
        <w:p w14:paraId="42A8553C" w14:textId="77777777" w:rsidR="00F85220" w:rsidRPr="009B7E7D" w:rsidRDefault="006F20F2">
          <w:pPr>
            <w:pStyle w:val="TM2"/>
            <w:rPr>
              <w:rFonts w:cs="Arial"/>
              <w:b w:val="0"/>
              <w:lang w:val="fr-FR" w:eastAsia="fr-FR"/>
            </w:rPr>
          </w:pPr>
          <w:hyperlink w:anchor="_Toc536435054" w:history="1">
            <w:r w:rsidR="00F85220" w:rsidRPr="009B7E7D">
              <w:rPr>
                <w:rStyle w:val="Lienhypertexte"/>
                <w:rFonts w:cs="Arial"/>
              </w:rPr>
              <w:t>8.7</w:t>
            </w:r>
            <w:r w:rsidR="00F85220" w:rsidRPr="009B7E7D">
              <w:rPr>
                <w:rFonts w:cs="Arial"/>
                <w:b w:val="0"/>
                <w:lang w:val="fr-FR" w:eastAsia="fr-FR"/>
              </w:rPr>
              <w:tab/>
            </w:r>
            <w:r w:rsidR="00F85220" w:rsidRPr="009B7E7D">
              <w:rPr>
                <w:rStyle w:val="Lienhypertexte"/>
                <w:rFonts w:cs="Arial"/>
              </w:rPr>
              <w:t>Compensation scale for private utility forest trees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_Toc536435054 \h </w:instrText>
            </w:r>
            <w:r w:rsidR="00F85220" w:rsidRPr="009B7E7D">
              <w:rPr>
                <w:rFonts w:cs="Arial"/>
                <w:webHidden/>
              </w:rPr>
            </w:r>
            <w:r w:rsidR="00F85220" w:rsidRPr="009B7E7D">
              <w:rPr>
                <w:rFonts w:cs="Arial"/>
                <w:webHidden/>
              </w:rPr>
              <w:fldChar w:fldCharType="separate"/>
            </w:r>
            <w:r w:rsidR="006C2DE4">
              <w:rPr>
                <w:rFonts w:cs="Arial"/>
                <w:webHidden/>
              </w:rPr>
              <w:t>57</w:t>
            </w:r>
            <w:r w:rsidR="00F85220" w:rsidRPr="009B7E7D">
              <w:rPr>
                <w:rFonts w:cs="Arial"/>
                <w:webHidden/>
              </w:rPr>
              <w:fldChar w:fldCharType="end"/>
            </w:r>
          </w:hyperlink>
        </w:p>
        <w:p w14:paraId="4EDAC3BA" w14:textId="77777777" w:rsidR="00F85220" w:rsidRPr="009B7E7D" w:rsidRDefault="006F20F2">
          <w:pPr>
            <w:pStyle w:val="TM2"/>
            <w:rPr>
              <w:rFonts w:cs="Arial"/>
              <w:b w:val="0"/>
              <w:lang w:val="fr-FR" w:eastAsia="fr-FR"/>
            </w:rPr>
          </w:pPr>
          <w:hyperlink w:anchor="_Toc536435055" w:history="1">
            <w:r w:rsidR="00F85220" w:rsidRPr="009B7E7D">
              <w:rPr>
                <w:rStyle w:val="Lienhypertexte"/>
                <w:rFonts w:cs="Arial"/>
              </w:rPr>
              <w:t>8.8</w:t>
            </w:r>
            <w:r w:rsidR="00F85220" w:rsidRPr="009B7E7D">
              <w:rPr>
                <w:rFonts w:cs="Arial"/>
                <w:b w:val="0"/>
                <w:lang w:val="fr-FR" w:eastAsia="fr-FR"/>
              </w:rPr>
              <w:tab/>
            </w:r>
            <w:r w:rsidR="00F85220" w:rsidRPr="009B7E7D">
              <w:rPr>
                <w:rStyle w:val="Lienhypertexte"/>
                <w:rFonts w:cs="Arial"/>
              </w:rPr>
              <w:t>Compensation scale for loss of pasture</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_Toc536435055 \h </w:instrText>
            </w:r>
            <w:r w:rsidR="00F85220" w:rsidRPr="009B7E7D">
              <w:rPr>
                <w:rFonts w:cs="Arial"/>
                <w:webHidden/>
              </w:rPr>
            </w:r>
            <w:r w:rsidR="00F85220" w:rsidRPr="009B7E7D">
              <w:rPr>
                <w:rFonts w:cs="Arial"/>
                <w:webHidden/>
              </w:rPr>
              <w:fldChar w:fldCharType="separate"/>
            </w:r>
            <w:r w:rsidR="006C2DE4">
              <w:rPr>
                <w:rFonts w:cs="Arial"/>
                <w:webHidden/>
              </w:rPr>
              <w:t>58</w:t>
            </w:r>
            <w:r w:rsidR="00F85220" w:rsidRPr="009B7E7D">
              <w:rPr>
                <w:rFonts w:cs="Arial"/>
                <w:webHidden/>
              </w:rPr>
              <w:fldChar w:fldCharType="end"/>
            </w:r>
          </w:hyperlink>
        </w:p>
        <w:p w14:paraId="399383BF" w14:textId="77777777" w:rsidR="00F85220" w:rsidRPr="009B7E7D" w:rsidRDefault="006F20F2">
          <w:pPr>
            <w:pStyle w:val="TM2"/>
            <w:rPr>
              <w:rFonts w:cs="Arial"/>
              <w:b w:val="0"/>
              <w:lang w:val="fr-FR" w:eastAsia="fr-FR"/>
            </w:rPr>
          </w:pPr>
          <w:hyperlink w:anchor="_Toc536435056" w:history="1">
            <w:r w:rsidR="00F85220" w:rsidRPr="009B7E7D">
              <w:rPr>
                <w:rStyle w:val="Lienhypertexte"/>
                <w:rFonts w:cs="Arial"/>
              </w:rPr>
              <w:t>8.9</w:t>
            </w:r>
            <w:r w:rsidR="00F85220" w:rsidRPr="009B7E7D">
              <w:rPr>
                <w:rFonts w:cs="Arial"/>
                <w:b w:val="0"/>
                <w:lang w:val="fr-FR" w:eastAsia="fr-FR"/>
              </w:rPr>
              <w:tab/>
            </w:r>
            <w:r w:rsidR="00F85220" w:rsidRPr="009B7E7D">
              <w:rPr>
                <w:rStyle w:val="Lienhypertexte"/>
                <w:rFonts w:cs="Arial"/>
              </w:rPr>
              <w:t>Compensation scale for loss of housing</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_Toc536435056 \h </w:instrText>
            </w:r>
            <w:r w:rsidR="00F85220" w:rsidRPr="009B7E7D">
              <w:rPr>
                <w:rFonts w:cs="Arial"/>
                <w:webHidden/>
              </w:rPr>
            </w:r>
            <w:r w:rsidR="00F85220" w:rsidRPr="009B7E7D">
              <w:rPr>
                <w:rFonts w:cs="Arial"/>
                <w:webHidden/>
              </w:rPr>
              <w:fldChar w:fldCharType="separate"/>
            </w:r>
            <w:r w:rsidR="006C2DE4">
              <w:rPr>
                <w:rFonts w:cs="Arial"/>
                <w:webHidden/>
              </w:rPr>
              <w:t>59</w:t>
            </w:r>
            <w:r w:rsidR="00F85220" w:rsidRPr="009B7E7D">
              <w:rPr>
                <w:rFonts w:cs="Arial"/>
                <w:webHidden/>
              </w:rPr>
              <w:fldChar w:fldCharType="end"/>
            </w:r>
          </w:hyperlink>
        </w:p>
        <w:p w14:paraId="6B3213AC" w14:textId="77777777" w:rsidR="00F85220" w:rsidRPr="009B7E7D" w:rsidRDefault="006F20F2">
          <w:pPr>
            <w:pStyle w:val="TM2"/>
            <w:rPr>
              <w:rFonts w:cs="Arial"/>
              <w:b w:val="0"/>
              <w:lang w:val="fr-FR" w:eastAsia="fr-FR"/>
            </w:rPr>
          </w:pPr>
          <w:hyperlink w:anchor="_Toc536435057" w:history="1">
            <w:r w:rsidR="00F85220" w:rsidRPr="009B7E7D">
              <w:rPr>
                <w:rStyle w:val="Lienhypertexte"/>
                <w:rFonts w:cs="Arial"/>
              </w:rPr>
              <w:t>8.10</w:t>
            </w:r>
            <w:r w:rsidR="00F85220" w:rsidRPr="009B7E7D">
              <w:rPr>
                <w:rFonts w:cs="Arial"/>
                <w:b w:val="0"/>
                <w:lang w:val="fr-FR" w:eastAsia="fr-FR"/>
              </w:rPr>
              <w:tab/>
            </w:r>
            <w:r w:rsidR="00F85220" w:rsidRPr="009B7E7D">
              <w:rPr>
                <w:rStyle w:val="Lienhypertexte"/>
                <w:rFonts w:cs="Arial"/>
              </w:rPr>
              <w:t>Scale of vulnerability</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_Toc536435057 \h </w:instrText>
            </w:r>
            <w:r w:rsidR="00F85220" w:rsidRPr="009B7E7D">
              <w:rPr>
                <w:rFonts w:cs="Arial"/>
                <w:webHidden/>
              </w:rPr>
            </w:r>
            <w:r w:rsidR="00F85220" w:rsidRPr="009B7E7D">
              <w:rPr>
                <w:rFonts w:cs="Arial"/>
                <w:webHidden/>
              </w:rPr>
              <w:fldChar w:fldCharType="separate"/>
            </w:r>
            <w:r w:rsidR="006C2DE4">
              <w:rPr>
                <w:rFonts w:cs="Arial"/>
                <w:webHidden/>
              </w:rPr>
              <w:t>59</w:t>
            </w:r>
            <w:r w:rsidR="00F85220" w:rsidRPr="009B7E7D">
              <w:rPr>
                <w:rFonts w:cs="Arial"/>
                <w:webHidden/>
              </w:rPr>
              <w:fldChar w:fldCharType="end"/>
            </w:r>
          </w:hyperlink>
        </w:p>
        <w:p w14:paraId="7B298CCA" w14:textId="358795DD" w:rsidR="00F85220" w:rsidRPr="009B7E7D" w:rsidRDefault="006F20F2">
          <w:pPr>
            <w:pStyle w:val="TM1"/>
            <w:rPr>
              <w:rFonts w:ascii="Arial" w:eastAsiaTheme="minorEastAsia" w:hAnsi="Arial" w:cs="Arial"/>
              <w:b w:val="0"/>
              <w:noProof/>
              <w:kern w:val="0"/>
              <w:sz w:val="22"/>
              <w:szCs w:val="22"/>
              <w:lang w:val="fr-FR" w:eastAsia="fr-FR"/>
            </w:rPr>
          </w:pPr>
          <w:hyperlink w:anchor="_Toc536435058" w:history="1">
            <w:r w:rsidR="00F85220" w:rsidRPr="009B7E7D">
              <w:rPr>
                <w:rStyle w:val="Lienhypertexte"/>
                <w:rFonts w:ascii="Arial" w:hAnsi="Arial" w:cs="Arial"/>
                <w:noProof/>
              </w:rPr>
              <w:t>9</w:t>
            </w:r>
            <w:r w:rsidR="00F85220"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IMPLEMENTATION OF THE RAP</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_Toc536435058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60</w:t>
            </w:r>
            <w:r w:rsidR="00F85220" w:rsidRPr="009B7E7D">
              <w:rPr>
                <w:rFonts w:ascii="Arial" w:hAnsi="Arial" w:cs="Arial"/>
                <w:noProof/>
                <w:webHidden/>
              </w:rPr>
              <w:fldChar w:fldCharType="end"/>
            </w:r>
          </w:hyperlink>
        </w:p>
        <w:p w14:paraId="040B2363" w14:textId="77777777" w:rsidR="00F85220" w:rsidRPr="009B7E7D" w:rsidRDefault="006F20F2">
          <w:pPr>
            <w:pStyle w:val="TM2"/>
            <w:rPr>
              <w:rFonts w:cs="Arial"/>
              <w:b w:val="0"/>
              <w:lang w:val="fr-FR" w:eastAsia="fr-FR"/>
            </w:rPr>
          </w:pPr>
          <w:hyperlink w:anchor="_Toc536435059" w:history="1">
            <w:r w:rsidR="00F85220" w:rsidRPr="009B7E7D">
              <w:rPr>
                <w:rStyle w:val="Lienhypertexte"/>
                <w:rFonts w:cs="Arial"/>
              </w:rPr>
              <w:t>9.1</w:t>
            </w:r>
            <w:r w:rsidR="00F85220" w:rsidRPr="009B7E7D">
              <w:rPr>
                <w:rFonts w:cs="Arial"/>
                <w:b w:val="0"/>
                <w:lang w:val="fr-FR" w:eastAsia="fr-FR"/>
              </w:rPr>
              <w:tab/>
            </w:r>
            <w:r w:rsidR="00F85220" w:rsidRPr="009B7E7D">
              <w:rPr>
                <w:rStyle w:val="Lienhypertexte"/>
                <w:rFonts w:cs="Arial"/>
              </w:rPr>
              <w:t>Compensation process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_Toc536435059 \h </w:instrText>
            </w:r>
            <w:r w:rsidR="00F85220" w:rsidRPr="009B7E7D">
              <w:rPr>
                <w:rFonts w:cs="Arial"/>
                <w:webHidden/>
              </w:rPr>
            </w:r>
            <w:r w:rsidR="00F85220" w:rsidRPr="009B7E7D">
              <w:rPr>
                <w:rFonts w:cs="Arial"/>
                <w:webHidden/>
              </w:rPr>
              <w:fldChar w:fldCharType="separate"/>
            </w:r>
            <w:r w:rsidR="006C2DE4">
              <w:rPr>
                <w:rFonts w:cs="Arial"/>
                <w:webHidden/>
              </w:rPr>
              <w:t>60</w:t>
            </w:r>
            <w:r w:rsidR="00F85220" w:rsidRPr="009B7E7D">
              <w:rPr>
                <w:rFonts w:cs="Arial"/>
                <w:webHidden/>
              </w:rPr>
              <w:fldChar w:fldCharType="end"/>
            </w:r>
          </w:hyperlink>
        </w:p>
        <w:p w14:paraId="3A594623" w14:textId="77777777" w:rsidR="00F85220" w:rsidRPr="009B7E7D" w:rsidRDefault="006F20F2">
          <w:pPr>
            <w:pStyle w:val="TM3"/>
            <w:rPr>
              <w:rFonts w:eastAsiaTheme="minorEastAsia" w:cs="Arial"/>
              <w:noProof/>
              <w:kern w:val="0"/>
              <w:sz w:val="22"/>
              <w:szCs w:val="22"/>
              <w:lang w:val="fr-FR" w:eastAsia="fr-FR"/>
            </w:rPr>
          </w:pPr>
          <w:hyperlink w:anchor="_Toc536435060" w:history="1">
            <w:r w:rsidR="00F85220" w:rsidRPr="009B7E7D">
              <w:rPr>
                <w:rStyle w:val="Lienhypertexte"/>
                <w:rFonts w:cs="Arial"/>
                <w:noProof/>
              </w:rPr>
              <w:t>9.1.1</w:t>
            </w:r>
            <w:r w:rsidR="00F85220" w:rsidRPr="009B7E7D">
              <w:rPr>
                <w:rFonts w:eastAsiaTheme="minorEastAsia" w:cs="Arial"/>
                <w:noProof/>
                <w:kern w:val="0"/>
                <w:sz w:val="22"/>
                <w:szCs w:val="22"/>
                <w:lang w:val="fr-FR" w:eastAsia="fr-FR"/>
              </w:rPr>
              <w:tab/>
            </w:r>
            <w:r w:rsidR="00F85220" w:rsidRPr="009B7E7D">
              <w:rPr>
                <w:rStyle w:val="Lienhypertexte"/>
                <w:rFonts w:cs="Arial"/>
                <w:noProof/>
              </w:rPr>
              <w:t>Reminders to PAPs eligibility criteria and compensation principles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60</w:t>
            </w:r>
            <w:r w:rsidR="00F85220" w:rsidRPr="009B7E7D">
              <w:rPr>
                <w:rFonts w:cs="Arial"/>
                <w:noProof/>
                <w:webHidden/>
              </w:rPr>
              <w:fldChar w:fldCharType="end"/>
            </w:r>
          </w:hyperlink>
        </w:p>
        <w:p w14:paraId="0DE476E6" w14:textId="77777777" w:rsidR="00F85220" w:rsidRPr="009B7E7D" w:rsidRDefault="006F20F2">
          <w:pPr>
            <w:pStyle w:val="TM3"/>
            <w:rPr>
              <w:rFonts w:eastAsiaTheme="minorEastAsia" w:cs="Arial"/>
              <w:noProof/>
              <w:kern w:val="0"/>
              <w:sz w:val="22"/>
              <w:szCs w:val="22"/>
              <w:lang w:val="fr-FR" w:eastAsia="fr-FR"/>
            </w:rPr>
          </w:pPr>
          <w:hyperlink w:anchor="_Toc536435061" w:history="1">
            <w:r w:rsidR="00F85220" w:rsidRPr="009B7E7D">
              <w:rPr>
                <w:rStyle w:val="Lienhypertexte"/>
                <w:rFonts w:cs="Arial"/>
                <w:noProof/>
              </w:rPr>
              <w:t>9.1.2</w:t>
            </w:r>
            <w:r w:rsidR="00F85220" w:rsidRPr="009B7E7D">
              <w:rPr>
                <w:rFonts w:eastAsiaTheme="minorEastAsia" w:cs="Arial"/>
                <w:noProof/>
                <w:kern w:val="0"/>
                <w:sz w:val="22"/>
                <w:szCs w:val="22"/>
                <w:lang w:val="fr-FR" w:eastAsia="fr-FR"/>
              </w:rPr>
              <w:tab/>
            </w:r>
            <w:r w:rsidR="00F85220" w:rsidRPr="009B7E7D">
              <w:rPr>
                <w:rStyle w:val="Lienhypertexte"/>
                <w:rFonts w:cs="Arial"/>
                <w:noProof/>
              </w:rPr>
              <w:t>Present to PAPs the estimate of individual and collective losses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60</w:t>
            </w:r>
            <w:r w:rsidR="00F85220" w:rsidRPr="009B7E7D">
              <w:rPr>
                <w:rFonts w:cs="Arial"/>
                <w:noProof/>
                <w:webHidden/>
              </w:rPr>
              <w:fldChar w:fldCharType="end"/>
            </w:r>
          </w:hyperlink>
        </w:p>
        <w:p w14:paraId="10B2024A" w14:textId="77777777" w:rsidR="00F85220" w:rsidRPr="009B7E7D" w:rsidRDefault="006F20F2">
          <w:pPr>
            <w:pStyle w:val="TM3"/>
            <w:rPr>
              <w:rFonts w:eastAsiaTheme="minorEastAsia" w:cs="Arial"/>
              <w:noProof/>
              <w:kern w:val="0"/>
              <w:sz w:val="22"/>
              <w:szCs w:val="22"/>
              <w:lang w:val="fr-FR" w:eastAsia="fr-FR"/>
            </w:rPr>
          </w:pPr>
          <w:hyperlink w:anchor="_Toc536435062" w:history="1">
            <w:r w:rsidR="00F85220" w:rsidRPr="009B7E7D">
              <w:rPr>
                <w:rStyle w:val="Lienhypertexte"/>
                <w:rFonts w:cs="Arial"/>
                <w:noProof/>
              </w:rPr>
              <w:t>9.1.3</w:t>
            </w:r>
            <w:r w:rsidR="00F85220" w:rsidRPr="009B7E7D">
              <w:rPr>
                <w:rFonts w:eastAsiaTheme="minorEastAsia" w:cs="Arial"/>
                <w:noProof/>
                <w:kern w:val="0"/>
                <w:sz w:val="22"/>
                <w:szCs w:val="22"/>
                <w:lang w:val="fr-FR" w:eastAsia="fr-FR"/>
              </w:rPr>
              <w:tab/>
            </w:r>
            <w:r w:rsidR="00F85220" w:rsidRPr="009B7E7D">
              <w:rPr>
                <w:rStyle w:val="Lienhypertexte"/>
                <w:rFonts w:cs="Arial"/>
                <w:noProof/>
              </w:rPr>
              <w:t>Agree with the PAPs on the compensations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60</w:t>
            </w:r>
            <w:r w:rsidR="00F85220" w:rsidRPr="009B7E7D">
              <w:rPr>
                <w:rFonts w:cs="Arial"/>
                <w:noProof/>
                <w:webHidden/>
              </w:rPr>
              <w:fldChar w:fldCharType="end"/>
            </w:r>
          </w:hyperlink>
        </w:p>
        <w:p w14:paraId="180E9538" w14:textId="77777777" w:rsidR="00F85220" w:rsidRPr="009B7E7D" w:rsidRDefault="006F20F2">
          <w:pPr>
            <w:pStyle w:val="TM3"/>
            <w:rPr>
              <w:rFonts w:eastAsiaTheme="minorEastAsia" w:cs="Arial"/>
              <w:noProof/>
              <w:kern w:val="0"/>
              <w:sz w:val="22"/>
              <w:szCs w:val="22"/>
              <w:lang w:val="fr-FR" w:eastAsia="fr-FR"/>
            </w:rPr>
          </w:pPr>
          <w:hyperlink w:anchor="_Toc536435063" w:history="1">
            <w:r w:rsidR="00F85220" w:rsidRPr="009B7E7D">
              <w:rPr>
                <w:rStyle w:val="Lienhypertexte"/>
                <w:rFonts w:cs="Arial"/>
                <w:noProof/>
              </w:rPr>
              <w:t>9.1.4</w:t>
            </w:r>
            <w:r w:rsidR="00F85220" w:rsidRPr="009B7E7D">
              <w:rPr>
                <w:rFonts w:eastAsiaTheme="minorEastAsia" w:cs="Arial"/>
                <w:noProof/>
                <w:kern w:val="0"/>
                <w:sz w:val="22"/>
                <w:szCs w:val="22"/>
                <w:lang w:val="fr-FR" w:eastAsia="fr-FR"/>
              </w:rPr>
              <w:tab/>
            </w:r>
            <w:r w:rsidR="00F85220" w:rsidRPr="009B7E7D">
              <w:rPr>
                <w:rStyle w:val="Lienhypertexte"/>
                <w:rFonts w:cs="Arial"/>
                <w:noProof/>
              </w:rPr>
              <w:t>Conclude agreements or use mediation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60</w:t>
            </w:r>
            <w:r w:rsidR="00F85220" w:rsidRPr="009B7E7D">
              <w:rPr>
                <w:rFonts w:cs="Arial"/>
                <w:noProof/>
                <w:webHidden/>
              </w:rPr>
              <w:fldChar w:fldCharType="end"/>
            </w:r>
          </w:hyperlink>
        </w:p>
        <w:p w14:paraId="027F5200" w14:textId="77777777" w:rsidR="00F85220" w:rsidRPr="009B7E7D" w:rsidRDefault="006F20F2">
          <w:pPr>
            <w:pStyle w:val="TM3"/>
            <w:rPr>
              <w:rFonts w:eastAsiaTheme="minorEastAsia" w:cs="Arial"/>
              <w:noProof/>
              <w:kern w:val="0"/>
              <w:sz w:val="22"/>
              <w:szCs w:val="22"/>
              <w:lang w:val="fr-FR" w:eastAsia="fr-FR"/>
            </w:rPr>
          </w:pPr>
          <w:hyperlink w:anchor="_Toc536435064" w:history="1">
            <w:r w:rsidR="00F85220" w:rsidRPr="009B7E7D">
              <w:rPr>
                <w:rStyle w:val="Lienhypertexte"/>
                <w:rFonts w:cs="Arial"/>
                <w:noProof/>
              </w:rPr>
              <w:t>9.1.5</w:t>
            </w:r>
            <w:r w:rsidR="00F85220" w:rsidRPr="009B7E7D">
              <w:rPr>
                <w:rFonts w:eastAsiaTheme="minorEastAsia" w:cs="Arial"/>
                <w:noProof/>
                <w:kern w:val="0"/>
                <w:sz w:val="22"/>
                <w:szCs w:val="22"/>
                <w:lang w:val="fr-FR" w:eastAsia="fr-FR"/>
              </w:rPr>
              <w:tab/>
            </w:r>
            <w:r w:rsidR="00F85220" w:rsidRPr="009B7E7D">
              <w:rPr>
                <w:rStyle w:val="Lienhypertexte"/>
                <w:rFonts w:cs="Arial"/>
                <w:noProof/>
              </w:rPr>
              <w:t>Support the affected people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61</w:t>
            </w:r>
            <w:r w:rsidR="00F85220" w:rsidRPr="009B7E7D">
              <w:rPr>
                <w:rFonts w:cs="Arial"/>
                <w:noProof/>
                <w:webHidden/>
              </w:rPr>
              <w:fldChar w:fldCharType="end"/>
            </w:r>
          </w:hyperlink>
        </w:p>
        <w:p w14:paraId="69797681" w14:textId="77777777" w:rsidR="00F85220" w:rsidRPr="009B7E7D" w:rsidRDefault="006F20F2">
          <w:pPr>
            <w:pStyle w:val="TM3"/>
            <w:rPr>
              <w:rFonts w:eastAsiaTheme="minorEastAsia" w:cs="Arial"/>
              <w:noProof/>
              <w:kern w:val="0"/>
              <w:sz w:val="22"/>
              <w:szCs w:val="22"/>
              <w:lang w:val="fr-FR" w:eastAsia="fr-FR"/>
            </w:rPr>
          </w:pPr>
          <w:hyperlink w:anchor="_Toc536435065" w:history="1">
            <w:r w:rsidR="00F85220" w:rsidRPr="009B7E7D">
              <w:rPr>
                <w:rStyle w:val="Lienhypertexte"/>
                <w:rFonts w:cs="Arial"/>
                <w:noProof/>
              </w:rPr>
              <w:t>9.1.6</w:t>
            </w:r>
            <w:r w:rsidR="00F85220" w:rsidRPr="009B7E7D">
              <w:rPr>
                <w:rFonts w:eastAsiaTheme="minorEastAsia" w:cs="Arial"/>
                <w:noProof/>
                <w:kern w:val="0"/>
                <w:sz w:val="22"/>
                <w:szCs w:val="22"/>
                <w:lang w:val="fr-FR" w:eastAsia="fr-FR"/>
              </w:rPr>
              <w:tab/>
            </w:r>
            <w:r w:rsidR="00F85220" w:rsidRPr="009B7E7D">
              <w:rPr>
                <w:rStyle w:val="Lienhypertexte"/>
                <w:rFonts w:cs="Arial"/>
                <w:noProof/>
              </w:rPr>
              <w:t>Settling disputes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61</w:t>
            </w:r>
            <w:r w:rsidR="00F85220" w:rsidRPr="009B7E7D">
              <w:rPr>
                <w:rFonts w:cs="Arial"/>
                <w:noProof/>
                <w:webHidden/>
              </w:rPr>
              <w:fldChar w:fldCharType="end"/>
            </w:r>
          </w:hyperlink>
        </w:p>
        <w:p w14:paraId="73C42F05" w14:textId="77777777" w:rsidR="00F85220" w:rsidRPr="009B7E7D" w:rsidRDefault="006F20F2">
          <w:pPr>
            <w:pStyle w:val="TM3"/>
            <w:rPr>
              <w:rFonts w:eastAsiaTheme="minorEastAsia" w:cs="Arial"/>
              <w:noProof/>
              <w:kern w:val="0"/>
              <w:sz w:val="22"/>
              <w:szCs w:val="22"/>
              <w:lang w:val="fr-FR" w:eastAsia="fr-FR"/>
            </w:rPr>
          </w:pPr>
          <w:hyperlink w:anchor="_Toc536435066" w:history="1">
            <w:r w:rsidR="00F85220" w:rsidRPr="009B7E7D">
              <w:rPr>
                <w:rStyle w:val="Lienhypertexte"/>
                <w:rFonts w:cs="Arial"/>
                <w:noProof/>
              </w:rPr>
              <w:t>9.1.7</w:t>
            </w:r>
            <w:r w:rsidR="00F85220" w:rsidRPr="009B7E7D">
              <w:rPr>
                <w:rFonts w:eastAsiaTheme="minorEastAsia" w:cs="Arial"/>
                <w:noProof/>
                <w:kern w:val="0"/>
                <w:sz w:val="22"/>
                <w:szCs w:val="22"/>
                <w:lang w:val="fr-FR" w:eastAsia="fr-FR"/>
              </w:rPr>
              <w:tab/>
            </w:r>
            <w:r w:rsidR="00F85220" w:rsidRPr="009B7E7D">
              <w:rPr>
                <w:rStyle w:val="Lienhypertexte"/>
                <w:rFonts w:cs="Arial"/>
                <w:noProof/>
              </w:rPr>
              <w:t>Identification of relocation sites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61</w:t>
            </w:r>
            <w:r w:rsidR="00F85220" w:rsidRPr="009B7E7D">
              <w:rPr>
                <w:rFonts w:cs="Arial"/>
                <w:noProof/>
                <w:webHidden/>
              </w:rPr>
              <w:fldChar w:fldCharType="end"/>
            </w:r>
          </w:hyperlink>
        </w:p>
        <w:p w14:paraId="484CC2D6" w14:textId="77777777" w:rsidR="00F85220" w:rsidRPr="009B7E7D" w:rsidRDefault="006F20F2">
          <w:pPr>
            <w:pStyle w:val="TM3"/>
            <w:rPr>
              <w:rFonts w:eastAsiaTheme="minorEastAsia" w:cs="Arial"/>
              <w:noProof/>
              <w:kern w:val="0"/>
              <w:sz w:val="22"/>
              <w:szCs w:val="22"/>
              <w:lang w:val="fr-FR" w:eastAsia="fr-FR"/>
            </w:rPr>
          </w:pPr>
          <w:hyperlink w:anchor="_Toc536435067" w:history="1">
            <w:r w:rsidR="00F85220" w:rsidRPr="009B7E7D">
              <w:rPr>
                <w:rStyle w:val="Lienhypertexte"/>
                <w:rFonts w:cs="Arial"/>
                <w:noProof/>
              </w:rPr>
              <w:t>9.1.8</w:t>
            </w:r>
            <w:r w:rsidR="00F85220" w:rsidRPr="009B7E7D">
              <w:rPr>
                <w:rFonts w:eastAsiaTheme="minorEastAsia" w:cs="Arial"/>
                <w:noProof/>
                <w:kern w:val="0"/>
                <w:sz w:val="22"/>
                <w:szCs w:val="22"/>
                <w:lang w:val="fr-FR" w:eastAsia="fr-FR"/>
              </w:rPr>
              <w:tab/>
            </w:r>
            <w:r w:rsidR="00F85220" w:rsidRPr="009B7E7D">
              <w:rPr>
                <w:rStyle w:val="Lienhypertexte"/>
                <w:rFonts w:cs="Arial"/>
                <w:noProof/>
              </w:rPr>
              <w:t>Payment of allowances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61</w:t>
            </w:r>
            <w:r w:rsidR="00F85220" w:rsidRPr="009B7E7D">
              <w:rPr>
                <w:rFonts w:cs="Arial"/>
                <w:noProof/>
                <w:webHidden/>
              </w:rPr>
              <w:fldChar w:fldCharType="end"/>
            </w:r>
          </w:hyperlink>
        </w:p>
        <w:p w14:paraId="43DB547F" w14:textId="77777777" w:rsidR="00F85220" w:rsidRPr="009B7E7D" w:rsidRDefault="006F20F2">
          <w:pPr>
            <w:pStyle w:val="TM3"/>
            <w:rPr>
              <w:rFonts w:eastAsiaTheme="minorEastAsia" w:cs="Arial"/>
              <w:noProof/>
              <w:kern w:val="0"/>
              <w:sz w:val="22"/>
              <w:szCs w:val="22"/>
              <w:lang w:val="fr-FR" w:eastAsia="fr-FR"/>
            </w:rPr>
          </w:pPr>
          <w:hyperlink w:anchor="_Toc536435068" w:history="1">
            <w:r w:rsidR="00F85220" w:rsidRPr="009B7E7D">
              <w:rPr>
                <w:rStyle w:val="Lienhypertexte"/>
                <w:rFonts w:cs="Arial"/>
                <w:noProof/>
              </w:rPr>
              <w:t>9.1.9</w:t>
            </w:r>
            <w:r w:rsidR="00F85220" w:rsidRPr="009B7E7D">
              <w:rPr>
                <w:rFonts w:eastAsiaTheme="minorEastAsia" w:cs="Arial"/>
                <w:noProof/>
                <w:kern w:val="0"/>
                <w:sz w:val="22"/>
                <w:szCs w:val="22"/>
                <w:lang w:val="fr-FR" w:eastAsia="fr-FR"/>
              </w:rPr>
              <w:tab/>
            </w:r>
            <w:r w:rsidR="00F85220" w:rsidRPr="009B7E7D">
              <w:rPr>
                <w:rStyle w:val="Lienhypertexte"/>
                <w:rFonts w:cs="Arial"/>
                <w:noProof/>
              </w:rPr>
              <w:t>Monitoring tools for implementation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_Toc536435068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62</w:t>
            </w:r>
            <w:r w:rsidR="00F85220" w:rsidRPr="009B7E7D">
              <w:rPr>
                <w:rFonts w:cs="Arial"/>
                <w:noProof/>
                <w:webHidden/>
              </w:rPr>
              <w:fldChar w:fldCharType="end"/>
            </w:r>
          </w:hyperlink>
        </w:p>
        <w:p w14:paraId="50457449" w14:textId="77777777" w:rsidR="00F85220" w:rsidRPr="009B7E7D" w:rsidRDefault="006F20F2">
          <w:pPr>
            <w:pStyle w:val="TM2"/>
            <w:rPr>
              <w:rFonts w:cs="Arial"/>
              <w:b w:val="0"/>
              <w:lang w:val="fr-FR" w:eastAsia="fr-FR"/>
            </w:rPr>
          </w:pPr>
          <w:hyperlink w:anchor="_Toc536435069" w:history="1">
            <w:r w:rsidR="00F85220" w:rsidRPr="009B7E7D">
              <w:rPr>
                <w:rStyle w:val="Lienhypertexte"/>
                <w:rFonts w:cs="Arial"/>
              </w:rPr>
              <w:t>9.2</w:t>
            </w:r>
            <w:r w:rsidR="00F85220" w:rsidRPr="009B7E7D">
              <w:rPr>
                <w:rFonts w:cs="Arial"/>
                <w:b w:val="0"/>
                <w:lang w:val="fr-FR" w:eastAsia="fr-FR"/>
              </w:rPr>
              <w:tab/>
            </w:r>
            <w:r w:rsidR="00F85220" w:rsidRPr="009B7E7D">
              <w:rPr>
                <w:rStyle w:val="Lienhypertexte"/>
                <w:rFonts w:cs="Arial"/>
              </w:rPr>
              <w:t>Consultation and community participation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_Toc536435069 \h </w:instrText>
            </w:r>
            <w:r w:rsidR="00F85220" w:rsidRPr="009B7E7D">
              <w:rPr>
                <w:rFonts w:cs="Arial"/>
                <w:webHidden/>
              </w:rPr>
            </w:r>
            <w:r w:rsidR="00F85220" w:rsidRPr="009B7E7D">
              <w:rPr>
                <w:rFonts w:cs="Arial"/>
                <w:webHidden/>
              </w:rPr>
              <w:fldChar w:fldCharType="separate"/>
            </w:r>
            <w:r w:rsidR="006C2DE4">
              <w:rPr>
                <w:rFonts w:cs="Arial"/>
                <w:webHidden/>
              </w:rPr>
              <w:t>62</w:t>
            </w:r>
            <w:r w:rsidR="00F85220" w:rsidRPr="009B7E7D">
              <w:rPr>
                <w:rFonts w:cs="Arial"/>
                <w:webHidden/>
              </w:rPr>
              <w:fldChar w:fldCharType="end"/>
            </w:r>
          </w:hyperlink>
        </w:p>
        <w:p w14:paraId="138B00CB" w14:textId="77777777" w:rsidR="00F85220" w:rsidRPr="009B7E7D" w:rsidRDefault="006F20F2">
          <w:pPr>
            <w:pStyle w:val="TM3"/>
            <w:rPr>
              <w:rFonts w:eastAsiaTheme="minorEastAsia" w:cs="Arial"/>
              <w:noProof/>
              <w:kern w:val="0"/>
              <w:sz w:val="22"/>
              <w:szCs w:val="22"/>
              <w:lang w:val="fr-FR" w:eastAsia="fr-FR"/>
            </w:rPr>
          </w:pPr>
          <w:hyperlink w:anchor="_Toc536435070" w:history="1">
            <w:r w:rsidR="00F85220" w:rsidRPr="009B7E7D">
              <w:rPr>
                <w:rStyle w:val="Lienhypertexte"/>
                <w:rFonts w:cs="Arial"/>
                <w:noProof/>
              </w:rPr>
              <w:t>9.2.1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Involvement of affected populations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_Toc536435070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62</w:t>
            </w:r>
            <w:r w:rsidR="00F85220" w:rsidRPr="009B7E7D">
              <w:rPr>
                <w:rFonts w:cs="Arial"/>
                <w:noProof/>
                <w:webHidden/>
              </w:rPr>
              <w:fldChar w:fldCharType="end"/>
            </w:r>
          </w:hyperlink>
        </w:p>
        <w:p w14:paraId="56AA3147" w14:textId="77777777" w:rsidR="00F85220" w:rsidRPr="009B7E7D" w:rsidRDefault="006F20F2">
          <w:pPr>
            <w:pStyle w:val="TM3"/>
            <w:rPr>
              <w:rFonts w:eastAsiaTheme="minorEastAsia" w:cs="Arial"/>
              <w:noProof/>
              <w:kern w:val="0"/>
              <w:sz w:val="22"/>
              <w:szCs w:val="22"/>
              <w:lang w:val="fr-FR" w:eastAsia="fr-FR"/>
            </w:rPr>
          </w:pPr>
          <w:hyperlink w:anchor="_Toc536435071" w:history="1">
            <w:r w:rsidR="00F85220" w:rsidRPr="009B7E7D">
              <w:rPr>
                <w:rStyle w:val="Lienhypertexte"/>
                <w:rFonts w:cs="Arial"/>
                <w:noProof/>
              </w:rPr>
              <w:t>9.2.2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PAP consultation and information during the RAP implementation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_Toc536435071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63</w:t>
            </w:r>
            <w:r w:rsidR="00F85220" w:rsidRPr="009B7E7D">
              <w:rPr>
                <w:rFonts w:cs="Arial"/>
                <w:noProof/>
                <w:webHidden/>
              </w:rPr>
              <w:fldChar w:fldCharType="end"/>
            </w:r>
          </w:hyperlink>
        </w:p>
        <w:p w14:paraId="5A316036" w14:textId="5A754984" w:rsidR="00F85220" w:rsidRPr="009B7E7D" w:rsidRDefault="006F20F2">
          <w:pPr>
            <w:pStyle w:val="TM1"/>
            <w:rPr>
              <w:rFonts w:ascii="Arial" w:eastAsiaTheme="minorEastAsia" w:hAnsi="Arial" w:cs="Arial"/>
              <w:b w:val="0"/>
              <w:noProof/>
              <w:kern w:val="0"/>
              <w:sz w:val="22"/>
              <w:szCs w:val="22"/>
              <w:lang w:val="fr-FR" w:eastAsia="fr-FR"/>
            </w:rPr>
          </w:pPr>
          <w:hyperlink w:anchor="_Toc536435072" w:history="1">
            <w:r w:rsidR="001D781E" w:rsidRPr="009B7E7D">
              <w:rPr>
                <w:rStyle w:val="Lienhypertexte"/>
                <w:rFonts w:ascii="Arial" w:hAnsi="Arial" w:cs="Arial"/>
                <w:noProof/>
              </w:rPr>
              <w:t>10</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IMPACT OF RELOCATION</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_Toc536435072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63</w:t>
            </w:r>
            <w:r w:rsidR="00F85220" w:rsidRPr="009B7E7D">
              <w:rPr>
                <w:rFonts w:ascii="Arial" w:hAnsi="Arial" w:cs="Arial"/>
                <w:noProof/>
                <w:webHidden/>
              </w:rPr>
              <w:fldChar w:fldCharType="end"/>
            </w:r>
          </w:hyperlink>
        </w:p>
        <w:p w14:paraId="3344D547" w14:textId="57A91391" w:rsidR="00F85220" w:rsidRPr="009B7E7D" w:rsidRDefault="006F20F2">
          <w:pPr>
            <w:pStyle w:val="TM1"/>
            <w:rPr>
              <w:rFonts w:ascii="Arial" w:eastAsiaTheme="minorEastAsia" w:hAnsi="Arial" w:cs="Arial"/>
              <w:b w:val="0"/>
              <w:noProof/>
              <w:kern w:val="0"/>
              <w:sz w:val="22"/>
              <w:szCs w:val="22"/>
              <w:lang w:val="fr-FR" w:eastAsia="fr-FR"/>
            </w:rPr>
          </w:pPr>
          <w:hyperlink w:anchor="_Toc536435073" w:history="1">
            <w:r w:rsidR="001D781E" w:rsidRPr="009B7E7D">
              <w:rPr>
                <w:rStyle w:val="Lienhypertexte"/>
                <w:rFonts w:ascii="Arial" w:hAnsi="Arial" w:cs="Arial"/>
                <w:noProof/>
              </w:rPr>
              <w:t>11</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GRIEVANCE REDRESS MECHANISM</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_Toc536435073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64</w:t>
            </w:r>
            <w:r w:rsidR="00F85220" w:rsidRPr="009B7E7D">
              <w:rPr>
                <w:rFonts w:ascii="Arial" w:hAnsi="Arial" w:cs="Arial"/>
                <w:noProof/>
                <w:webHidden/>
              </w:rPr>
              <w:fldChar w:fldCharType="end"/>
            </w:r>
          </w:hyperlink>
        </w:p>
        <w:p w14:paraId="72B6E094" w14:textId="77777777" w:rsidR="00F85220" w:rsidRPr="009B7E7D" w:rsidRDefault="006F20F2">
          <w:pPr>
            <w:pStyle w:val="TM2"/>
            <w:rPr>
              <w:rFonts w:cs="Arial"/>
              <w:b w:val="0"/>
              <w:lang w:val="fr-FR" w:eastAsia="fr-FR"/>
            </w:rPr>
          </w:pPr>
          <w:hyperlink w:anchor="_Toc536435074" w:history="1">
            <w:r w:rsidR="00F85220" w:rsidRPr="009B7E7D">
              <w:rPr>
                <w:rStyle w:val="Lienhypertexte"/>
                <w:rFonts w:cs="Arial"/>
              </w:rPr>
              <w:t>11.1</w:t>
            </w:r>
            <w:r w:rsidR="00F85220" w:rsidRPr="009B7E7D">
              <w:rPr>
                <w:rFonts w:cs="Arial"/>
                <w:b w:val="0"/>
                <w:lang w:val="fr-FR" w:eastAsia="fr-FR"/>
              </w:rPr>
              <w:tab/>
            </w:r>
            <w:r w:rsidR="00F85220" w:rsidRPr="009B7E7D">
              <w:rPr>
                <w:rStyle w:val="Lienhypertexte"/>
                <w:rFonts w:cs="Arial"/>
              </w:rPr>
              <w:t>Grievance redress mechanism</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_Toc536435074 \h </w:instrText>
            </w:r>
            <w:r w:rsidR="00F85220" w:rsidRPr="009B7E7D">
              <w:rPr>
                <w:rFonts w:cs="Arial"/>
                <w:webHidden/>
              </w:rPr>
            </w:r>
            <w:r w:rsidR="00F85220" w:rsidRPr="009B7E7D">
              <w:rPr>
                <w:rFonts w:cs="Arial"/>
                <w:webHidden/>
              </w:rPr>
              <w:fldChar w:fldCharType="separate"/>
            </w:r>
            <w:r w:rsidR="006C2DE4">
              <w:rPr>
                <w:rFonts w:cs="Arial"/>
                <w:webHidden/>
              </w:rPr>
              <w:t>64</w:t>
            </w:r>
            <w:r w:rsidR="00F85220" w:rsidRPr="009B7E7D">
              <w:rPr>
                <w:rFonts w:cs="Arial"/>
                <w:webHidden/>
              </w:rPr>
              <w:fldChar w:fldCharType="end"/>
            </w:r>
          </w:hyperlink>
        </w:p>
        <w:p w14:paraId="6CD27B29" w14:textId="77777777" w:rsidR="00F85220" w:rsidRPr="009B7E7D" w:rsidRDefault="006F20F2">
          <w:pPr>
            <w:pStyle w:val="TM2"/>
            <w:rPr>
              <w:rFonts w:cs="Arial"/>
              <w:b w:val="0"/>
              <w:lang w:val="fr-FR" w:eastAsia="fr-FR"/>
            </w:rPr>
          </w:pPr>
          <w:hyperlink w:anchor="_Toc536435075" w:history="1">
            <w:r w:rsidR="00F85220" w:rsidRPr="009B7E7D">
              <w:rPr>
                <w:rStyle w:val="Lienhypertexte"/>
                <w:rFonts w:cs="Arial"/>
              </w:rPr>
              <w:t>11.2</w:t>
            </w:r>
            <w:r w:rsidR="00F85220" w:rsidRPr="009B7E7D">
              <w:rPr>
                <w:rFonts w:cs="Arial"/>
                <w:b w:val="0"/>
                <w:lang w:val="fr-FR" w:eastAsia="fr-FR"/>
              </w:rPr>
              <w:tab/>
            </w:r>
            <w:r w:rsidR="00F85220" w:rsidRPr="009B7E7D">
              <w:rPr>
                <w:rStyle w:val="Lienhypertexte"/>
                <w:rFonts w:cs="Arial"/>
              </w:rPr>
              <w:t>Traditional organization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_Toc536435075 \h </w:instrText>
            </w:r>
            <w:r w:rsidR="00F85220" w:rsidRPr="009B7E7D">
              <w:rPr>
                <w:rFonts w:cs="Arial"/>
                <w:webHidden/>
              </w:rPr>
            </w:r>
            <w:r w:rsidR="00F85220" w:rsidRPr="009B7E7D">
              <w:rPr>
                <w:rFonts w:cs="Arial"/>
                <w:webHidden/>
              </w:rPr>
              <w:fldChar w:fldCharType="separate"/>
            </w:r>
            <w:r w:rsidR="006C2DE4">
              <w:rPr>
                <w:rFonts w:cs="Arial"/>
                <w:webHidden/>
              </w:rPr>
              <w:t>65</w:t>
            </w:r>
            <w:r w:rsidR="00F85220" w:rsidRPr="009B7E7D">
              <w:rPr>
                <w:rFonts w:cs="Arial"/>
                <w:webHidden/>
              </w:rPr>
              <w:fldChar w:fldCharType="end"/>
            </w:r>
          </w:hyperlink>
        </w:p>
        <w:p w14:paraId="61CBB53A" w14:textId="77777777" w:rsidR="00F85220" w:rsidRPr="009B7E7D" w:rsidRDefault="006F20F2">
          <w:pPr>
            <w:pStyle w:val="TM2"/>
            <w:rPr>
              <w:rFonts w:cs="Arial"/>
              <w:b w:val="0"/>
              <w:lang w:val="fr-FR" w:eastAsia="fr-FR"/>
            </w:rPr>
          </w:pPr>
          <w:hyperlink w:anchor="_Toc536435076" w:history="1">
            <w:r w:rsidR="00F85220" w:rsidRPr="009B7E7D">
              <w:rPr>
                <w:rStyle w:val="Lienhypertexte"/>
                <w:rFonts w:cs="Arial"/>
              </w:rPr>
              <w:t>11.3</w:t>
            </w:r>
            <w:r w:rsidR="00F85220" w:rsidRPr="009B7E7D">
              <w:rPr>
                <w:rFonts w:cs="Arial"/>
                <w:b w:val="0"/>
                <w:lang w:val="fr-FR" w:eastAsia="fr-FR"/>
              </w:rPr>
              <w:tab/>
            </w:r>
            <w:r w:rsidR="00F85220" w:rsidRPr="009B7E7D">
              <w:rPr>
                <w:rStyle w:val="Lienhypertexte"/>
                <w:rFonts w:cs="Arial"/>
              </w:rPr>
              <w:t>Decentralized community structures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_Toc536435076 \h </w:instrText>
            </w:r>
            <w:r w:rsidR="00F85220" w:rsidRPr="009B7E7D">
              <w:rPr>
                <w:rFonts w:cs="Arial"/>
                <w:webHidden/>
              </w:rPr>
            </w:r>
            <w:r w:rsidR="00F85220" w:rsidRPr="009B7E7D">
              <w:rPr>
                <w:rFonts w:cs="Arial"/>
                <w:webHidden/>
              </w:rPr>
              <w:fldChar w:fldCharType="separate"/>
            </w:r>
            <w:r w:rsidR="006C2DE4">
              <w:rPr>
                <w:rFonts w:cs="Arial"/>
                <w:webHidden/>
              </w:rPr>
              <w:t>65</w:t>
            </w:r>
            <w:r w:rsidR="00F85220" w:rsidRPr="009B7E7D">
              <w:rPr>
                <w:rFonts w:cs="Arial"/>
                <w:webHidden/>
              </w:rPr>
              <w:fldChar w:fldCharType="end"/>
            </w:r>
          </w:hyperlink>
        </w:p>
        <w:p w14:paraId="5EF44A1C" w14:textId="77777777" w:rsidR="00F85220" w:rsidRPr="009B7E7D" w:rsidRDefault="006F20F2">
          <w:pPr>
            <w:pStyle w:val="TM2"/>
            <w:rPr>
              <w:rFonts w:cs="Arial"/>
              <w:b w:val="0"/>
              <w:lang w:val="fr-FR" w:eastAsia="fr-FR"/>
            </w:rPr>
          </w:pPr>
          <w:hyperlink w:anchor="_Toc536435077" w:history="1">
            <w:r w:rsidR="00F85220" w:rsidRPr="009B7E7D">
              <w:rPr>
                <w:rStyle w:val="Lienhypertexte"/>
                <w:rFonts w:cs="Arial"/>
              </w:rPr>
              <w:t>11.4</w:t>
            </w:r>
            <w:r w:rsidR="00F85220" w:rsidRPr="009B7E7D">
              <w:rPr>
                <w:rFonts w:cs="Arial"/>
                <w:b w:val="0"/>
                <w:lang w:val="fr-FR" w:eastAsia="fr-FR"/>
              </w:rPr>
              <w:tab/>
            </w:r>
            <w:r w:rsidR="00F85220" w:rsidRPr="009B7E7D">
              <w:rPr>
                <w:rStyle w:val="Lienhypertexte"/>
                <w:rFonts w:cs="Arial"/>
              </w:rPr>
              <w:t>The structures set up by the project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_Toc536435077 \h </w:instrText>
            </w:r>
            <w:r w:rsidR="00F85220" w:rsidRPr="009B7E7D">
              <w:rPr>
                <w:rFonts w:cs="Arial"/>
                <w:webHidden/>
              </w:rPr>
            </w:r>
            <w:r w:rsidR="00F85220" w:rsidRPr="009B7E7D">
              <w:rPr>
                <w:rFonts w:cs="Arial"/>
                <w:webHidden/>
              </w:rPr>
              <w:fldChar w:fldCharType="separate"/>
            </w:r>
            <w:r w:rsidR="006C2DE4">
              <w:rPr>
                <w:rFonts w:cs="Arial"/>
                <w:webHidden/>
              </w:rPr>
              <w:t>65</w:t>
            </w:r>
            <w:r w:rsidR="00F85220" w:rsidRPr="009B7E7D">
              <w:rPr>
                <w:rFonts w:cs="Arial"/>
                <w:webHidden/>
              </w:rPr>
              <w:fldChar w:fldCharType="end"/>
            </w:r>
          </w:hyperlink>
        </w:p>
        <w:p w14:paraId="5CCBFE6B" w14:textId="77777777" w:rsidR="00F85220" w:rsidRPr="009B7E7D" w:rsidRDefault="006F20F2">
          <w:pPr>
            <w:pStyle w:val="TM2"/>
            <w:rPr>
              <w:rFonts w:cs="Arial"/>
              <w:b w:val="0"/>
              <w:lang w:val="fr-FR" w:eastAsia="fr-FR"/>
            </w:rPr>
          </w:pPr>
          <w:hyperlink w:anchor="_Toc536435078" w:history="1">
            <w:r w:rsidR="00F85220" w:rsidRPr="009B7E7D">
              <w:rPr>
                <w:rStyle w:val="Lienhypertexte"/>
                <w:rFonts w:cs="Arial"/>
              </w:rPr>
              <w:t>11.5</w:t>
            </w:r>
            <w:r w:rsidR="00F85220" w:rsidRPr="009B7E7D">
              <w:rPr>
                <w:rFonts w:cs="Arial"/>
                <w:b w:val="0"/>
                <w:lang w:val="fr-FR" w:eastAsia="fr-FR"/>
              </w:rPr>
              <w:tab/>
            </w:r>
            <w:r w:rsidR="00F85220" w:rsidRPr="009B7E7D">
              <w:rPr>
                <w:rStyle w:val="Lienhypertexte"/>
                <w:rFonts w:cs="Arial"/>
              </w:rPr>
              <w:t>Complaint Resolution Process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_Toc536435078 \h </w:instrText>
            </w:r>
            <w:r w:rsidR="00F85220" w:rsidRPr="009B7E7D">
              <w:rPr>
                <w:rFonts w:cs="Arial"/>
                <w:webHidden/>
              </w:rPr>
            </w:r>
            <w:r w:rsidR="00F85220" w:rsidRPr="009B7E7D">
              <w:rPr>
                <w:rFonts w:cs="Arial"/>
                <w:webHidden/>
              </w:rPr>
              <w:fldChar w:fldCharType="separate"/>
            </w:r>
            <w:r w:rsidR="006C2DE4">
              <w:rPr>
                <w:rFonts w:cs="Arial"/>
                <w:webHidden/>
              </w:rPr>
              <w:t>65</w:t>
            </w:r>
            <w:r w:rsidR="00F85220" w:rsidRPr="009B7E7D">
              <w:rPr>
                <w:rFonts w:cs="Arial"/>
                <w:webHidden/>
              </w:rPr>
              <w:fldChar w:fldCharType="end"/>
            </w:r>
          </w:hyperlink>
        </w:p>
        <w:p w14:paraId="18EC3E71" w14:textId="77777777" w:rsidR="00F85220" w:rsidRPr="009B7E7D" w:rsidRDefault="006F20F2">
          <w:pPr>
            <w:pStyle w:val="TM2"/>
            <w:rPr>
              <w:rFonts w:cs="Arial"/>
              <w:b w:val="0"/>
              <w:lang w:val="fr-FR" w:eastAsia="fr-FR"/>
            </w:rPr>
          </w:pPr>
          <w:hyperlink w:anchor="_Toc536435079" w:history="1">
            <w:r w:rsidR="00F85220" w:rsidRPr="009B7E7D">
              <w:rPr>
                <w:rStyle w:val="Lienhypertexte"/>
                <w:rFonts w:cs="Arial"/>
              </w:rPr>
              <w:t>11.6</w:t>
            </w:r>
            <w:r w:rsidR="00F85220" w:rsidRPr="009B7E7D">
              <w:rPr>
                <w:rFonts w:cs="Arial"/>
                <w:b w:val="0"/>
                <w:lang w:val="fr-FR" w:eastAsia="fr-FR"/>
              </w:rPr>
              <w:tab/>
            </w:r>
            <w:r w:rsidR="00F85220" w:rsidRPr="009B7E7D">
              <w:rPr>
                <w:rStyle w:val="Lienhypertexte"/>
                <w:rFonts w:cs="Arial"/>
              </w:rPr>
              <w:t>Management of complaints and disputes in zones exempted from resettlement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_Toc536435079 \h </w:instrText>
            </w:r>
            <w:r w:rsidR="00F85220" w:rsidRPr="009B7E7D">
              <w:rPr>
                <w:rFonts w:cs="Arial"/>
                <w:webHidden/>
              </w:rPr>
            </w:r>
            <w:r w:rsidR="00F85220" w:rsidRPr="009B7E7D">
              <w:rPr>
                <w:rFonts w:cs="Arial"/>
                <w:webHidden/>
              </w:rPr>
              <w:fldChar w:fldCharType="separate"/>
            </w:r>
            <w:r w:rsidR="006C2DE4">
              <w:rPr>
                <w:rFonts w:cs="Arial"/>
                <w:webHidden/>
              </w:rPr>
              <w:t>70</w:t>
            </w:r>
            <w:r w:rsidR="00F85220" w:rsidRPr="009B7E7D">
              <w:rPr>
                <w:rFonts w:cs="Arial"/>
                <w:webHidden/>
              </w:rPr>
              <w:fldChar w:fldCharType="end"/>
            </w:r>
          </w:hyperlink>
        </w:p>
        <w:p w14:paraId="3A243A49" w14:textId="10845026" w:rsidR="00F85220" w:rsidRPr="009B7E7D" w:rsidRDefault="006F20F2">
          <w:pPr>
            <w:pStyle w:val="TM1"/>
            <w:rPr>
              <w:rFonts w:ascii="Arial" w:eastAsiaTheme="minorEastAsia" w:hAnsi="Arial" w:cs="Arial"/>
              <w:b w:val="0"/>
              <w:noProof/>
              <w:kern w:val="0"/>
              <w:sz w:val="22"/>
              <w:szCs w:val="22"/>
              <w:lang w:val="fr-FR" w:eastAsia="fr-FR"/>
            </w:rPr>
          </w:pPr>
          <w:hyperlink w:anchor="_Toc536435080" w:history="1">
            <w:r w:rsidR="00F85220" w:rsidRPr="009B7E7D">
              <w:rPr>
                <w:rStyle w:val="Lienhypertexte"/>
                <w:rFonts w:ascii="Arial" w:hAnsi="Arial" w:cs="Arial"/>
                <w:noProof/>
                <w:lang w:val="en-US"/>
              </w:rPr>
              <w:t>12</w:t>
            </w:r>
            <w:r w:rsidR="00F85220"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lang w:val="en-US"/>
              </w:rPr>
              <w:t>ORGANIZATIONAL RESPONSIBILITIES FOR RAP IMPLEMENTATION</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_Toc536435080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71</w:t>
            </w:r>
            <w:r w:rsidR="00F85220" w:rsidRPr="009B7E7D">
              <w:rPr>
                <w:rFonts w:ascii="Arial" w:hAnsi="Arial" w:cs="Arial"/>
                <w:noProof/>
                <w:webHidden/>
              </w:rPr>
              <w:fldChar w:fldCharType="end"/>
            </w:r>
          </w:hyperlink>
        </w:p>
        <w:p w14:paraId="1ADCD611" w14:textId="77777777" w:rsidR="00F85220" w:rsidRPr="009B7E7D" w:rsidRDefault="006F20F2">
          <w:pPr>
            <w:pStyle w:val="TM2"/>
            <w:rPr>
              <w:rFonts w:cs="Arial"/>
              <w:b w:val="0"/>
              <w:lang w:val="fr-FR" w:eastAsia="fr-FR"/>
            </w:rPr>
          </w:pPr>
          <w:hyperlink w:anchor="_Toc536435081" w:history="1">
            <w:r w:rsidR="00F85220" w:rsidRPr="009B7E7D">
              <w:rPr>
                <w:rStyle w:val="Lienhypertexte"/>
                <w:rFonts w:cs="Arial"/>
              </w:rPr>
              <w:t>12.1</w:t>
            </w:r>
            <w:r w:rsidR="00F85220" w:rsidRPr="009B7E7D">
              <w:rPr>
                <w:rFonts w:cs="Arial"/>
                <w:b w:val="0"/>
                <w:lang w:val="fr-FR" w:eastAsia="fr-FR"/>
              </w:rPr>
              <w:tab/>
            </w:r>
            <w:r w:rsidR="00F85220" w:rsidRPr="009B7E7D">
              <w:rPr>
                <w:rStyle w:val="Lienhypertexte"/>
                <w:rFonts w:cs="Arial"/>
              </w:rPr>
              <w:t>The organizational structure of the project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_Toc536435081 \h </w:instrText>
            </w:r>
            <w:r w:rsidR="00F85220" w:rsidRPr="009B7E7D">
              <w:rPr>
                <w:rFonts w:cs="Arial"/>
                <w:webHidden/>
              </w:rPr>
            </w:r>
            <w:r w:rsidR="00F85220" w:rsidRPr="009B7E7D">
              <w:rPr>
                <w:rFonts w:cs="Arial"/>
                <w:webHidden/>
              </w:rPr>
              <w:fldChar w:fldCharType="separate"/>
            </w:r>
            <w:r w:rsidR="006C2DE4">
              <w:rPr>
                <w:rFonts w:cs="Arial"/>
                <w:webHidden/>
              </w:rPr>
              <w:t>71</w:t>
            </w:r>
            <w:r w:rsidR="00F85220" w:rsidRPr="009B7E7D">
              <w:rPr>
                <w:rFonts w:cs="Arial"/>
                <w:webHidden/>
              </w:rPr>
              <w:fldChar w:fldCharType="end"/>
            </w:r>
          </w:hyperlink>
        </w:p>
        <w:p w14:paraId="250D11F6" w14:textId="77777777" w:rsidR="00F85220" w:rsidRPr="009B7E7D" w:rsidRDefault="006F20F2">
          <w:pPr>
            <w:pStyle w:val="TM2"/>
            <w:rPr>
              <w:rFonts w:cs="Arial"/>
              <w:b w:val="0"/>
              <w:lang w:val="fr-FR" w:eastAsia="fr-FR"/>
            </w:rPr>
          </w:pPr>
          <w:hyperlink w:anchor="_Toc536435082" w:history="1">
            <w:r w:rsidR="00F85220" w:rsidRPr="009B7E7D">
              <w:rPr>
                <w:rStyle w:val="Lienhypertexte"/>
                <w:rFonts w:cs="Arial"/>
              </w:rPr>
              <w:t>12.2</w:t>
            </w:r>
            <w:r w:rsidR="00F85220" w:rsidRPr="009B7E7D">
              <w:rPr>
                <w:rFonts w:cs="Arial"/>
                <w:b w:val="0"/>
                <w:lang w:val="fr-FR" w:eastAsia="fr-FR"/>
              </w:rPr>
              <w:tab/>
            </w:r>
            <w:r w:rsidR="00F85220" w:rsidRPr="009B7E7D">
              <w:rPr>
                <w:rStyle w:val="Lienhypertexte"/>
                <w:rFonts w:cs="Arial"/>
              </w:rPr>
              <w:t>Role and responsibilities in the RAP implementation</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_Toc536435082 \h </w:instrText>
            </w:r>
            <w:r w:rsidR="00F85220" w:rsidRPr="009B7E7D">
              <w:rPr>
                <w:rFonts w:cs="Arial"/>
                <w:webHidden/>
              </w:rPr>
            </w:r>
            <w:r w:rsidR="00F85220" w:rsidRPr="009B7E7D">
              <w:rPr>
                <w:rFonts w:cs="Arial"/>
                <w:webHidden/>
              </w:rPr>
              <w:fldChar w:fldCharType="separate"/>
            </w:r>
            <w:r w:rsidR="006C2DE4">
              <w:rPr>
                <w:rFonts w:cs="Arial"/>
                <w:webHidden/>
              </w:rPr>
              <w:t>74</w:t>
            </w:r>
            <w:r w:rsidR="00F85220" w:rsidRPr="009B7E7D">
              <w:rPr>
                <w:rFonts w:cs="Arial"/>
                <w:webHidden/>
              </w:rPr>
              <w:fldChar w:fldCharType="end"/>
            </w:r>
          </w:hyperlink>
        </w:p>
        <w:p w14:paraId="0176BE4C" w14:textId="77777777" w:rsidR="00F85220" w:rsidRPr="009B7E7D" w:rsidRDefault="006F20F2">
          <w:pPr>
            <w:pStyle w:val="TM3"/>
            <w:rPr>
              <w:rFonts w:eastAsiaTheme="minorEastAsia" w:cs="Arial"/>
              <w:noProof/>
              <w:kern w:val="0"/>
              <w:sz w:val="22"/>
              <w:szCs w:val="22"/>
              <w:lang w:val="fr-FR" w:eastAsia="fr-FR"/>
            </w:rPr>
          </w:pPr>
          <w:hyperlink w:anchor="_Toc536435083" w:history="1">
            <w:r w:rsidR="00F85220" w:rsidRPr="009B7E7D">
              <w:rPr>
                <w:rStyle w:val="Lienhypertexte"/>
                <w:rFonts w:cs="Arial"/>
                <w:noProof/>
              </w:rPr>
              <w:t>12.2.1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Project Management Unit (PMU)</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75</w:t>
            </w:r>
            <w:r w:rsidR="00F85220" w:rsidRPr="009B7E7D">
              <w:rPr>
                <w:rFonts w:cs="Arial"/>
                <w:noProof/>
                <w:webHidden/>
              </w:rPr>
              <w:fldChar w:fldCharType="end"/>
            </w:r>
          </w:hyperlink>
        </w:p>
        <w:p w14:paraId="436F185D" w14:textId="77777777" w:rsidR="00F85220" w:rsidRPr="009B7E7D" w:rsidRDefault="006F20F2">
          <w:pPr>
            <w:pStyle w:val="TM3"/>
            <w:rPr>
              <w:rFonts w:eastAsiaTheme="minorEastAsia" w:cs="Arial"/>
              <w:noProof/>
              <w:kern w:val="0"/>
              <w:sz w:val="22"/>
              <w:szCs w:val="22"/>
              <w:lang w:val="fr-FR" w:eastAsia="fr-FR"/>
            </w:rPr>
          </w:pPr>
          <w:hyperlink w:anchor="_Toc536435084" w:history="1">
            <w:r w:rsidR="00F85220" w:rsidRPr="009B7E7D">
              <w:rPr>
                <w:rStyle w:val="Lienhypertexte"/>
                <w:rFonts w:cs="Arial"/>
                <w:noProof/>
              </w:rPr>
              <w:t>12.2.2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National Monitoring Committees (NMC)</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75</w:t>
            </w:r>
            <w:r w:rsidR="00F85220" w:rsidRPr="009B7E7D">
              <w:rPr>
                <w:rFonts w:cs="Arial"/>
                <w:noProof/>
                <w:webHidden/>
              </w:rPr>
              <w:fldChar w:fldCharType="end"/>
            </w:r>
          </w:hyperlink>
        </w:p>
        <w:p w14:paraId="18068ED1" w14:textId="77777777" w:rsidR="00F85220" w:rsidRPr="009B7E7D" w:rsidRDefault="006F20F2">
          <w:pPr>
            <w:pStyle w:val="TM3"/>
            <w:rPr>
              <w:rFonts w:eastAsiaTheme="minorEastAsia" w:cs="Arial"/>
              <w:noProof/>
              <w:kern w:val="0"/>
              <w:sz w:val="22"/>
              <w:szCs w:val="22"/>
              <w:lang w:val="fr-FR" w:eastAsia="fr-FR"/>
            </w:rPr>
          </w:pPr>
          <w:hyperlink w:anchor="_Toc536435085" w:history="1">
            <w:r w:rsidR="00F85220" w:rsidRPr="009B7E7D">
              <w:rPr>
                <w:rStyle w:val="Lienhypertexte"/>
                <w:rFonts w:cs="Arial"/>
                <w:noProof/>
              </w:rPr>
              <w:t>12.2.3</w:t>
            </w:r>
            <w:r w:rsidR="00F85220" w:rsidRPr="009B7E7D">
              <w:rPr>
                <w:rFonts w:eastAsiaTheme="minorEastAsia" w:cs="Arial"/>
                <w:noProof/>
                <w:kern w:val="0"/>
                <w:sz w:val="22"/>
                <w:szCs w:val="22"/>
                <w:lang w:val="fr-FR" w:eastAsia="fr-FR"/>
              </w:rPr>
              <w:tab/>
            </w:r>
            <w:r w:rsidR="00F85220" w:rsidRPr="009B7E7D">
              <w:rPr>
                <w:rStyle w:val="Lienhypertexte"/>
                <w:rFonts w:cs="Arial"/>
                <w:noProof/>
              </w:rPr>
              <w:t>Local Coordination and Follow-up Committees (LCMC)</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75</w:t>
            </w:r>
            <w:r w:rsidR="00F85220" w:rsidRPr="009B7E7D">
              <w:rPr>
                <w:rFonts w:cs="Arial"/>
                <w:noProof/>
                <w:webHidden/>
              </w:rPr>
              <w:fldChar w:fldCharType="end"/>
            </w:r>
          </w:hyperlink>
        </w:p>
        <w:p w14:paraId="4EA19D80" w14:textId="77777777" w:rsidR="00F85220" w:rsidRPr="009B7E7D" w:rsidRDefault="006F20F2">
          <w:pPr>
            <w:pStyle w:val="TM3"/>
            <w:rPr>
              <w:rFonts w:eastAsiaTheme="minorEastAsia" w:cs="Arial"/>
              <w:noProof/>
              <w:kern w:val="0"/>
              <w:sz w:val="22"/>
              <w:szCs w:val="22"/>
              <w:lang w:val="fr-FR" w:eastAsia="fr-FR"/>
            </w:rPr>
          </w:pPr>
          <w:hyperlink w:anchor="_Toc536435086" w:history="1">
            <w:r w:rsidR="00F85220" w:rsidRPr="009B7E7D">
              <w:rPr>
                <w:rStyle w:val="Lienhypertexte"/>
                <w:rFonts w:cs="Arial"/>
                <w:noProof/>
              </w:rPr>
              <w:t>12.2.4</w:t>
            </w:r>
            <w:r w:rsidR="00F85220" w:rsidRPr="009B7E7D">
              <w:rPr>
                <w:rFonts w:eastAsiaTheme="minorEastAsia" w:cs="Arial"/>
                <w:noProof/>
                <w:kern w:val="0"/>
                <w:sz w:val="22"/>
                <w:szCs w:val="22"/>
                <w:lang w:val="fr-FR" w:eastAsia="fr-FR"/>
              </w:rPr>
              <w:tab/>
            </w:r>
            <w:r w:rsidR="00F85220" w:rsidRPr="009B7E7D">
              <w:rPr>
                <w:rStyle w:val="Lienhypertexte"/>
                <w:rFonts w:cs="Arial"/>
                <w:noProof/>
              </w:rPr>
              <w:t>Payment Commission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75</w:t>
            </w:r>
            <w:r w:rsidR="00F85220" w:rsidRPr="009B7E7D">
              <w:rPr>
                <w:rFonts w:cs="Arial"/>
                <w:noProof/>
                <w:webHidden/>
              </w:rPr>
              <w:fldChar w:fldCharType="end"/>
            </w:r>
          </w:hyperlink>
        </w:p>
        <w:p w14:paraId="29240C78" w14:textId="77777777" w:rsidR="00F85220" w:rsidRPr="009B7E7D" w:rsidRDefault="006F20F2">
          <w:pPr>
            <w:pStyle w:val="TM2"/>
            <w:rPr>
              <w:rFonts w:cs="Arial"/>
              <w:b w:val="0"/>
              <w:lang w:val="fr-FR" w:eastAsia="fr-FR"/>
            </w:rPr>
          </w:pPr>
          <w:hyperlink w:anchor="_Toc536435087" w:history="1">
            <w:r w:rsidR="00F85220" w:rsidRPr="009B7E7D">
              <w:rPr>
                <w:rStyle w:val="Lienhypertexte"/>
                <w:rFonts w:cs="Arial"/>
              </w:rPr>
              <w:t>12.3</w:t>
            </w:r>
            <w:r w:rsidR="00F85220" w:rsidRPr="009B7E7D">
              <w:rPr>
                <w:rFonts w:cs="Arial"/>
                <w:b w:val="0"/>
                <w:lang w:val="fr-FR" w:eastAsia="fr-FR"/>
              </w:rPr>
              <w:tab/>
            </w:r>
            <w:r w:rsidR="00F85220" w:rsidRPr="009B7E7D">
              <w:rPr>
                <w:rStyle w:val="Lienhypertexte"/>
                <w:rFonts w:cs="Arial"/>
              </w:rPr>
              <w:t>Institutional arrangements and capacity building</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_Toc536435087 \h </w:instrText>
            </w:r>
            <w:r w:rsidR="00F85220" w:rsidRPr="009B7E7D">
              <w:rPr>
                <w:rFonts w:cs="Arial"/>
                <w:webHidden/>
              </w:rPr>
            </w:r>
            <w:r w:rsidR="00F85220" w:rsidRPr="009B7E7D">
              <w:rPr>
                <w:rFonts w:cs="Arial"/>
                <w:webHidden/>
              </w:rPr>
              <w:fldChar w:fldCharType="separate"/>
            </w:r>
            <w:r w:rsidR="006C2DE4">
              <w:rPr>
                <w:rFonts w:cs="Arial"/>
                <w:webHidden/>
              </w:rPr>
              <w:t>75</w:t>
            </w:r>
            <w:r w:rsidR="00F85220" w:rsidRPr="009B7E7D">
              <w:rPr>
                <w:rFonts w:cs="Arial"/>
                <w:webHidden/>
              </w:rPr>
              <w:fldChar w:fldCharType="end"/>
            </w:r>
          </w:hyperlink>
        </w:p>
        <w:p w14:paraId="66FF30AE" w14:textId="77777777" w:rsidR="00F85220" w:rsidRPr="009B7E7D" w:rsidRDefault="006F20F2">
          <w:pPr>
            <w:pStyle w:val="TM3"/>
            <w:rPr>
              <w:rFonts w:eastAsiaTheme="minorEastAsia" w:cs="Arial"/>
              <w:noProof/>
              <w:kern w:val="0"/>
              <w:sz w:val="22"/>
              <w:szCs w:val="22"/>
              <w:lang w:val="fr-FR" w:eastAsia="fr-FR"/>
            </w:rPr>
          </w:pPr>
          <w:hyperlink w:anchor="_Toc536435088" w:history="1">
            <w:r w:rsidR="00F85220" w:rsidRPr="009B7E7D">
              <w:rPr>
                <w:rStyle w:val="Lienhypertexte"/>
                <w:rFonts w:cs="Arial"/>
                <w:noProof/>
              </w:rPr>
              <w:t>12.3.1</w:t>
            </w:r>
            <w:r w:rsidR="00F85220" w:rsidRPr="009B7E7D">
              <w:rPr>
                <w:rFonts w:eastAsiaTheme="minorEastAsia" w:cs="Arial"/>
                <w:noProof/>
                <w:kern w:val="0"/>
                <w:sz w:val="22"/>
                <w:szCs w:val="22"/>
                <w:lang w:val="fr-FR" w:eastAsia="fr-FR"/>
              </w:rPr>
              <w:tab/>
            </w:r>
            <w:r w:rsidR="00F85220" w:rsidRPr="009B7E7D">
              <w:rPr>
                <w:rStyle w:val="Lienhypertexte"/>
                <w:rFonts w:cs="Arial"/>
                <w:noProof/>
              </w:rPr>
              <w:t xml:space="preserve">Awareness raising and initial training of NMC and </w:t>
            </w:r>
            <w:r w:rsidR="00F85220" w:rsidRPr="009B7E7D">
              <w:rPr>
                <w:rStyle w:val="Lienhypertexte"/>
                <w:rFonts w:eastAsia="Calibri" w:cs="Arial"/>
                <w:noProof/>
              </w:rPr>
              <w:t>LCMC</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76</w:t>
            </w:r>
            <w:r w:rsidR="00F85220" w:rsidRPr="009B7E7D">
              <w:rPr>
                <w:rFonts w:cs="Arial"/>
                <w:noProof/>
                <w:webHidden/>
              </w:rPr>
              <w:fldChar w:fldCharType="end"/>
            </w:r>
          </w:hyperlink>
        </w:p>
        <w:p w14:paraId="66FB824A" w14:textId="77777777" w:rsidR="00F85220" w:rsidRPr="009B7E7D" w:rsidRDefault="006F20F2">
          <w:pPr>
            <w:pStyle w:val="TM3"/>
            <w:rPr>
              <w:rFonts w:eastAsiaTheme="minorEastAsia" w:cs="Arial"/>
              <w:noProof/>
              <w:kern w:val="0"/>
              <w:sz w:val="22"/>
              <w:szCs w:val="22"/>
              <w:lang w:val="fr-FR" w:eastAsia="fr-FR"/>
            </w:rPr>
          </w:pPr>
          <w:hyperlink w:anchor="_Toc536435089" w:history="1">
            <w:r w:rsidR="00F85220" w:rsidRPr="009B7E7D">
              <w:rPr>
                <w:rStyle w:val="Lienhypertexte"/>
                <w:rFonts w:cs="Arial"/>
                <w:noProof/>
              </w:rPr>
              <w:t>12.3.2</w:t>
            </w:r>
            <w:r w:rsidR="00F85220" w:rsidRPr="009B7E7D">
              <w:rPr>
                <w:rFonts w:eastAsiaTheme="minorEastAsia" w:cs="Arial"/>
                <w:noProof/>
                <w:kern w:val="0"/>
                <w:sz w:val="22"/>
                <w:szCs w:val="22"/>
                <w:lang w:val="fr-FR" w:eastAsia="fr-FR"/>
              </w:rPr>
              <w:tab/>
            </w:r>
            <w:r w:rsidR="00F85220" w:rsidRPr="009B7E7D">
              <w:rPr>
                <w:rStyle w:val="Lienhypertexte"/>
                <w:rFonts w:cs="Arial"/>
                <w:noProof/>
              </w:rPr>
              <w:t>Capacity building of NMC and LCMC</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_Toc536435089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76</w:t>
            </w:r>
            <w:r w:rsidR="00F85220" w:rsidRPr="009B7E7D">
              <w:rPr>
                <w:rFonts w:cs="Arial"/>
                <w:noProof/>
                <w:webHidden/>
              </w:rPr>
              <w:fldChar w:fldCharType="end"/>
            </w:r>
          </w:hyperlink>
        </w:p>
        <w:p w14:paraId="59C22D1E" w14:textId="77777777" w:rsidR="00F85220" w:rsidRPr="009B7E7D" w:rsidRDefault="006F20F2">
          <w:pPr>
            <w:pStyle w:val="TM3"/>
            <w:rPr>
              <w:rFonts w:eastAsiaTheme="minorEastAsia" w:cs="Arial"/>
              <w:noProof/>
              <w:kern w:val="0"/>
              <w:sz w:val="22"/>
              <w:szCs w:val="22"/>
              <w:lang w:val="fr-FR" w:eastAsia="fr-FR"/>
            </w:rPr>
          </w:pPr>
          <w:hyperlink w:anchor="_Toc536435090" w:history="1">
            <w:r w:rsidR="00F85220" w:rsidRPr="009B7E7D">
              <w:rPr>
                <w:rStyle w:val="Lienhypertexte"/>
                <w:rFonts w:cs="Arial"/>
                <w:noProof/>
              </w:rPr>
              <w:t>12.3.3</w:t>
            </w:r>
            <w:r w:rsidR="00F85220" w:rsidRPr="009B7E7D">
              <w:rPr>
                <w:rFonts w:eastAsiaTheme="minorEastAsia" w:cs="Arial"/>
                <w:noProof/>
                <w:kern w:val="0"/>
                <w:sz w:val="22"/>
                <w:szCs w:val="22"/>
                <w:lang w:val="fr-FR" w:eastAsia="fr-FR"/>
              </w:rPr>
              <w:tab/>
            </w:r>
            <w:r w:rsidR="00F85220" w:rsidRPr="009B7E7D">
              <w:rPr>
                <w:rStyle w:val="Lienhypertexte"/>
                <w:rFonts w:cs="Arial"/>
                <w:noProof/>
              </w:rPr>
              <w:t>NGO ENDA ECOPOP and NGO ADWAC</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_Toc536435090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76</w:t>
            </w:r>
            <w:r w:rsidR="00F85220" w:rsidRPr="009B7E7D">
              <w:rPr>
                <w:rFonts w:cs="Arial"/>
                <w:noProof/>
                <w:webHidden/>
              </w:rPr>
              <w:fldChar w:fldCharType="end"/>
            </w:r>
          </w:hyperlink>
        </w:p>
        <w:p w14:paraId="0949C8BE" w14:textId="20C1AEB7" w:rsidR="00F85220" w:rsidRPr="009B7E7D" w:rsidRDefault="006F20F2">
          <w:pPr>
            <w:pStyle w:val="TM1"/>
            <w:rPr>
              <w:rFonts w:ascii="Arial" w:eastAsiaTheme="minorEastAsia" w:hAnsi="Arial" w:cs="Arial"/>
              <w:b w:val="0"/>
              <w:noProof/>
              <w:kern w:val="0"/>
              <w:sz w:val="22"/>
              <w:szCs w:val="22"/>
              <w:lang w:val="fr-FR" w:eastAsia="fr-FR"/>
            </w:rPr>
          </w:pPr>
          <w:hyperlink w:anchor="_Toc536435091" w:history="1">
            <w:r w:rsidR="001D781E" w:rsidRPr="009B7E7D">
              <w:rPr>
                <w:rStyle w:val="Lienhypertexte"/>
                <w:rFonts w:ascii="Arial" w:hAnsi="Arial" w:cs="Arial"/>
                <w:noProof/>
              </w:rPr>
              <w:t>13</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lang w:val="en-US"/>
              </w:rPr>
              <w:t>IMPLEMENTATION SCHEDULE</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_Toc536435091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78</w:t>
            </w:r>
            <w:r w:rsidR="00F85220" w:rsidRPr="009B7E7D">
              <w:rPr>
                <w:rFonts w:ascii="Arial" w:hAnsi="Arial" w:cs="Arial"/>
                <w:noProof/>
                <w:webHidden/>
              </w:rPr>
              <w:fldChar w:fldCharType="end"/>
            </w:r>
          </w:hyperlink>
        </w:p>
        <w:p w14:paraId="6EA6E9A0" w14:textId="67D2FAD1" w:rsidR="00F85220" w:rsidRPr="009B7E7D" w:rsidRDefault="006F20F2">
          <w:pPr>
            <w:pStyle w:val="TM1"/>
            <w:rPr>
              <w:rFonts w:ascii="Arial" w:eastAsiaTheme="minorEastAsia" w:hAnsi="Arial" w:cs="Arial"/>
              <w:b w:val="0"/>
              <w:noProof/>
              <w:kern w:val="0"/>
              <w:sz w:val="22"/>
              <w:szCs w:val="22"/>
              <w:lang w:val="fr-FR" w:eastAsia="fr-FR"/>
            </w:rPr>
          </w:pPr>
          <w:hyperlink w:anchor="_Toc536435092" w:history="1">
            <w:r w:rsidR="001D781E" w:rsidRPr="009B7E7D">
              <w:rPr>
                <w:rStyle w:val="Lienhypertexte"/>
                <w:rFonts w:ascii="Arial" w:hAnsi="Arial" w:cs="Arial"/>
                <w:noProof/>
                <w:lang w:val="en-US"/>
              </w:rPr>
              <w:t>14</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lang w:val="en-US"/>
              </w:rPr>
              <w:t>PARTICIPATORY MONITORING AND EVALUATION</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_Toc536435092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79</w:t>
            </w:r>
            <w:r w:rsidR="00F85220" w:rsidRPr="009B7E7D">
              <w:rPr>
                <w:rFonts w:ascii="Arial" w:hAnsi="Arial" w:cs="Arial"/>
                <w:noProof/>
                <w:webHidden/>
              </w:rPr>
              <w:fldChar w:fldCharType="end"/>
            </w:r>
          </w:hyperlink>
        </w:p>
        <w:p w14:paraId="145D9FB4" w14:textId="77777777" w:rsidR="00F85220" w:rsidRPr="009B7E7D" w:rsidRDefault="006F20F2">
          <w:pPr>
            <w:pStyle w:val="TM2"/>
            <w:rPr>
              <w:rFonts w:cs="Arial"/>
              <w:b w:val="0"/>
              <w:lang w:val="fr-FR" w:eastAsia="fr-FR"/>
            </w:rPr>
          </w:pPr>
          <w:hyperlink w:anchor="_Toc536435093" w:history="1">
            <w:r w:rsidR="00F85220" w:rsidRPr="009B7E7D">
              <w:rPr>
                <w:rStyle w:val="Lienhypertexte"/>
                <w:rFonts w:cs="Arial"/>
              </w:rPr>
              <w:t>14.1</w:t>
            </w:r>
            <w:r w:rsidR="00F85220" w:rsidRPr="009B7E7D">
              <w:rPr>
                <w:rFonts w:cs="Arial"/>
                <w:b w:val="0"/>
                <w:lang w:val="fr-FR" w:eastAsia="fr-FR"/>
              </w:rPr>
              <w:tab/>
            </w:r>
            <w:r w:rsidR="00F85220" w:rsidRPr="009B7E7D">
              <w:rPr>
                <w:rStyle w:val="Lienhypertexte"/>
                <w:rFonts w:cs="Arial"/>
              </w:rPr>
              <w:t>Objectives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_Toc536435093 \h </w:instrText>
            </w:r>
            <w:r w:rsidR="00F85220" w:rsidRPr="009B7E7D">
              <w:rPr>
                <w:rFonts w:cs="Arial"/>
                <w:webHidden/>
              </w:rPr>
            </w:r>
            <w:r w:rsidR="00F85220" w:rsidRPr="009B7E7D">
              <w:rPr>
                <w:rFonts w:cs="Arial"/>
                <w:webHidden/>
              </w:rPr>
              <w:fldChar w:fldCharType="separate"/>
            </w:r>
            <w:r w:rsidR="006C2DE4">
              <w:rPr>
                <w:rFonts w:cs="Arial"/>
                <w:webHidden/>
              </w:rPr>
              <w:t>79</w:t>
            </w:r>
            <w:r w:rsidR="00F85220" w:rsidRPr="009B7E7D">
              <w:rPr>
                <w:rFonts w:cs="Arial"/>
                <w:webHidden/>
              </w:rPr>
              <w:fldChar w:fldCharType="end"/>
            </w:r>
          </w:hyperlink>
        </w:p>
        <w:p w14:paraId="66C48A8A" w14:textId="77777777" w:rsidR="00F85220" w:rsidRPr="009B7E7D" w:rsidRDefault="006F20F2">
          <w:pPr>
            <w:pStyle w:val="TM2"/>
            <w:rPr>
              <w:rFonts w:cs="Arial"/>
              <w:b w:val="0"/>
              <w:lang w:val="fr-FR" w:eastAsia="fr-FR"/>
            </w:rPr>
          </w:pPr>
          <w:hyperlink w:anchor="_Toc536435094" w:history="1">
            <w:r w:rsidR="00F85220" w:rsidRPr="009B7E7D">
              <w:rPr>
                <w:rStyle w:val="Lienhypertexte"/>
                <w:rFonts w:cs="Arial"/>
              </w:rPr>
              <w:t>14.2</w:t>
            </w:r>
            <w:r w:rsidR="00F85220" w:rsidRPr="009B7E7D">
              <w:rPr>
                <w:rFonts w:cs="Arial"/>
                <w:b w:val="0"/>
                <w:lang w:val="fr-FR" w:eastAsia="fr-FR"/>
              </w:rPr>
              <w:tab/>
            </w:r>
            <w:r w:rsidR="00F85220" w:rsidRPr="009B7E7D">
              <w:rPr>
                <w:rStyle w:val="Lienhypertexte"/>
                <w:rFonts w:cs="Arial"/>
              </w:rPr>
              <w:t>RAP Monitoring / Evaluation Guiding Principles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_Toc536435094 \h </w:instrText>
            </w:r>
            <w:r w:rsidR="00F85220" w:rsidRPr="009B7E7D">
              <w:rPr>
                <w:rFonts w:cs="Arial"/>
                <w:webHidden/>
              </w:rPr>
            </w:r>
            <w:r w:rsidR="00F85220" w:rsidRPr="009B7E7D">
              <w:rPr>
                <w:rFonts w:cs="Arial"/>
                <w:webHidden/>
              </w:rPr>
              <w:fldChar w:fldCharType="separate"/>
            </w:r>
            <w:r w:rsidR="006C2DE4">
              <w:rPr>
                <w:rFonts w:cs="Arial"/>
                <w:webHidden/>
              </w:rPr>
              <w:t>79</w:t>
            </w:r>
            <w:r w:rsidR="00F85220" w:rsidRPr="009B7E7D">
              <w:rPr>
                <w:rFonts w:cs="Arial"/>
                <w:webHidden/>
              </w:rPr>
              <w:fldChar w:fldCharType="end"/>
            </w:r>
          </w:hyperlink>
        </w:p>
        <w:p w14:paraId="1D03BB48" w14:textId="77777777" w:rsidR="00F85220" w:rsidRPr="009B7E7D" w:rsidRDefault="006F20F2">
          <w:pPr>
            <w:pStyle w:val="TM3"/>
            <w:rPr>
              <w:rFonts w:eastAsiaTheme="minorEastAsia" w:cs="Arial"/>
              <w:noProof/>
              <w:kern w:val="0"/>
              <w:sz w:val="22"/>
              <w:szCs w:val="22"/>
              <w:lang w:val="fr-FR" w:eastAsia="fr-FR"/>
            </w:rPr>
          </w:pPr>
          <w:hyperlink w:anchor="_Toc536435095" w:history="1">
            <w:r w:rsidR="00F85220" w:rsidRPr="009B7E7D">
              <w:rPr>
                <w:rStyle w:val="Lienhypertexte"/>
                <w:rFonts w:cs="Arial"/>
                <w:noProof/>
              </w:rPr>
              <w:t>14.2.1</w:t>
            </w:r>
            <w:r w:rsidR="00F85220" w:rsidRPr="009B7E7D">
              <w:rPr>
                <w:rFonts w:eastAsiaTheme="minorEastAsia" w:cs="Arial"/>
                <w:noProof/>
                <w:kern w:val="0"/>
                <w:sz w:val="22"/>
                <w:szCs w:val="22"/>
                <w:lang w:val="fr-FR" w:eastAsia="fr-FR"/>
              </w:rPr>
              <w:tab/>
            </w:r>
            <w:r w:rsidR="00F85220" w:rsidRPr="009B7E7D">
              <w:rPr>
                <w:rStyle w:val="Lienhypertexte"/>
                <w:rFonts w:cs="Arial"/>
                <w:noProof/>
              </w:rPr>
              <w:t>Monitoring of RAP implementation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_Toc536435095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79</w:t>
            </w:r>
            <w:r w:rsidR="00F85220" w:rsidRPr="009B7E7D">
              <w:rPr>
                <w:rFonts w:cs="Arial"/>
                <w:noProof/>
                <w:webHidden/>
              </w:rPr>
              <w:fldChar w:fldCharType="end"/>
            </w:r>
          </w:hyperlink>
        </w:p>
        <w:p w14:paraId="33348941" w14:textId="77777777" w:rsidR="00F85220" w:rsidRPr="009B7E7D" w:rsidRDefault="006F20F2">
          <w:pPr>
            <w:pStyle w:val="TM3"/>
            <w:rPr>
              <w:rFonts w:eastAsiaTheme="minorEastAsia" w:cs="Arial"/>
              <w:noProof/>
              <w:kern w:val="0"/>
              <w:sz w:val="22"/>
              <w:szCs w:val="22"/>
              <w:lang w:val="fr-FR" w:eastAsia="fr-FR"/>
            </w:rPr>
          </w:pPr>
          <w:hyperlink w:anchor="_Toc536435096" w:history="1">
            <w:r w:rsidR="00F85220" w:rsidRPr="009B7E7D">
              <w:rPr>
                <w:rStyle w:val="Lienhypertexte"/>
                <w:rFonts w:cs="Arial"/>
                <w:noProof/>
              </w:rPr>
              <w:t>14.2.2</w:t>
            </w:r>
            <w:r w:rsidR="00F85220" w:rsidRPr="009B7E7D">
              <w:rPr>
                <w:rFonts w:eastAsiaTheme="minorEastAsia" w:cs="Arial"/>
                <w:noProof/>
                <w:kern w:val="0"/>
                <w:sz w:val="22"/>
                <w:szCs w:val="22"/>
                <w:lang w:val="fr-FR" w:eastAsia="fr-FR"/>
              </w:rPr>
              <w:tab/>
            </w:r>
            <w:r w:rsidR="00F85220" w:rsidRPr="009B7E7D">
              <w:rPr>
                <w:rStyle w:val="Lienhypertexte"/>
                <w:rFonts w:cs="Arial"/>
                <w:noProof/>
              </w:rPr>
              <w:t>RAP results tracking</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_Toc536435096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80</w:t>
            </w:r>
            <w:r w:rsidR="00F85220" w:rsidRPr="009B7E7D">
              <w:rPr>
                <w:rFonts w:cs="Arial"/>
                <w:noProof/>
                <w:webHidden/>
              </w:rPr>
              <w:fldChar w:fldCharType="end"/>
            </w:r>
          </w:hyperlink>
        </w:p>
        <w:p w14:paraId="01826320" w14:textId="77777777" w:rsidR="00F85220" w:rsidRPr="009B7E7D" w:rsidRDefault="006F20F2">
          <w:pPr>
            <w:pStyle w:val="TM3"/>
            <w:rPr>
              <w:rFonts w:eastAsiaTheme="minorEastAsia" w:cs="Arial"/>
              <w:noProof/>
              <w:kern w:val="0"/>
              <w:sz w:val="22"/>
              <w:szCs w:val="22"/>
              <w:lang w:val="fr-FR" w:eastAsia="fr-FR"/>
            </w:rPr>
          </w:pPr>
          <w:hyperlink w:anchor="_Toc536435097" w:history="1">
            <w:r w:rsidR="00F85220" w:rsidRPr="009B7E7D">
              <w:rPr>
                <w:rStyle w:val="Lienhypertexte"/>
                <w:rFonts w:cs="Arial"/>
                <w:noProof/>
              </w:rPr>
              <w:t>14.2.3</w:t>
            </w:r>
            <w:r w:rsidR="00F85220" w:rsidRPr="009B7E7D">
              <w:rPr>
                <w:rFonts w:eastAsiaTheme="minorEastAsia" w:cs="Arial"/>
                <w:noProof/>
                <w:kern w:val="0"/>
                <w:sz w:val="22"/>
                <w:szCs w:val="22"/>
                <w:lang w:val="fr-FR" w:eastAsia="fr-FR"/>
              </w:rPr>
              <w:tab/>
            </w:r>
            <w:r w:rsidR="00F85220" w:rsidRPr="009B7E7D">
              <w:rPr>
                <w:rStyle w:val="Lienhypertexte"/>
                <w:rFonts w:cs="Arial"/>
                <w:noProof/>
              </w:rPr>
              <w:t>Socio-environmental monitoring</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_Toc536435097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80</w:t>
            </w:r>
            <w:r w:rsidR="00F85220" w:rsidRPr="009B7E7D">
              <w:rPr>
                <w:rFonts w:cs="Arial"/>
                <w:noProof/>
                <w:webHidden/>
              </w:rPr>
              <w:fldChar w:fldCharType="end"/>
            </w:r>
          </w:hyperlink>
        </w:p>
        <w:p w14:paraId="0221744E" w14:textId="77777777" w:rsidR="00F85220" w:rsidRPr="009B7E7D" w:rsidRDefault="006F20F2">
          <w:pPr>
            <w:pStyle w:val="TM2"/>
            <w:rPr>
              <w:rFonts w:cs="Arial"/>
              <w:b w:val="0"/>
              <w:lang w:val="fr-FR" w:eastAsia="fr-FR"/>
            </w:rPr>
          </w:pPr>
          <w:hyperlink w:anchor="_Toc536435098" w:history="1">
            <w:r w:rsidR="00F85220" w:rsidRPr="009B7E7D">
              <w:rPr>
                <w:rStyle w:val="Lienhypertexte"/>
                <w:rFonts w:cs="Arial"/>
              </w:rPr>
              <w:t>14.3</w:t>
            </w:r>
            <w:r w:rsidR="00F85220" w:rsidRPr="009B7E7D">
              <w:rPr>
                <w:rFonts w:cs="Arial"/>
                <w:b w:val="0"/>
                <w:lang w:val="fr-FR" w:eastAsia="fr-FR"/>
              </w:rPr>
              <w:tab/>
            </w:r>
            <w:r w:rsidR="00F85220" w:rsidRPr="009B7E7D">
              <w:rPr>
                <w:rStyle w:val="Lienhypertexte"/>
                <w:rFonts w:cs="Arial"/>
              </w:rPr>
              <w:t>Participation of affected populations in RAP monitoring</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_Toc536435098 \h </w:instrText>
            </w:r>
            <w:r w:rsidR="00F85220" w:rsidRPr="009B7E7D">
              <w:rPr>
                <w:rFonts w:cs="Arial"/>
                <w:webHidden/>
              </w:rPr>
            </w:r>
            <w:r w:rsidR="00F85220" w:rsidRPr="009B7E7D">
              <w:rPr>
                <w:rFonts w:cs="Arial"/>
                <w:webHidden/>
              </w:rPr>
              <w:fldChar w:fldCharType="separate"/>
            </w:r>
            <w:r w:rsidR="006C2DE4">
              <w:rPr>
                <w:rFonts w:cs="Arial"/>
                <w:webHidden/>
              </w:rPr>
              <w:t>80</w:t>
            </w:r>
            <w:r w:rsidR="00F85220" w:rsidRPr="009B7E7D">
              <w:rPr>
                <w:rFonts w:cs="Arial"/>
                <w:webHidden/>
              </w:rPr>
              <w:fldChar w:fldCharType="end"/>
            </w:r>
          </w:hyperlink>
        </w:p>
        <w:p w14:paraId="58779839" w14:textId="77777777" w:rsidR="00F85220" w:rsidRPr="009B7E7D" w:rsidRDefault="006F20F2">
          <w:pPr>
            <w:pStyle w:val="TM2"/>
            <w:rPr>
              <w:rFonts w:cs="Arial"/>
              <w:b w:val="0"/>
              <w:lang w:val="fr-FR" w:eastAsia="fr-FR"/>
            </w:rPr>
          </w:pPr>
          <w:hyperlink w:anchor="_Toc536435099" w:history="1">
            <w:r w:rsidR="00F85220" w:rsidRPr="009B7E7D">
              <w:rPr>
                <w:rStyle w:val="Lienhypertexte"/>
                <w:rFonts w:cs="Arial"/>
              </w:rPr>
              <w:t>14.4</w:t>
            </w:r>
            <w:r w:rsidR="00F85220" w:rsidRPr="009B7E7D">
              <w:rPr>
                <w:rFonts w:cs="Arial"/>
                <w:b w:val="0"/>
                <w:lang w:val="fr-FR" w:eastAsia="fr-FR"/>
              </w:rPr>
              <w:tab/>
            </w:r>
            <w:r w:rsidR="00F85220" w:rsidRPr="009B7E7D">
              <w:rPr>
                <w:rStyle w:val="Lienhypertexte"/>
                <w:rFonts w:cs="Arial"/>
              </w:rPr>
              <w:t>Follow-up measures, indicators and responsibilities</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_Toc536435099 \h </w:instrText>
            </w:r>
            <w:r w:rsidR="00F85220" w:rsidRPr="009B7E7D">
              <w:rPr>
                <w:rFonts w:cs="Arial"/>
                <w:webHidden/>
              </w:rPr>
            </w:r>
            <w:r w:rsidR="00F85220" w:rsidRPr="009B7E7D">
              <w:rPr>
                <w:rFonts w:cs="Arial"/>
                <w:webHidden/>
              </w:rPr>
              <w:fldChar w:fldCharType="separate"/>
            </w:r>
            <w:r w:rsidR="006C2DE4">
              <w:rPr>
                <w:rFonts w:cs="Arial"/>
                <w:webHidden/>
              </w:rPr>
              <w:t>81</w:t>
            </w:r>
            <w:r w:rsidR="00F85220" w:rsidRPr="009B7E7D">
              <w:rPr>
                <w:rFonts w:cs="Arial"/>
                <w:webHidden/>
              </w:rPr>
              <w:fldChar w:fldCharType="end"/>
            </w:r>
          </w:hyperlink>
        </w:p>
        <w:p w14:paraId="7F179768" w14:textId="77777777" w:rsidR="00F85220" w:rsidRPr="009B7E7D" w:rsidRDefault="006F20F2">
          <w:pPr>
            <w:pStyle w:val="TM2"/>
            <w:rPr>
              <w:rFonts w:cs="Arial"/>
              <w:b w:val="0"/>
              <w:lang w:val="fr-FR" w:eastAsia="fr-FR"/>
            </w:rPr>
          </w:pPr>
          <w:hyperlink w:anchor="_Toc536435100" w:history="1">
            <w:r w:rsidR="00F85220" w:rsidRPr="009B7E7D">
              <w:rPr>
                <w:rStyle w:val="Lienhypertexte"/>
                <w:rFonts w:cs="Arial"/>
              </w:rPr>
              <w:t>14.5</w:t>
            </w:r>
            <w:r w:rsidR="00F85220" w:rsidRPr="009B7E7D">
              <w:rPr>
                <w:rFonts w:cs="Arial"/>
                <w:b w:val="0"/>
                <w:lang w:val="fr-FR" w:eastAsia="fr-FR"/>
              </w:rPr>
              <w:tab/>
            </w:r>
            <w:r w:rsidR="00F85220" w:rsidRPr="009B7E7D">
              <w:rPr>
                <w:rStyle w:val="Lienhypertexte"/>
                <w:rFonts w:cs="Arial"/>
              </w:rPr>
              <w:t>Monthly follow-up report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_Toc536435100 \h </w:instrText>
            </w:r>
            <w:r w:rsidR="00F85220" w:rsidRPr="009B7E7D">
              <w:rPr>
                <w:rFonts w:cs="Arial"/>
                <w:webHidden/>
              </w:rPr>
            </w:r>
            <w:r w:rsidR="00F85220" w:rsidRPr="009B7E7D">
              <w:rPr>
                <w:rFonts w:cs="Arial"/>
                <w:webHidden/>
              </w:rPr>
              <w:fldChar w:fldCharType="separate"/>
            </w:r>
            <w:r w:rsidR="006C2DE4">
              <w:rPr>
                <w:rFonts w:cs="Arial"/>
                <w:webHidden/>
              </w:rPr>
              <w:t>83</w:t>
            </w:r>
            <w:r w:rsidR="00F85220" w:rsidRPr="009B7E7D">
              <w:rPr>
                <w:rFonts w:cs="Arial"/>
                <w:webHidden/>
              </w:rPr>
              <w:fldChar w:fldCharType="end"/>
            </w:r>
          </w:hyperlink>
        </w:p>
        <w:p w14:paraId="47187A6D" w14:textId="77777777" w:rsidR="00F85220" w:rsidRPr="009B7E7D" w:rsidRDefault="006F20F2">
          <w:pPr>
            <w:pStyle w:val="TM2"/>
            <w:rPr>
              <w:rFonts w:cs="Arial"/>
              <w:b w:val="0"/>
              <w:lang w:val="fr-FR" w:eastAsia="fr-FR"/>
            </w:rPr>
          </w:pPr>
          <w:hyperlink w:anchor="_Toc536435101" w:history="1">
            <w:r w:rsidR="00F85220" w:rsidRPr="009B7E7D">
              <w:rPr>
                <w:rStyle w:val="Lienhypertexte"/>
                <w:rFonts w:cs="Arial"/>
              </w:rPr>
              <w:t>14.6</w:t>
            </w:r>
            <w:r w:rsidR="00F85220" w:rsidRPr="009B7E7D">
              <w:rPr>
                <w:rFonts w:cs="Arial"/>
                <w:b w:val="0"/>
                <w:lang w:val="fr-FR" w:eastAsia="fr-FR"/>
              </w:rPr>
              <w:tab/>
            </w:r>
            <w:r w:rsidR="00F85220" w:rsidRPr="009B7E7D">
              <w:rPr>
                <w:rStyle w:val="Lienhypertexte"/>
                <w:rFonts w:cs="Arial"/>
              </w:rPr>
              <w:t>Internal and external audit</w:t>
            </w:r>
            <w:r w:rsidR="00F85220" w:rsidRPr="009B7E7D">
              <w:rPr>
                <w:rFonts w:cs="Arial"/>
                <w:webHidden/>
              </w:rPr>
              <w:tab/>
            </w:r>
            <w:r w:rsidR="00F85220" w:rsidRPr="009B7E7D">
              <w:rPr>
                <w:rFonts w:cs="Arial"/>
                <w:webHidden/>
              </w:rPr>
              <w:fldChar w:fldCharType="begin"/>
            </w:r>
            <w:r w:rsidR="00F85220" w:rsidRPr="009B7E7D">
              <w:rPr>
                <w:rFonts w:cs="Arial"/>
                <w:webHidden/>
              </w:rPr>
              <w:instrText xml:space="preserve"> PAGEREF _Toc536435101 \h </w:instrText>
            </w:r>
            <w:r w:rsidR="00F85220" w:rsidRPr="009B7E7D">
              <w:rPr>
                <w:rFonts w:cs="Arial"/>
                <w:webHidden/>
              </w:rPr>
            </w:r>
            <w:r w:rsidR="00F85220" w:rsidRPr="009B7E7D">
              <w:rPr>
                <w:rFonts w:cs="Arial"/>
                <w:webHidden/>
              </w:rPr>
              <w:fldChar w:fldCharType="separate"/>
            </w:r>
            <w:r w:rsidR="006C2DE4">
              <w:rPr>
                <w:rFonts w:cs="Arial"/>
                <w:webHidden/>
              </w:rPr>
              <w:t>84</w:t>
            </w:r>
            <w:r w:rsidR="00F85220" w:rsidRPr="009B7E7D">
              <w:rPr>
                <w:rFonts w:cs="Arial"/>
                <w:webHidden/>
              </w:rPr>
              <w:fldChar w:fldCharType="end"/>
            </w:r>
          </w:hyperlink>
        </w:p>
        <w:p w14:paraId="111D7500" w14:textId="6242052C" w:rsidR="00F85220" w:rsidRPr="009B7E7D" w:rsidRDefault="006F20F2">
          <w:pPr>
            <w:pStyle w:val="TM1"/>
            <w:rPr>
              <w:rFonts w:ascii="Arial" w:eastAsiaTheme="minorEastAsia" w:hAnsi="Arial" w:cs="Arial"/>
              <w:b w:val="0"/>
              <w:noProof/>
              <w:kern w:val="0"/>
              <w:sz w:val="22"/>
              <w:szCs w:val="22"/>
              <w:lang w:val="fr-FR" w:eastAsia="fr-FR"/>
            </w:rPr>
          </w:pPr>
          <w:hyperlink w:anchor="_Toc536435102" w:history="1">
            <w:r w:rsidR="001D781E" w:rsidRPr="009B7E7D">
              <w:rPr>
                <w:rStyle w:val="Lienhypertexte"/>
                <w:rFonts w:ascii="Arial" w:hAnsi="Arial" w:cs="Arial"/>
                <w:noProof/>
              </w:rPr>
              <w:t>15</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UNFORESEEN AND CASE OF FORCE MAJEURE</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_Toc536435102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85</w:t>
            </w:r>
            <w:r w:rsidR="00F85220" w:rsidRPr="009B7E7D">
              <w:rPr>
                <w:rFonts w:ascii="Arial" w:hAnsi="Arial" w:cs="Arial"/>
                <w:noProof/>
                <w:webHidden/>
              </w:rPr>
              <w:fldChar w:fldCharType="end"/>
            </w:r>
          </w:hyperlink>
        </w:p>
        <w:p w14:paraId="321E4CD4" w14:textId="4083736F" w:rsidR="00F85220" w:rsidRPr="009B7E7D" w:rsidRDefault="006F20F2">
          <w:pPr>
            <w:pStyle w:val="TM1"/>
            <w:rPr>
              <w:rFonts w:ascii="Arial" w:eastAsiaTheme="minorEastAsia" w:hAnsi="Arial" w:cs="Arial"/>
              <w:b w:val="0"/>
              <w:noProof/>
              <w:kern w:val="0"/>
              <w:sz w:val="22"/>
              <w:szCs w:val="22"/>
              <w:lang w:val="fr-FR" w:eastAsia="fr-FR"/>
            </w:rPr>
          </w:pPr>
          <w:hyperlink w:anchor="_Toc536435103" w:history="1">
            <w:r w:rsidR="001D781E" w:rsidRPr="009B7E7D">
              <w:rPr>
                <w:rStyle w:val="Lienhypertexte"/>
                <w:rFonts w:ascii="Arial" w:hAnsi="Arial" w:cs="Arial"/>
                <w:noProof/>
              </w:rPr>
              <w:t>16</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PUBLICATION OF THE RAP</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_Toc536435103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86</w:t>
            </w:r>
            <w:r w:rsidR="00F85220" w:rsidRPr="009B7E7D">
              <w:rPr>
                <w:rFonts w:ascii="Arial" w:hAnsi="Arial" w:cs="Arial"/>
                <w:noProof/>
                <w:webHidden/>
              </w:rPr>
              <w:fldChar w:fldCharType="end"/>
            </w:r>
          </w:hyperlink>
        </w:p>
        <w:p w14:paraId="4F7633F6" w14:textId="19C0038E" w:rsidR="00F85220" w:rsidRPr="009B7E7D" w:rsidRDefault="006F20F2">
          <w:pPr>
            <w:pStyle w:val="TM1"/>
            <w:rPr>
              <w:rFonts w:ascii="Arial" w:eastAsiaTheme="minorEastAsia" w:hAnsi="Arial" w:cs="Arial"/>
              <w:b w:val="0"/>
              <w:noProof/>
              <w:kern w:val="0"/>
              <w:sz w:val="22"/>
              <w:szCs w:val="22"/>
              <w:lang w:val="fr-FR" w:eastAsia="fr-FR"/>
            </w:rPr>
          </w:pPr>
          <w:hyperlink w:anchor="_Toc536435104" w:history="1">
            <w:r w:rsidR="001D781E" w:rsidRPr="009B7E7D">
              <w:rPr>
                <w:rStyle w:val="Lienhypertexte"/>
                <w:rFonts w:ascii="Arial" w:hAnsi="Arial" w:cs="Arial"/>
                <w:noProof/>
              </w:rPr>
              <w:t>17</w:t>
            </w:r>
            <w:r w:rsidR="001D781E" w:rsidRPr="009B7E7D">
              <w:rPr>
                <w:rFonts w:ascii="Arial" w:eastAsiaTheme="minorEastAsia" w:hAnsi="Arial" w:cs="Arial"/>
                <w:b w:val="0"/>
                <w:noProof/>
                <w:kern w:val="0"/>
                <w:sz w:val="22"/>
                <w:szCs w:val="22"/>
                <w:lang w:val="fr-FR" w:eastAsia="fr-FR"/>
              </w:rPr>
              <w:tab/>
            </w:r>
            <w:r w:rsidR="001D781E" w:rsidRPr="009B7E7D">
              <w:rPr>
                <w:rStyle w:val="Lienhypertexte"/>
                <w:rFonts w:ascii="Arial" w:hAnsi="Arial" w:cs="Arial"/>
                <w:noProof/>
              </w:rPr>
              <w:t>RAP IMPLEMENTATION BUDGET</w:t>
            </w:r>
            <w:r w:rsidR="001D781E"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_Toc536435104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87</w:t>
            </w:r>
            <w:r w:rsidR="00F85220" w:rsidRPr="009B7E7D">
              <w:rPr>
                <w:rFonts w:ascii="Arial" w:hAnsi="Arial" w:cs="Arial"/>
                <w:noProof/>
                <w:webHidden/>
              </w:rPr>
              <w:fldChar w:fldCharType="end"/>
            </w:r>
          </w:hyperlink>
        </w:p>
        <w:p w14:paraId="04B44122" w14:textId="77777777" w:rsidR="00F85220" w:rsidRPr="009B7E7D" w:rsidRDefault="006F20F2">
          <w:pPr>
            <w:pStyle w:val="TM1"/>
            <w:rPr>
              <w:rFonts w:ascii="Arial" w:eastAsiaTheme="minorEastAsia" w:hAnsi="Arial" w:cs="Arial"/>
              <w:b w:val="0"/>
              <w:noProof/>
              <w:kern w:val="0"/>
              <w:sz w:val="22"/>
              <w:szCs w:val="22"/>
              <w:lang w:val="fr-FR" w:eastAsia="fr-FR"/>
            </w:rPr>
          </w:pPr>
          <w:hyperlink w:anchor="_Toc536435105" w:history="1">
            <w:r w:rsidR="00F85220" w:rsidRPr="009B7E7D">
              <w:rPr>
                <w:rStyle w:val="Lienhypertexte"/>
                <w:rFonts w:ascii="Arial" w:hAnsi="Arial" w:cs="Arial"/>
                <w:noProof/>
                <w:lang w:val="en-US"/>
              </w:rPr>
              <w:t>Bibliography</w:t>
            </w:r>
            <w:r w:rsidR="00F85220" w:rsidRPr="009B7E7D">
              <w:rPr>
                <w:rFonts w:ascii="Arial" w:hAnsi="Arial" w:cs="Arial"/>
                <w:noProof/>
                <w:webHidden/>
              </w:rPr>
              <w:tab/>
            </w:r>
            <w:r w:rsidR="00F85220" w:rsidRPr="009B7E7D">
              <w:rPr>
                <w:rFonts w:ascii="Arial" w:hAnsi="Arial" w:cs="Arial"/>
                <w:noProof/>
                <w:webHidden/>
              </w:rPr>
              <w:fldChar w:fldCharType="begin"/>
            </w:r>
            <w:r w:rsidR="00F85220" w:rsidRPr="009B7E7D">
              <w:rPr>
                <w:rFonts w:ascii="Arial" w:hAnsi="Arial" w:cs="Arial"/>
                <w:noProof/>
                <w:webHidden/>
              </w:rPr>
              <w:instrText xml:space="preserve"> PAGEREF _Toc536435105 \h </w:instrText>
            </w:r>
            <w:r w:rsidR="00F85220" w:rsidRPr="009B7E7D">
              <w:rPr>
                <w:rFonts w:ascii="Arial" w:hAnsi="Arial" w:cs="Arial"/>
                <w:noProof/>
                <w:webHidden/>
              </w:rPr>
            </w:r>
            <w:r w:rsidR="00F85220" w:rsidRPr="009B7E7D">
              <w:rPr>
                <w:rFonts w:ascii="Arial" w:hAnsi="Arial" w:cs="Arial"/>
                <w:noProof/>
                <w:webHidden/>
              </w:rPr>
              <w:fldChar w:fldCharType="separate"/>
            </w:r>
            <w:r w:rsidR="006C2DE4">
              <w:rPr>
                <w:rFonts w:ascii="Arial" w:hAnsi="Arial" w:cs="Arial"/>
                <w:noProof/>
                <w:webHidden/>
              </w:rPr>
              <w:t>88</w:t>
            </w:r>
            <w:r w:rsidR="00F85220" w:rsidRPr="009B7E7D">
              <w:rPr>
                <w:rFonts w:ascii="Arial" w:hAnsi="Arial" w:cs="Arial"/>
                <w:noProof/>
                <w:webHidden/>
              </w:rPr>
              <w:fldChar w:fldCharType="end"/>
            </w:r>
          </w:hyperlink>
        </w:p>
        <w:p w14:paraId="0F33AF8D" w14:textId="77777777" w:rsidR="00683FB0" w:rsidRPr="009B7E7D" w:rsidRDefault="00A00367">
          <w:pPr>
            <w:rPr>
              <w:rFonts w:cs="Arial"/>
            </w:rPr>
          </w:pPr>
          <w:r w:rsidRPr="009B7E7D">
            <w:rPr>
              <w:rFonts w:cs="Arial"/>
            </w:rPr>
            <w:fldChar w:fldCharType="end"/>
          </w:r>
        </w:p>
      </w:sdtContent>
    </w:sdt>
    <w:p w14:paraId="0F33AF8E" w14:textId="77777777" w:rsidR="00471F00" w:rsidRPr="009B7E7D" w:rsidRDefault="00471F00" w:rsidP="00991A47">
      <w:pPr>
        <w:pStyle w:val="En-ttedetabledesmatires"/>
        <w:rPr>
          <w:rFonts w:ascii="Arial" w:hAnsi="Arial" w:cs="Arial"/>
          <w:noProof/>
        </w:rPr>
      </w:pPr>
      <w:r w:rsidRPr="009B7E7D">
        <w:rPr>
          <w:rFonts w:ascii="Arial" w:hAnsi="Arial" w:cs="Arial"/>
          <w:noProof/>
        </w:rPr>
        <w:t xml:space="preserve">List </w:t>
      </w:r>
      <w:r w:rsidR="006D177B" w:rsidRPr="009B7E7D">
        <w:rPr>
          <w:rFonts w:ascii="Arial" w:hAnsi="Arial" w:cs="Arial"/>
          <w:noProof/>
        </w:rPr>
        <w:t>of</w:t>
      </w:r>
      <w:r w:rsidRPr="009B7E7D">
        <w:rPr>
          <w:rFonts w:ascii="Arial" w:hAnsi="Arial" w:cs="Arial"/>
          <w:noProof/>
        </w:rPr>
        <w:t xml:space="preserve"> </w:t>
      </w:r>
      <w:r w:rsidR="00EF6B72" w:rsidRPr="009B7E7D">
        <w:rPr>
          <w:rFonts w:ascii="Arial" w:hAnsi="Arial" w:cs="Arial"/>
          <w:noProof/>
        </w:rPr>
        <w:t>Table</w:t>
      </w:r>
    </w:p>
    <w:p w14:paraId="1C414FA0" w14:textId="77777777" w:rsidR="00F85220" w:rsidRPr="009B7E7D" w:rsidRDefault="00A00367">
      <w:pPr>
        <w:pStyle w:val="Tabledesillustrations"/>
        <w:rPr>
          <w:rFonts w:eastAsiaTheme="minorEastAsia" w:cs="Arial"/>
          <w:noProof/>
          <w:kern w:val="0"/>
          <w:sz w:val="22"/>
          <w:szCs w:val="22"/>
          <w:lang w:val="fr-FR" w:eastAsia="fr-FR"/>
        </w:rPr>
      </w:pPr>
      <w:r w:rsidRPr="009B7E7D">
        <w:rPr>
          <w:rFonts w:cs="Arial"/>
          <w:noProof/>
        </w:rPr>
        <w:fldChar w:fldCharType="begin"/>
      </w:r>
      <w:r w:rsidR="00054702" w:rsidRPr="009B7E7D">
        <w:rPr>
          <w:rFonts w:cs="Arial"/>
          <w:noProof/>
        </w:rPr>
        <w:instrText xml:space="preserve"> TOC \h \z \c "Tableau" </w:instrText>
      </w:r>
      <w:r w:rsidRPr="009B7E7D">
        <w:rPr>
          <w:rFonts w:cs="Arial"/>
          <w:noProof/>
        </w:rPr>
        <w:fldChar w:fldCharType="separate"/>
      </w:r>
      <w:hyperlink w:anchor="_Toc536434919" w:history="1">
        <w:r w:rsidR="00F85220" w:rsidRPr="009B7E7D">
          <w:rPr>
            <w:rStyle w:val="Lienhypertexte"/>
            <w:rFonts w:cs="Arial"/>
            <w:noProof/>
          </w:rPr>
          <w:t>Table 2.1: Lots of substations, constructor and associated TFP</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_Toc536434919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w:t>
        </w:r>
        <w:r w:rsidR="00F85220" w:rsidRPr="009B7E7D">
          <w:rPr>
            <w:rFonts w:cs="Arial"/>
            <w:noProof/>
            <w:webHidden/>
          </w:rPr>
          <w:fldChar w:fldCharType="end"/>
        </w:r>
      </w:hyperlink>
    </w:p>
    <w:p w14:paraId="10986BB1" w14:textId="77777777" w:rsidR="00F85220" w:rsidRPr="009B7E7D" w:rsidRDefault="006F20F2">
      <w:pPr>
        <w:pStyle w:val="Tabledesillustrations"/>
        <w:rPr>
          <w:rFonts w:eastAsiaTheme="minorEastAsia" w:cs="Arial"/>
          <w:noProof/>
          <w:kern w:val="0"/>
          <w:sz w:val="22"/>
          <w:szCs w:val="22"/>
          <w:lang w:val="fr-FR" w:eastAsia="fr-FR"/>
        </w:rPr>
      </w:pPr>
      <w:hyperlink w:anchor="_Toc536434920" w:history="1">
        <w:r w:rsidR="00F85220" w:rsidRPr="009B7E7D">
          <w:rPr>
            <w:rStyle w:val="Lienhypertexte"/>
            <w:rFonts w:cs="Arial"/>
            <w:noProof/>
          </w:rPr>
          <w:t>Table 3.1 : Participation in community meetings in the Soma region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17</w:t>
        </w:r>
        <w:r w:rsidR="00F85220" w:rsidRPr="009B7E7D">
          <w:rPr>
            <w:rFonts w:cs="Arial"/>
            <w:noProof/>
            <w:webHidden/>
          </w:rPr>
          <w:fldChar w:fldCharType="end"/>
        </w:r>
      </w:hyperlink>
    </w:p>
    <w:p w14:paraId="4268327A" w14:textId="77777777" w:rsidR="00F85220" w:rsidRPr="009B7E7D" w:rsidRDefault="006F20F2">
      <w:pPr>
        <w:pStyle w:val="Tabledesillustrations"/>
        <w:rPr>
          <w:rFonts w:eastAsiaTheme="minorEastAsia" w:cs="Arial"/>
          <w:noProof/>
          <w:kern w:val="0"/>
          <w:sz w:val="22"/>
          <w:szCs w:val="22"/>
          <w:lang w:val="fr-FR" w:eastAsia="fr-FR"/>
        </w:rPr>
      </w:pPr>
      <w:hyperlink w:anchor="_Toc536434921" w:history="1">
        <w:r w:rsidR="00F85220" w:rsidRPr="009B7E7D">
          <w:rPr>
            <w:rStyle w:val="Lienhypertexte"/>
            <w:rFonts w:cs="Arial"/>
            <w:noProof/>
          </w:rPr>
          <w:t>Table 3.2: Consultations in the Brikama region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18</w:t>
        </w:r>
        <w:r w:rsidR="00F85220" w:rsidRPr="009B7E7D">
          <w:rPr>
            <w:rFonts w:cs="Arial"/>
            <w:noProof/>
            <w:webHidden/>
          </w:rPr>
          <w:fldChar w:fldCharType="end"/>
        </w:r>
      </w:hyperlink>
    </w:p>
    <w:p w14:paraId="32654F9B" w14:textId="77777777" w:rsidR="00F85220" w:rsidRPr="009B7E7D" w:rsidRDefault="006F20F2">
      <w:pPr>
        <w:pStyle w:val="Tabledesillustrations"/>
        <w:rPr>
          <w:rFonts w:eastAsiaTheme="minorEastAsia" w:cs="Arial"/>
          <w:noProof/>
          <w:kern w:val="0"/>
          <w:sz w:val="22"/>
          <w:szCs w:val="22"/>
          <w:lang w:val="fr-FR" w:eastAsia="fr-FR"/>
        </w:rPr>
      </w:pPr>
      <w:hyperlink w:anchor="_Toc536434922" w:history="1">
        <w:r w:rsidR="00F85220" w:rsidRPr="009B7E7D">
          <w:rPr>
            <w:rStyle w:val="Lienhypertexte"/>
            <w:rFonts w:cs="Arial"/>
            <w:bCs/>
            <w:noProof/>
          </w:rPr>
          <w:t>Table </w:t>
        </w:r>
        <w:r w:rsidR="00F85220" w:rsidRPr="009B7E7D">
          <w:rPr>
            <w:rStyle w:val="Lienhypertexte"/>
            <w:rFonts w:cs="Arial"/>
            <w:noProof/>
          </w:rPr>
          <w:t>3.3</w:t>
        </w:r>
        <w:r w:rsidR="00F85220" w:rsidRPr="009B7E7D">
          <w:rPr>
            <w:rStyle w:val="Lienhypertexte"/>
            <w:rFonts w:cs="Arial"/>
            <w:bCs/>
            <w:noProof/>
          </w:rPr>
          <w:t xml:space="preserve">: </w:t>
        </w:r>
        <w:r w:rsidR="00F85220" w:rsidRPr="009B7E7D">
          <w:rPr>
            <w:rStyle w:val="Lienhypertexte"/>
            <w:rFonts w:cs="Arial"/>
            <w:noProof/>
          </w:rPr>
          <w:t>Summary of questions and answers during Information &amp; Awareness Campaign in Gambia.</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19</w:t>
        </w:r>
        <w:r w:rsidR="00F85220" w:rsidRPr="009B7E7D">
          <w:rPr>
            <w:rFonts w:cs="Arial"/>
            <w:noProof/>
            <w:webHidden/>
          </w:rPr>
          <w:fldChar w:fldCharType="end"/>
        </w:r>
      </w:hyperlink>
    </w:p>
    <w:p w14:paraId="73ABCC9D" w14:textId="77777777" w:rsidR="00F85220" w:rsidRPr="009B7E7D" w:rsidRDefault="006F20F2">
      <w:pPr>
        <w:pStyle w:val="Tabledesillustrations"/>
        <w:rPr>
          <w:rFonts w:eastAsiaTheme="minorEastAsia" w:cs="Arial"/>
          <w:noProof/>
          <w:kern w:val="0"/>
          <w:sz w:val="22"/>
          <w:szCs w:val="22"/>
          <w:lang w:val="fr-FR" w:eastAsia="fr-FR"/>
        </w:rPr>
      </w:pPr>
      <w:hyperlink w:anchor="_Toc536434923" w:history="1">
        <w:r w:rsidR="00F85220" w:rsidRPr="009B7E7D">
          <w:rPr>
            <w:rStyle w:val="Lienhypertexte"/>
            <w:rFonts w:cs="Arial"/>
            <w:noProof/>
          </w:rPr>
          <w:t>Table 3.5: PAPs identified and active assigned to the Brikama substation site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23</w:t>
        </w:r>
        <w:r w:rsidR="00F85220" w:rsidRPr="009B7E7D">
          <w:rPr>
            <w:rFonts w:cs="Arial"/>
            <w:noProof/>
            <w:webHidden/>
          </w:rPr>
          <w:fldChar w:fldCharType="end"/>
        </w:r>
      </w:hyperlink>
    </w:p>
    <w:p w14:paraId="20D5A50A" w14:textId="77777777" w:rsidR="00F85220" w:rsidRPr="009B7E7D" w:rsidRDefault="006F20F2">
      <w:pPr>
        <w:pStyle w:val="Tabledesillustrations"/>
        <w:rPr>
          <w:rFonts w:eastAsiaTheme="minorEastAsia" w:cs="Arial"/>
          <w:noProof/>
          <w:kern w:val="0"/>
          <w:sz w:val="22"/>
          <w:szCs w:val="22"/>
          <w:lang w:val="fr-FR" w:eastAsia="fr-FR"/>
        </w:rPr>
      </w:pPr>
      <w:hyperlink w:anchor="_Toc536434924" w:history="1">
        <w:r w:rsidR="00F85220" w:rsidRPr="009B7E7D">
          <w:rPr>
            <w:rStyle w:val="Lienhypertexte"/>
            <w:rFonts w:cs="Arial"/>
            <w:noProof/>
          </w:rPr>
          <w:t>Table 4.1: Household composition of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25</w:t>
        </w:r>
        <w:r w:rsidR="00F85220" w:rsidRPr="009B7E7D">
          <w:rPr>
            <w:rFonts w:cs="Arial"/>
            <w:noProof/>
            <w:webHidden/>
          </w:rPr>
          <w:fldChar w:fldCharType="end"/>
        </w:r>
      </w:hyperlink>
    </w:p>
    <w:p w14:paraId="3F2929CE" w14:textId="77777777" w:rsidR="00F85220" w:rsidRPr="009B7E7D" w:rsidRDefault="006F20F2">
      <w:pPr>
        <w:pStyle w:val="Tabledesillustrations"/>
        <w:rPr>
          <w:rFonts w:eastAsiaTheme="minorEastAsia" w:cs="Arial"/>
          <w:noProof/>
          <w:kern w:val="0"/>
          <w:sz w:val="22"/>
          <w:szCs w:val="22"/>
          <w:lang w:val="fr-FR" w:eastAsia="fr-FR"/>
        </w:rPr>
      </w:pPr>
      <w:hyperlink w:anchor="_Toc536434925" w:history="1">
        <w:r w:rsidR="00F85220" w:rsidRPr="009B7E7D">
          <w:rPr>
            <w:rStyle w:val="Lienhypertexte"/>
            <w:rFonts w:cs="Arial"/>
            <w:noProof/>
          </w:rPr>
          <w:t>Table 4.2: Marital status of heads of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29358E04" w14:textId="77777777" w:rsidR="00F85220" w:rsidRPr="009B7E7D" w:rsidRDefault="006F20F2">
      <w:pPr>
        <w:pStyle w:val="Tabledesillustrations"/>
        <w:rPr>
          <w:rFonts w:eastAsiaTheme="minorEastAsia" w:cs="Arial"/>
          <w:noProof/>
          <w:kern w:val="0"/>
          <w:sz w:val="22"/>
          <w:szCs w:val="22"/>
          <w:lang w:val="fr-FR" w:eastAsia="fr-FR"/>
        </w:rPr>
      </w:pPr>
      <w:hyperlink w:anchor="_Toc536434926" w:history="1">
        <w:r w:rsidR="00F85220" w:rsidRPr="009B7E7D">
          <w:rPr>
            <w:rStyle w:val="Lienhypertexte"/>
            <w:rFonts w:cs="Arial"/>
            <w:noProof/>
          </w:rPr>
          <w:t>Table 4.3: Age class of heads of household</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0696028D" w14:textId="77777777" w:rsidR="00F85220" w:rsidRPr="009B7E7D" w:rsidRDefault="006F20F2">
      <w:pPr>
        <w:pStyle w:val="Tabledesillustrations"/>
        <w:rPr>
          <w:rFonts w:eastAsiaTheme="minorEastAsia" w:cs="Arial"/>
          <w:noProof/>
          <w:kern w:val="0"/>
          <w:sz w:val="22"/>
          <w:szCs w:val="22"/>
          <w:lang w:val="fr-FR" w:eastAsia="fr-FR"/>
        </w:rPr>
      </w:pPr>
      <w:hyperlink w:anchor="_Toc536434927" w:history="1">
        <w:r w:rsidR="00F85220" w:rsidRPr="009B7E7D">
          <w:rPr>
            <w:rStyle w:val="Lienhypertexte"/>
            <w:rFonts w:cs="Arial"/>
            <w:noProof/>
          </w:rPr>
          <w:t>Table 4.4: Population by age group of the Brikama household</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26</w:t>
        </w:r>
        <w:r w:rsidR="00F85220" w:rsidRPr="009B7E7D">
          <w:rPr>
            <w:rFonts w:cs="Arial"/>
            <w:noProof/>
            <w:webHidden/>
          </w:rPr>
          <w:fldChar w:fldCharType="end"/>
        </w:r>
      </w:hyperlink>
    </w:p>
    <w:p w14:paraId="43EC9F8F" w14:textId="77777777" w:rsidR="00F85220" w:rsidRPr="009B7E7D" w:rsidRDefault="006F20F2">
      <w:pPr>
        <w:pStyle w:val="Tabledesillustrations"/>
        <w:rPr>
          <w:rFonts w:eastAsiaTheme="minorEastAsia" w:cs="Arial"/>
          <w:noProof/>
          <w:kern w:val="0"/>
          <w:sz w:val="22"/>
          <w:szCs w:val="22"/>
          <w:lang w:val="fr-FR" w:eastAsia="fr-FR"/>
        </w:rPr>
      </w:pPr>
      <w:hyperlink w:anchor="_Toc536434928" w:history="1">
        <w:r w:rsidR="00F85220" w:rsidRPr="009B7E7D">
          <w:rPr>
            <w:rStyle w:val="Lienhypertexte"/>
            <w:rFonts w:cs="Arial"/>
            <w:noProof/>
          </w:rPr>
          <w:t>Table 4.5: Size of the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67B1FD99" w14:textId="77777777" w:rsidR="00F85220" w:rsidRPr="009B7E7D" w:rsidRDefault="006F20F2">
      <w:pPr>
        <w:pStyle w:val="Tabledesillustrations"/>
        <w:rPr>
          <w:rFonts w:eastAsiaTheme="minorEastAsia" w:cs="Arial"/>
          <w:noProof/>
          <w:kern w:val="0"/>
          <w:sz w:val="22"/>
          <w:szCs w:val="22"/>
          <w:lang w:val="fr-FR" w:eastAsia="fr-FR"/>
        </w:rPr>
      </w:pPr>
      <w:hyperlink w:anchor="_Toc536434929" w:history="1">
        <w:r w:rsidR="00F85220" w:rsidRPr="009B7E7D">
          <w:rPr>
            <w:rStyle w:val="Lienhypertexte"/>
            <w:rFonts w:cs="Arial"/>
            <w:noProof/>
          </w:rPr>
          <w:t>Table 4.6: Level of education of the heads of households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_Toc536434929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27</w:t>
        </w:r>
        <w:r w:rsidR="00F85220" w:rsidRPr="009B7E7D">
          <w:rPr>
            <w:rFonts w:cs="Arial"/>
            <w:noProof/>
            <w:webHidden/>
          </w:rPr>
          <w:fldChar w:fldCharType="end"/>
        </w:r>
      </w:hyperlink>
    </w:p>
    <w:p w14:paraId="325ACFD1" w14:textId="77777777" w:rsidR="00F85220" w:rsidRPr="009B7E7D" w:rsidRDefault="006F20F2">
      <w:pPr>
        <w:pStyle w:val="Tabledesillustrations"/>
        <w:rPr>
          <w:rFonts w:eastAsiaTheme="minorEastAsia" w:cs="Arial"/>
          <w:noProof/>
          <w:kern w:val="0"/>
          <w:sz w:val="22"/>
          <w:szCs w:val="22"/>
          <w:lang w:val="fr-FR" w:eastAsia="fr-FR"/>
        </w:rPr>
      </w:pPr>
      <w:hyperlink w:anchor="_Toc536434930" w:history="1">
        <w:r w:rsidR="00F85220" w:rsidRPr="009B7E7D">
          <w:rPr>
            <w:rStyle w:val="Lienhypertexte"/>
            <w:rFonts w:cs="Arial"/>
            <w:noProof/>
          </w:rPr>
          <w:t>Table 4.7: Vulnerability analysis of affected household members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28</w:t>
        </w:r>
        <w:r w:rsidR="00F85220" w:rsidRPr="009B7E7D">
          <w:rPr>
            <w:rFonts w:cs="Arial"/>
            <w:noProof/>
            <w:webHidden/>
          </w:rPr>
          <w:fldChar w:fldCharType="end"/>
        </w:r>
      </w:hyperlink>
    </w:p>
    <w:p w14:paraId="60E35AB8" w14:textId="77777777" w:rsidR="00F85220" w:rsidRPr="009B7E7D" w:rsidRDefault="006F20F2">
      <w:pPr>
        <w:pStyle w:val="Tabledesillustrations"/>
        <w:rPr>
          <w:rFonts w:eastAsiaTheme="minorEastAsia" w:cs="Arial"/>
          <w:noProof/>
          <w:kern w:val="0"/>
          <w:sz w:val="22"/>
          <w:szCs w:val="22"/>
          <w:lang w:val="fr-FR" w:eastAsia="fr-FR"/>
        </w:rPr>
      </w:pPr>
      <w:hyperlink w:anchor="_Toc536434931" w:history="1">
        <w:r w:rsidR="00F85220" w:rsidRPr="009B7E7D">
          <w:rPr>
            <w:rStyle w:val="Lienhypertexte"/>
            <w:rFonts w:cs="Arial"/>
            <w:noProof/>
          </w:rPr>
          <w:t>Table 5.1: Comparison between the Gambian Legislation and World Bank Rules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35</w:t>
        </w:r>
        <w:r w:rsidR="00F85220" w:rsidRPr="009B7E7D">
          <w:rPr>
            <w:rFonts w:cs="Arial"/>
            <w:noProof/>
            <w:webHidden/>
          </w:rPr>
          <w:fldChar w:fldCharType="end"/>
        </w:r>
      </w:hyperlink>
    </w:p>
    <w:p w14:paraId="0D1C1DDD" w14:textId="77777777" w:rsidR="00F85220" w:rsidRPr="009B7E7D" w:rsidRDefault="006F20F2">
      <w:pPr>
        <w:pStyle w:val="Tabledesillustrations"/>
        <w:rPr>
          <w:rFonts w:eastAsiaTheme="minorEastAsia" w:cs="Arial"/>
          <w:noProof/>
          <w:kern w:val="0"/>
          <w:sz w:val="22"/>
          <w:szCs w:val="22"/>
          <w:lang w:val="fr-FR" w:eastAsia="fr-FR"/>
        </w:rPr>
      </w:pPr>
      <w:hyperlink w:anchor="_Toc536434932" w:history="1">
        <w:r w:rsidR="00F85220" w:rsidRPr="009B7E7D">
          <w:rPr>
            <w:rStyle w:val="Lienhypertexte"/>
            <w:rFonts w:cs="Arial"/>
            <w:noProof/>
          </w:rPr>
          <w:t>Table 5.2</w:t>
        </w:r>
        <w:r w:rsidR="00F85220" w:rsidRPr="009B7E7D">
          <w:rPr>
            <w:rStyle w:val="Lienhypertexte"/>
            <w:rFonts w:cs="Arial"/>
            <w:b/>
            <w:noProof/>
          </w:rPr>
          <w:t xml:space="preserve">: </w:t>
        </w:r>
        <w:r w:rsidR="00F85220" w:rsidRPr="009B7E7D">
          <w:rPr>
            <w:rStyle w:val="Lienhypertexte"/>
            <w:rFonts w:cs="Arial"/>
            <w:noProof/>
          </w:rPr>
          <w:t>Comparison of the Gambian Legislation and SO2 Rules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41</w:t>
        </w:r>
        <w:r w:rsidR="00F85220" w:rsidRPr="009B7E7D">
          <w:rPr>
            <w:rFonts w:cs="Arial"/>
            <w:noProof/>
            <w:webHidden/>
          </w:rPr>
          <w:fldChar w:fldCharType="end"/>
        </w:r>
      </w:hyperlink>
    </w:p>
    <w:p w14:paraId="0AB252AC" w14:textId="77777777" w:rsidR="00F85220" w:rsidRPr="009B7E7D" w:rsidRDefault="006F20F2">
      <w:pPr>
        <w:pStyle w:val="Tabledesillustrations"/>
        <w:rPr>
          <w:rFonts w:eastAsiaTheme="minorEastAsia" w:cs="Arial"/>
          <w:noProof/>
          <w:kern w:val="0"/>
          <w:sz w:val="22"/>
          <w:szCs w:val="22"/>
          <w:lang w:val="fr-FR" w:eastAsia="fr-FR"/>
        </w:rPr>
      </w:pPr>
      <w:hyperlink w:anchor="_Toc536434933" w:history="1">
        <w:r w:rsidR="00F85220" w:rsidRPr="009B7E7D">
          <w:rPr>
            <w:rStyle w:val="Lienhypertexte"/>
            <w:rFonts w:cs="Arial"/>
            <w:noProof/>
          </w:rPr>
          <w:t>Table 7.1: Type of compensation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46</w:t>
        </w:r>
        <w:r w:rsidR="00F85220" w:rsidRPr="009B7E7D">
          <w:rPr>
            <w:rFonts w:cs="Arial"/>
            <w:noProof/>
            <w:webHidden/>
          </w:rPr>
          <w:fldChar w:fldCharType="end"/>
        </w:r>
      </w:hyperlink>
    </w:p>
    <w:p w14:paraId="761A4A7A" w14:textId="77777777" w:rsidR="00F85220" w:rsidRPr="009B7E7D" w:rsidRDefault="006F20F2">
      <w:pPr>
        <w:pStyle w:val="Tabledesillustrations"/>
        <w:rPr>
          <w:rFonts w:eastAsiaTheme="minorEastAsia" w:cs="Arial"/>
          <w:noProof/>
          <w:kern w:val="0"/>
          <w:sz w:val="22"/>
          <w:szCs w:val="22"/>
          <w:lang w:val="fr-FR" w:eastAsia="fr-FR"/>
        </w:rPr>
      </w:pPr>
      <w:hyperlink w:anchor="_Toc536434934" w:history="1">
        <w:r w:rsidR="00F85220" w:rsidRPr="009B7E7D">
          <w:rPr>
            <w:rStyle w:val="Lienhypertexte"/>
            <w:rFonts w:cs="Arial"/>
            <w:noProof/>
          </w:rPr>
          <w:t>Table 7.2: Summary of vulnerabilities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52</w:t>
        </w:r>
        <w:r w:rsidR="00F85220" w:rsidRPr="009B7E7D">
          <w:rPr>
            <w:rFonts w:cs="Arial"/>
            <w:noProof/>
            <w:webHidden/>
          </w:rPr>
          <w:fldChar w:fldCharType="end"/>
        </w:r>
      </w:hyperlink>
    </w:p>
    <w:p w14:paraId="69A81AC9" w14:textId="77777777" w:rsidR="00F85220" w:rsidRPr="009B7E7D" w:rsidRDefault="006F20F2">
      <w:pPr>
        <w:pStyle w:val="Tabledesillustrations"/>
        <w:rPr>
          <w:rFonts w:eastAsiaTheme="minorEastAsia" w:cs="Arial"/>
          <w:noProof/>
          <w:kern w:val="0"/>
          <w:sz w:val="22"/>
          <w:szCs w:val="22"/>
          <w:lang w:val="fr-FR" w:eastAsia="fr-FR"/>
        </w:rPr>
      </w:pPr>
      <w:hyperlink w:anchor="_Toc536434935" w:history="1">
        <w:r w:rsidR="00F85220" w:rsidRPr="009B7E7D">
          <w:rPr>
            <w:rStyle w:val="Lienhypertexte"/>
            <w:rFonts w:cs="Arial"/>
            <w:noProof/>
          </w:rPr>
          <w:t>Table 7.3: Matrix of compensation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52</w:t>
        </w:r>
        <w:r w:rsidR="00F85220" w:rsidRPr="009B7E7D">
          <w:rPr>
            <w:rFonts w:cs="Arial"/>
            <w:noProof/>
            <w:webHidden/>
          </w:rPr>
          <w:fldChar w:fldCharType="end"/>
        </w:r>
      </w:hyperlink>
    </w:p>
    <w:p w14:paraId="71188395" w14:textId="77777777" w:rsidR="00F85220" w:rsidRPr="009B7E7D" w:rsidRDefault="006F20F2">
      <w:pPr>
        <w:pStyle w:val="Tabledesillustrations"/>
        <w:rPr>
          <w:rFonts w:eastAsiaTheme="minorEastAsia" w:cs="Arial"/>
          <w:noProof/>
          <w:kern w:val="0"/>
          <w:sz w:val="22"/>
          <w:szCs w:val="22"/>
          <w:lang w:val="fr-FR" w:eastAsia="fr-FR"/>
        </w:rPr>
      </w:pPr>
      <w:hyperlink w:anchor="_Toc536434936" w:history="1">
        <w:r w:rsidR="00F85220" w:rsidRPr="009B7E7D">
          <w:rPr>
            <w:rStyle w:val="Lienhypertexte"/>
            <w:rFonts w:cs="Arial"/>
            <w:noProof/>
          </w:rPr>
          <w:t>Table 8.1: Crop Schedule (FCFA or Dalasi / m</w:t>
        </w:r>
        <w:r w:rsidR="00F85220" w:rsidRPr="009B7E7D">
          <w:rPr>
            <w:rStyle w:val="Lienhypertexte"/>
            <w:rFonts w:cs="Arial"/>
            <w:noProof/>
            <w:vertAlign w:val="superscript"/>
          </w:rPr>
          <w:t>2</w:t>
        </w:r>
        <w:r w:rsidR="00F85220" w:rsidRPr="009B7E7D">
          <w:rPr>
            <w:rStyle w:val="Lienhypertexte"/>
            <w:rFonts w:cs="Arial"/>
            <w:noProof/>
          </w:rPr>
          <w:t>) (RE x PM))</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56</w:t>
        </w:r>
        <w:r w:rsidR="00F85220" w:rsidRPr="009B7E7D">
          <w:rPr>
            <w:rFonts w:cs="Arial"/>
            <w:noProof/>
            <w:webHidden/>
          </w:rPr>
          <w:fldChar w:fldCharType="end"/>
        </w:r>
      </w:hyperlink>
    </w:p>
    <w:p w14:paraId="547CE0EA" w14:textId="77777777" w:rsidR="00F85220" w:rsidRPr="009B7E7D" w:rsidRDefault="006F20F2">
      <w:pPr>
        <w:pStyle w:val="Tabledesillustrations"/>
        <w:rPr>
          <w:rFonts w:eastAsiaTheme="minorEastAsia" w:cs="Arial"/>
          <w:noProof/>
          <w:kern w:val="0"/>
          <w:sz w:val="22"/>
          <w:szCs w:val="22"/>
          <w:lang w:val="fr-FR" w:eastAsia="fr-FR"/>
        </w:rPr>
      </w:pPr>
      <w:hyperlink w:anchor="_Toc536434937" w:history="1">
        <w:r w:rsidR="00F85220" w:rsidRPr="009B7E7D">
          <w:rPr>
            <w:rStyle w:val="Lienhypertexte"/>
            <w:rFonts w:cs="Arial"/>
            <w:noProof/>
          </w:rPr>
          <w:t>Table 8.2: Scale of fruit trees (productive)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57</w:t>
        </w:r>
        <w:r w:rsidR="00F85220" w:rsidRPr="009B7E7D">
          <w:rPr>
            <w:rFonts w:cs="Arial"/>
            <w:noProof/>
            <w:webHidden/>
          </w:rPr>
          <w:fldChar w:fldCharType="end"/>
        </w:r>
      </w:hyperlink>
    </w:p>
    <w:p w14:paraId="55CD5F87" w14:textId="77777777" w:rsidR="00F85220" w:rsidRPr="009B7E7D" w:rsidRDefault="006F20F2">
      <w:pPr>
        <w:pStyle w:val="Tabledesillustrations"/>
        <w:rPr>
          <w:rFonts w:eastAsiaTheme="minorEastAsia" w:cs="Arial"/>
          <w:noProof/>
          <w:kern w:val="0"/>
          <w:sz w:val="22"/>
          <w:szCs w:val="22"/>
          <w:lang w:val="fr-FR" w:eastAsia="fr-FR"/>
        </w:rPr>
      </w:pPr>
      <w:hyperlink w:anchor="_Toc536434938" w:history="1">
        <w:r w:rsidR="00F85220" w:rsidRPr="009B7E7D">
          <w:rPr>
            <w:rStyle w:val="Lienhypertexte"/>
            <w:rFonts w:cs="Arial"/>
            <w:noProof/>
          </w:rPr>
          <w:t>Table 8.3: Scale for utilitarian forest trees in PAP private plots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58</w:t>
        </w:r>
        <w:r w:rsidR="00F85220" w:rsidRPr="009B7E7D">
          <w:rPr>
            <w:rFonts w:cs="Arial"/>
            <w:noProof/>
            <w:webHidden/>
          </w:rPr>
          <w:fldChar w:fldCharType="end"/>
        </w:r>
      </w:hyperlink>
    </w:p>
    <w:p w14:paraId="42D694CF" w14:textId="77777777" w:rsidR="00F85220" w:rsidRPr="009B7E7D" w:rsidRDefault="006F20F2">
      <w:pPr>
        <w:pStyle w:val="Tabledesillustrations"/>
        <w:rPr>
          <w:rFonts w:eastAsiaTheme="minorEastAsia" w:cs="Arial"/>
          <w:noProof/>
          <w:kern w:val="0"/>
          <w:sz w:val="22"/>
          <w:szCs w:val="22"/>
          <w:lang w:val="fr-FR" w:eastAsia="fr-FR"/>
        </w:rPr>
      </w:pPr>
      <w:hyperlink w:anchor="_Toc536434939" w:history="1">
        <w:r w:rsidR="00F85220" w:rsidRPr="009B7E7D">
          <w:rPr>
            <w:rStyle w:val="Lienhypertexte"/>
            <w:rFonts w:cs="Arial"/>
            <w:bCs/>
            <w:noProof/>
          </w:rPr>
          <w:t>Table 9.1: Compensation process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_Toc536434939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60</w:t>
        </w:r>
        <w:r w:rsidR="00F85220" w:rsidRPr="009B7E7D">
          <w:rPr>
            <w:rFonts w:cs="Arial"/>
            <w:noProof/>
            <w:webHidden/>
          </w:rPr>
          <w:fldChar w:fldCharType="end"/>
        </w:r>
      </w:hyperlink>
    </w:p>
    <w:p w14:paraId="3D17B014" w14:textId="77777777" w:rsidR="00F85220" w:rsidRPr="009B7E7D" w:rsidRDefault="006F20F2">
      <w:pPr>
        <w:pStyle w:val="Tabledesillustrations"/>
        <w:rPr>
          <w:rFonts w:eastAsiaTheme="minorEastAsia" w:cs="Arial"/>
          <w:noProof/>
          <w:kern w:val="0"/>
          <w:sz w:val="22"/>
          <w:szCs w:val="22"/>
          <w:lang w:val="fr-FR" w:eastAsia="fr-FR"/>
        </w:rPr>
      </w:pPr>
      <w:hyperlink w:anchor="_Toc536434940" w:history="1">
        <w:r w:rsidR="00F85220" w:rsidRPr="009B7E7D">
          <w:rPr>
            <w:rStyle w:val="Lienhypertexte"/>
            <w:rFonts w:cs="Arial"/>
            <w:noProof/>
          </w:rPr>
          <w:t>Table 11.1: Complaint processing times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67</w:t>
        </w:r>
        <w:r w:rsidR="00F85220" w:rsidRPr="009B7E7D">
          <w:rPr>
            <w:rFonts w:cs="Arial"/>
            <w:noProof/>
            <w:webHidden/>
          </w:rPr>
          <w:fldChar w:fldCharType="end"/>
        </w:r>
      </w:hyperlink>
    </w:p>
    <w:p w14:paraId="50CAB1CD" w14:textId="77777777" w:rsidR="00F85220" w:rsidRPr="009B7E7D" w:rsidRDefault="006F20F2">
      <w:pPr>
        <w:pStyle w:val="Tabledesillustrations"/>
        <w:rPr>
          <w:rFonts w:eastAsiaTheme="minorEastAsia" w:cs="Arial"/>
          <w:noProof/>
          <w:kern w:val="0"/>
          <w:sz w:val="22"/>
          <w:szCs w:val="22"/>
          <w:lang w:val="fr-FR" w:eastAsia="fr-FR"/>
        </w:rPr>
      </w:pPr>
      <w:hyperlink w:anchor="_Toc536434941" w:history="1">
        <w:r w:rsidR="00F85220" w:rsidRPr="009B7E7D">
          <w:rPr>
            <w:rStyle w:val="Lienhypertexte"/>
            <w:rFonts w:cs="Arial"/>
            <w:noProof/>
          </w:rPr>
          <w:t xml:space="preserve">Table 12.1: </w:t>
        </w:r>
        <w:r w:rsidR="00F85220" w:rsidRPr="009B7E7D">
          <w:rPr>
            <w:rStyle w:val="Lienhypertexte"/>
            <w:rFonts w:cs="Arial"/>
            <w:noProof/>
            <w:lang w:eastAsia="fr-FR"/>
          </w:rPr>
          <w:t>Organizations responsible for the implementation of the OMVG Energy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71</w:t>
        </w:r>
        <w:r w:rsidR="00F85220" w:rsidRPr="009B7E7D">
          <w:rPr>
            <w:rFonts w:cs="Arial"/>
            <w:noProof/>
            <w:webHidden/>
          </w:rPr>
          <w:fldChar w:fldCharType="end"/>
        </w:r>
      </w:hyperlink>
    </w:p>
    <w:p w14:paraId="0B13EAB4" w14:textId="77777777" w:rsidR="00F85220" w:rsidRPr="009B7E7D" w:rsidRDefault="006F20F2">
      <w:pPr>
        <w:pStyle w:val="Tabledesillustrations"/>
        <w:rPr>
          <w:rFonts w:eastAsiaTheme="minorEastAsia" w:cs="Arial"/>
          <w:noProof/>
          <w:kern w:val="0"/>
          <w:sz w:val="22"/>
          <w:szCs w:val="22"/>
          <w:lang w:val="fr-FR" w:eastAsia="fr-FR"/>
        </w:rPr>
      </w:pPr>
      <w:hyperlink w:anchor="_Toc536434942" w:history="1">
        <w:r w:rsidR="00F85220" w:rsidRPr="009B7E7D">
          <w:rPr>
            <w:rStyle w:val="Lienhypertexte"/>
            <w:rFonts w:cs="Arial"/>
            <w:noProof/>
          </w:rPr>
          <w:t xml:space="preserve">Table 12.2: </w:t>
        </w:r>
        <w:r w:rsidR="00F85220" w:rsidRPr="009B7E7D">
          <w:rPr>
            <w:rStyle w:val="Lienhypertexte"/>
            <w:rFonts w:cs="Arial"/>
            <w:noProof/>
            <w:lang w:eastAsia="fr-FR"/>
          </w:rPr>
          <w:t>Roles and Responsibilities of Agencies in RAP Implementation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74</w:t>
        </w:r>
        <w:r w:rsidR="00F85220" w:rsidRPr="009B7E7D">
          <w:rPr>
            <w:rFonts w:cs="Arial"/>
            <w:noProof/>
            <w:webHidden/>
          </w:rPr>
          <w:fldChar w:fldCharType="end"/>
        </w:r>
      </w:hyperlink>
    </w:p>
    <w:p w14:paraId="161FBE14" w14:textId="77777777" w:rsidR="00F85220" w:rsidRPr="009B7E7D" w:rsidRDefault="006F20F2">
      <w:pPr>
        <w:pStyle w:val="Tabledesillustrations"/>
        <w:rPr>
          <w:rFonts w:eastAsiaTheme="minorEastAsia" w:cs="Arial"/>
          <w:noProof/>
          <w:kern w:val="0"/>
          <w:sz w:val="22"/>
          <w:szCs w:val="22"/>
          <w:lang w:val="fr-FR" w:eastAsia="fr-FR"/>
        </w:rPr>
      </w:pPr>
      <w:hyperlink w:anchor="_Toc536434943" w:history="1">
        <w:r w:rsidR="00F85220" w:rsidRPr="009B7E7D">
          <w:rPr>
            <w:rStyle w:val="Lienhypertexte"/>
            <w:rFonts w:cs="Arial"/>
            <w:noProof/>
          </w:rPr>
          <w:t>Table 13.1: Implementation schedule substation in Gambia</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78</w:t>
        </w:r>
        <w:r w:rsidR="00F85220" w:rsidRPr="009B7E7D">
          <w:rPr>
            <w:rFonts w:cs="Arial"/>
            <w:noProof/>
            <w:webHidden/>
          </w:rPr>
          <w:fldChar w:fldCharType="end"/>
        </w:r>
      </w:hyperlink>
    </w:p>
    <w:p w14:paraId="5ACBD211" w14:textId="77777777" w:rsidR="00F85220" w:rsidRPr="009B7E7D" w:rsidRDefault="006F20F2">
      <w:pPr>
        <w:pStyle w:val="Tabledesillustrations"/>
        <w:rPr>
          <w:rFonts w:eastAsiaTheme="minorEastAsia" w:cs="Arial"/>
          <w:noProof/>
          <w:kern w:val="0"/>
          <w:sz w:val="22"/>
          <w:szCs w:val="22"/>
          <w:lang w:val="fr-FR" w:eastAsia="fr-FR"/>
        </w:rPr>
      </w:pPr>
      <w:hyperlink w:anchor="_Toc536434944" w:history="1">
        <w:r w:rsidR="00F85220" w:rsidRPr="009B7E7D">
          <w:rPr>
            <w:rStyle w:val="Lienhypertexte"/>
            <w:rFonts w:cs="Arial"/>
            <w:noProof/>
          </w:rPr>
          <w:t>Table 14.1: RAP follow-up measures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81</w:t>
        </w:r>
        <w:r w:rsidR="00F85220" w:rsidRPr="009B7E7D">
          <w:rPr>
            <w:rFonts w:cs="Arial"/>
            <w:noProof/>
            <w:webHidden/>
          </w:rPr>
          <w:fldChar w:fldCharType="end"/>
        </w:r>
      </w:hyperlink>
    </w:p>
    <w:p w14:paraId="5846B6FB" w14:textId="77777777" w:rsidR="00F85220" w:rsidRPr="009B7E7D" w:rsidRDefault="006F20F2">
      <w:pPr>
        <w:pStyle w:val="Tabledesillustrations"/>
        <w:rPr>
          <w:rFonts w:eastAsiaTheme="minorEastAsia" w:cs="Arial"/>
          <w:noProof/>
          <w:kern w:val="0"/>
          <w:sz w:val="22"/>
          <w:szCs w:val="22"/>
          <w:lang w:val="fr-FR" w:eastAsia="fr-FR"/>
        </w:rPr>
      </w:pPr>
      <w:hyperlink w:anchor="_Toc536434945" w:history="1">
        <w:r w:rsidR="00F85220" w:rsidRPr="009B7E7D">
          <w:rPr>
            <w:rStyle w:val="Lienhypertexte"/>
            <w:rFonts w:cs="Arial"/>
            <w:noProof/>
          </w:rPr>
          <w:t>Table 17.1: Consolidated Compensation Budget for the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_Toc536434945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87</w:t>
        </w:r>
        <w:r w:rsidR="00F85220" w:rsidRPr="009B7E7D">
          <w:rPr>
            <w:rFonts w:cs="Arial"/>
            <w:noProof/>
            <w:webHidden/>
          </w:rPr>
          <w:fldChar w:fldCharType="end"/>
        </w:r>
      </w:hyperlink>
    </w:p>
    <w:p w14:paraId="0F33AFA9" w14:textId="77777777" w:rsidR="00471F00" w:rsidRPr="009B7E7D" w:rsidRDefault="00A00367" w:rsidP="00991A47">
      <w:pPr>
        <w:pStyle w:val="En-ttedetabledesmatires"/>
        <w:rPr>
          <w:rFonts w:ascii="Arial" w:hAnsi="Arial" w:cs="Arial"/>
          <w:noProof/>
        </w:rPr>
      </w:pPr>
      <w:r w:rsidRPr="009B7E7D">
        <w:rPr>
          <w:rFonts w:ascii="Arial" w:hAnsi="Arial" w:cs="Arial"/>
          <w:noProof/>
        </w:rPr>
        <w:fldChar w:fldCharType="end"/>
      </w:r>
      <w:r w:rsidR="00471F00" w:rsidRPr="009B7E7D">
        <w:rPr>
          <w:rFonts w:ascii="Arial" w:hAnsi="Arial" w:cs="Arial"/>
          <w:noProof/>
        </w:rPr>
        <w:t xml:space="preserve">List </w:t>
      </w:r>
      <w:r w:rsidR="000931C8" w:rsidRPr="009B7E7D">
        <w:rPr>
          <w:rFonts w:ascii="Arial" w:hAnsi="Arial" w:cs="Arial"/>
          <w:noProof/>
        </w:rPr>
        <w:t>of</w:t>
      </w:r>
      <w:r w:rsidR="00471F00" w:rsidRPr="009B7E7D">
        <w:rPr>
          <w:rFonts w:ascii="Arial" w:hAnsi="Arial" w:cs="Arial"/>
          <w:noProof/>
        </w:rPr>
        <w:t xml:space="preserve"> </w:t>
      </w:r>
      <w:r w:rsidR="000931C8" w:rsidRPr="009B7E7D">
        <w:rPr>
          <w:rFonts w:ascii="Arial" w:hAnsi="Arial" w:cs="Arial"/>
          <w:noProof/>
        </w:rPr>
        <w:t>F</w:t>
      </w:r>
      <w:r w:rsidR="00471F00" w:rsidRPr="009B7E7D">
        <w:rPr>
          <w:rFonts w:ascii="Arial" w:hAnsi="Arial" w:cs="Arial"/>
          <w:noProof/>
        </w:rPr>
        <w:t>igures</w:t>
      </w:r>
    </w:p>
    <w:p w14:paraId="797DD88D" w14:textId="77777777" w:rsidR="00F85220" w:rsidRPr="009B7E7D" w:rsidRDefault="00A00367">
      <w:pPr>
        <w:pStyle w:val="Tabledesillustrations"/>
        <w:rPr>
          <w:rFonts w:eastAsiaTheme="minorEastAsia" w:cs="Arial"/>
          <w:noProof/>
          <w:kern w:val="0"/>
          <w:sz w:val="22"/>
          <w:szCs w:val="22"/>
          <w:lang w:val="fr-FR" w:eastAsia="fr-FR"/>
        </w:rPr>
      </w:pPr>
      <w:r w:rsidRPr="009B7E7D">
        <w:rPr>
          <w:rFonts w:cs="Arial"/>
          <w:noProof/>
        </w:rPr>
        <w:fldChar w:fldCharType="begin"/>
      </w:r>
      <w:r w:rsidR="00471F00" w:rsidRPr="009B7E7D">
        <w:rPr>
          <w:rFonts w:cs="Arial"/>
          <w:noProof/>
        </w:rPr>
        <w:instrText xml:space="preserve"> TOC \h \z \c "Figure" </w:instrText>
      </w:r>
      <w:r w:rsidRPr="009B7E7D">
        <w:rPr>
          <w:rFonts w:cs="Arial"/>
          <w:noProof/>
        </w:rPr>
        <w:fldChar w:fldCharType="separate"/>
      </w:r>
      <w:hyperlink w:anchor="_Toc536435106" w:history="1">
        <w:r w:rsidR="00F85220" w:rsidRPr="009B7E7D">
          <w:rPr>
            <w:rStyle w:val="Lienhypertexte"/>
            <w:rFonts w:cs="Arial"/>
            <w:noProof/>
          </w:rPr>
          <w:t>Figure 1.1: Indicative timeline for the implementation of the RAPs of the OMVG Energy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_Toc536435106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w:t>
        </w:r>
        <w:r w:rsidR="00F85220" w:rsidRPr="009B7E7D">
          <w:rPr>
            <w:rFonts w:cs="Arial"/>
            <w:noProof/>
            <w:webHidden/>
          </w:rPr>
          <w:fldChar w:fldCharType="end"/>
        </w:r>
      </w:hyperlink>
    </w:p>
    <w:p w14:paraId="6BE9A21D" w14:textId="77777777" w:rsidR="00F85220" w:rsidRPr="009B7E7D" w:rsidRDefault="006F20F2">
      <w:pPr>
        <w:pStyle w:val="Tabledesillustrations"/>
        <w:rPr>
          <w:rFonts w:eastAsiaTheme="minorEastAsia" w:cs="Arial"/>
          <w:noProof/>
          <w:kern w:val="0"/>
          <w:sz w:val="22"/>
          <w:szCs w:val="22"/>
          <w:lang w:val="fr-FR" w:eastAsia="fr-FR"/>
        </w:rPr>
      </w:pPr>
      <w:hyperlink w:anchor="_Toc536435107" w:history="1">
        <w:r w:rsidR="00F85220" w:rsidRPr="009B7E7D">
          <w:rPr>
            <w:rStyle w:val="Lienhypertexte"/>
            <w:rFonts w:cs="Arial"/>
            <w:noProof/>
          </w:rPr>
          <w:t>Figure 2.1: Position of the Gambia substations in relation to the entire interconnection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_Toc536435107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w:t>
        </w:r>
        <w:r w:rsidR="00F85220" w:rsidRPr="009B7E7D">
          <w:rPr>
            <w:rFonts w:cs="Arial"/>
            <w:noProof/>
            <w:webHidden/>
          </w:rPr>
          <w:fldChar w:fldCharType="end"/>
        </w:r>
      </w:hyperlink>
    </w:p>
    <w:p w14:paraId="7CFD2D57" w14:textId="77777777" w:rsidR="00F85220" w:rsidRPr="009B7E7D" w:rsidRDefault="006F20F2">
      <w:pPr>
        <w:pStyle w:val="Tabledesillustrations"/>
        <w:rPr>
          <w:rFonts w:eastAsiaTheme="minorEastAsia" w:cs="Arial"/>
          <w:noProof/>
          <w:kern w:val="0"/>
          <w:sz w:val="22"/>
          <w:szCs w:val="22"/>
          <w:lang w:val="fr-FR" w:eastAsia="fr-FR"/>
        </w:rPr>
      </w:pPr>
      <w:hyperlink w:anchor="_Toc536435108" w:history="1">
        <w:r w:rsidR="00F85220" w:rsidRPr="009B7E7D">
          <w:rPr>
            <w:rStyle w:val="Lienhypertexte"/>
            <w:rFonts w:cs="Arial"/>
            <w:noProof/>
          </w:rPr>
          <w:t>Figure 2.2: Regional situation plan for the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_Toc536435108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11</w:t>
        </w:r>
        <w:r w:rsidR="00F85220" w:rsidRPr="009B7E7D">
          <w:rPr>
            <w:rFonts w:cs="Arial"/>
            <w:noProof/>
            <w:webHidden/>
          </w:rPr>
          <w:fldChar w:fldCharType="end"/>
        </w:r>
      </w:hyperlink>
    </w:p>
    <w:p w14:paraId="17C157B9" w14:textId="77777777" w:rsidR="00F85220" w:rsidRPr="009B7E7D" w:rsidRDefault="006F20F2">
      <w:pPr>
        <w:pStyle w:val="Tabledesillustrations"/>
        <w:rPr>
          <w:rFonts w:eastAsiaTheme="minorEastAsia" w:cs="Arial"/>
          <w:noProof/>
          <w:kern w:val="0"/>
          <w:sz w:val="22"/>
          <w:szCs w:val="22"/>
          <w:lang w:val="fr-FR" w:eastAsia="fr-FR"/>
        </w:rPr>
      </w:pPr>
      <w:hyperlink w:anchor="_Toc536435109" w:history="1">
        <w:r w:rsidR="00F85220" w:rsidRPr="009B7E7D">
          <w:rPr>
            <w:rStyle w:val="Lienhypertexte"/>
            <w:rFonts w:cs="Arial"/>
            <w:noProof/>
          </w:rPr>
          <w:t>Figure 2.3: Local plan for the Brikama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_Toc536435109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12</w:t>
        </w:r>
        <w:r w:rsidR="00F85220" w:rsidRPr="009B7E7D">
          <w:rPr>
            <w:rFonts w:cs="Arial"/>
            <w:noProof/>
            <w:webHidden/>
          </w:rPr>
          <w:fldChar w:fldCharType="end"/>
        </w:r>
      </w:hyperlink>
    </w:p>
    <w:p w14:paraId="6F4F0415" w14:textId="77777777" w:rsidR="00F85220" w:rsidRPr="009B7E7D" w:rsidRDefault="006F20F2">
      <w:pPr>
        <w:pStyle w:val="Tabledesillustrations"/>
        <w:rPr>
          <w:rFonts w:eastAsiaTheme="minorEastAsia" w:cs="Arial"/>
          <w:noProof/>
          <w:kern w:val="0"/>
          <w:sz w:val="22"/>
          <w:szCs w:val="22"/>
          <w:lang w:val="fr-FR" w:eastAsia="fr-FR"/>
        </w:rPr>
      </w:pPr>
      <w:hyperlink w:anchor="_Toc536435110" w:history="1">
        <w:r w:rsidR="00F85220" w:rsidRPr="009B7E7D">
          <w:rPr>
            <w:rStyle w:val="Lienhypertexte"/>
            <w:rFonts w:cs="Arial"/>
            <w:noProof/>
          </w:rPr>
          <w:t>Figure 2.4: Occupation of land at the Brikama substation site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_Toc536435110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12</w:t>
        </w:r>
        <w:r w:rsidR="00F85220" w:rsidRPr="009B7E7D">
          <w:rPr>
            <w:rFonts w:cs="Arial"/>
            <w:noProof/>
            <w:webHidden/>
          </w:rPr>
          <w:fldChar w:fldCharType="end"/>
        </w:r>
      </w:hyperlink>
    </w:p>
    <w:p w14:paraId="455C9C74" w14:textId="77777777" w:rsidR="00F85220" w:rsidRPr="009B7E7D" w:rsidRDefault="006F20F2">
      <w:pPr>
        <w:pStyle w:val="Tabledesillustrations"/>
        <w:rPr>
          <w:rFonts w:eastAsiaTheme="minorEastAsia" w:cs="Arial"/>
          <w:noProof/>
          <w:kern w:val="0"/>
          <w:sz w:val="22"/>
          <w:szCs w:val="22"/>
          <w:lang w:val="fr-FR" w:eastAsia="fr-FR"/>
        </w:rPr>
      </w:pPr>
      <w:hyperlink w:anchor="_Toc536435111" w:history="1">
        <w:r w:rsidR="00F85220" w:rsidRPr="009B7E7D">
          <w:rPr>
            <w:rStyle w:val="Lienhypertexte"/>
            <w:rFonts w:cs="Arial"/>
            <w:noProof/>
          </w:rPr>
          <w:t>Figure 2.5: Regional Soma Position Plan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_Toc536435111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14</w:t>
        </w:r>
        <w:r w:rsidR="00F85220" w:rsidRPr="009B7E7D">
          <w:rPr>
            <w:rFonts w:cs="Arial"/>
            <w:noProof/>
            <w:webHidden/>
          </w:rPr>
          <w:fldChar w:fldCharType="end"/>
        </w:r>
      </w:hyperlink>
    </w:p>
    <w:p w14:paraId="0CEAEDAD" w14:textId="77777777" w:rsidR="00F85220" w:rsidRPr="009B7E7D" w:rsidRDefault="006F20F2">
      <w:pPr>
        <w:pStyle w:val="Tabledesillustrations"/>
        <w:rPr>
          <w:rFonts w:eastAsiaTheme="minorEastAsia" w:cs="Arial"/>
          <w:noProof/>
          <w:kern w:val="0"/>
          <w:sz w:val="22"/>
          <w:szCs w:val="22"/>
          <w:lang w:val="fr-FR" w:eastAsia="fr-FR"/>
        </w:rPr>
      </w:pPr>
      <w:hyperlink w:anchor="_Toc536435112" w:history="1">
        <w:r w:rsidR="00F85220" w:rsidRPr="009B7E7D">
          <w:rPr>
            <w:rStyle w:val="Lienhypertexte"/>
            <w:rFonts w:cs="Arial"/>
            <w:noProof/>
          </w:rPr>
          <w:t>Figure 2.6: Local situation plan for the Soma substation</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_Toc536435112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14</w:t>
        </w:r>
        <w:r w:rsidR="00F85220" w:rsidRPr="009B7E7D">
          <w:rPr>
            <w:rFonts w:cs="Arial"/>
            <w:noProof/>
            <w:webHidden/>
          </w:rPr>
          <w:fldChar w:fldCharType="end"/>
        </w:r>
      </w:hyperlink>
    </w:p>
    <w:p w14:paraId="2BACD007" w14:textId="77777777" w:rsidR="00F85220" w:rsidRPr="009B7E7D" w:rsidRDefault="006F20F2">
      <w:pPr>
        <w:pStyle w:val="Tabledesillustrations"/>
        <w:rPr>
          <w:rFonts w:eastAsiaTheme="minorEastAsia" w:cs="Arial"/>
          <w:noProof/>
          <w:kern w:val="0"/>
          <w:sz w:val="22"/>
          <w:szCs w:val="22"/>
          <w:lang w:val="fr-FR" w:eastAsia="fr-FR"/>
        </w:rPr>
      </w:pPr>
      <w:hyperlink w:anchor="_Toc536435113" w:history="1">
        <w:r w:rsidR="00F85220" w:rsidRPr="009B7E7D">
          <w:rPr>
            <w:rStyle w:val="Lienhypertexte"/>
            <w:rFonts w:cs="Arial"/>
            <w:noProof/>
          </w:rPr>
          <w:t>Figure 2.7: Unoccupied and undeveloped shrub savanna at the Soma substation site</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_Toc536435113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15</w:t>
        </w:r>
        <w:r w:rsidR="00F85220" w:rsidRPr="009B7E7D">
          <w:rPr>
            <w:rFonts w:cs="Arial"/>
            <w:noProof/>
            <w:webHidden/>
          </w:rPr>
          <w:fldChar w:fldCharType="end"/>
        </w:r>
      </w:hyperlink>
    </w:p>
    <w:p w14:paraId="1FB56FA4" w14:textId="77777777" w:rsidR="00F85220" w:rsidRPr="009B7E7D" w:rsidRDefault="006F20F2">
      <w:pPr>
        <w:pStyle w:val="Tabledesillustrations"/>
        <w:rPr>
          <w:rFonts w:eastAsiaTheme="minorEastAsia" w:cs="Arial"/>
          <w:noProof/>
          <w:kern w:val="0"/>
          <w:sz w:val="22"/>
          <w:szCs w:val="22"/>
          <w:lang w:val="fr-FR" w:eastAsia="fr-FR"/>
        </w:rPr>
      </w:pPr>
      <w:hyperlink w:anchor="_Toc536435114" w:history="1">
        <w:r w:rsidR="00F85220" w:rsidRPr="009B7E7D">
          <w:rPr>
            <w:rStyle w:val="Lienhypertexte"/>
            <w:rFonts w:cs="Arial"/>
            <w:noProof/>
          </w:rPr>
          <w:t>Figure 11.1 : Recourse and Dispute Resolution Process</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_Toc536435114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69</w:t>
        </w:r>
        <w:r w:rsidR="00F85220" w:rsidRPr="009B7E7D">
          <w:rPr>
            <w:rFonts w:cs="Arial"/>
            <w:noProof/>
            <w:webHidden/>
          </w:rPr>
          <w:fldChar w:fldCharType="end"/>
        </w:r>
      </w:hyperlink>
    </w:p>
    <w:p w14:paraId="0E88AAEB" w14:textId="77777777" w:rsidR="00F85220" w:rsidRPr="009B7E7D" w:rsidRDefault="006F20F2">
      <w:pPr>
        <w:pStyle w:val="Tabledesillustrations"/>
        <w:rPr>
          <w:rFonts w:eastAsiaTheme="minorEastAsia" w:cs="Arial"/>
          <w:noProof/>
          <w:kern w:val="0"/>
          <w:sz w:val="22"/>
          <w:szCs w:val="22"/>
          <w:lang w:val="fr-FR" w:eastAsia="fr-FR"/>
        </w:rPr>
      </w:pPr>
      <w:hyperlink w:anchor="_Toc536435115" w:history="1">
        <w:r w:rsidR="00F85220" w:rsidRPr="009B7E7D">
          <w:rPr>
            <w:rStyle w:val="Lienhypertexte"/>
            <w:rFonts w:cs="Arial"/>
            <w:noProof/>
          </w:rPr>
          <w:t>Figure 12.1 : Organizational Structure of the OMVG Energy Project</w:t>
        </w:r>
        <w:r w:rsidR="00F85220" w:rsidRPr="009B7E7D">
          <w:rPr>
            <w:rFonts w:cs="Arial"/>
            <w:noProof/>
            <w:webHidden/>
          </w:rPr>
          <w:tab/>
        </w:r>
        <w:r w:rsidR="00F85220" w:rsidRPr="009B7E7D">
          <w:rPr>
            <w:rFonts w:cs="Arial"/>
            <w:noProof/>
            <w:webHidden/>
          </w:rPr>
          <w:fldChar w:fldCharType="begin"/>
        </w:r>
        <w:r w:rsidR="00F85220" w:rsidRPr="009B7E7D">
          <w:rPr>
            <w:rFonts w:cs="Arial"/>
            <w:noProof/>
            <w:webHidden/>
          </w:rPr>
          <w:instrText xml:space="preserve"> PAGEREF _Toc536435115 \h </w:instrText>
        </w:r>
        <w:r w:rsidR="00F85220" w:rsidRPr="009B7E7D">
          <w:rPr>
            <w:rFonts w:cs="Arial"/>
            <w:noProof/>
            <w:webHidden/>
          </w:rPr>
        </w:r>
        <w:r w:rsidR="00F85220" w:rsidRPr="009B7E7D">
          <w:rPr>
            <w:rFonts w:cs="Arial"/>
            <w:noProof/>
            <w:webHidden/>
          </w:rPr>
          <w:fldChar w:fldCharType="separate"/>
        </w:r>
        <w:r w:rsidR="006C2DE4">
          <w:rPr>
            <w:rFonts w:cs="Arial"/>
            <w:noProof/>
            <w:webHidden/>
          </w:rPr>
          <w:t>73</w:t>
        </w:r>
        <w:r w:rsidR="00F85220" w:rsidRPr="009B7E7D">
          <w:rPr>
            <w:rFonts w:cs="Arial"/>
            <w:noProof/>
            <w:webHidden/>
          </w:rPr>
          <w:fldChar w:fldCharType="end"/>
        </w:r>
      </w:hyperlink>
    </w:p>
    <w:p w14:paraId="0F33AFB4" w14:textId="77777777" w:rsidR="00471F00" w:rsidRPr="009B7E7D" w:rsidRDefault="00A00367" w:rsidP="00471F00">
      <w:pPr>
        <w:rPr>
          <w:rFonts w:cs="Arial"/>
          <w:noProof/>
        </w:rPr>
      </w:pPr>
      <w:r w:rsidRPr="009B7E7D">
        <w:rPr>
          <w:rFonts w:cs="Arial"/>
          <w:noProof/>
        </w:rPr>
        <w:fldChar w:fldCharType="end"/>
      </w:r>
      <w:bookmarkStart w:id="1" w:name="_Toc506099176"/>
      <w:bookmarkStart w:id="2" w:name="_Toc509499438"/>
    </w:p>
    <w:p w14:paraId="0F33AFB5" w14:textId="77777777" w:rsidR="00471F00" w:rsidRPr="009B7E7D" w:rsidRDefault="00471F00" w:rsidP="00471F00">
      <w:pPr>
        <w:rPr>
          <w:rFonts w:cs="Arial"/>
          <w:b/>
          <w:sz w:val="28"/>
        </w:rPr>
      </w:pPr>
      <w:bookmarkStart w:id="3" w:name="_Hlk525721830"/>
      <w:r w:rsidRPr="009B7E7D">
        <w:rPr>
          <w:rFonts w:cs="Arial"/>
          <w:b/>
          <w:sz w:val="28"/>
        </w:rPr>
        <w:t>Annex</w:t>
      </w:r>
    </w:p>
    <w:p w14:paraId="0F33AFB7" w14:textId="749A5644" w:rsidR="003474E6" w:rsidRPr="009B7E7D" w:rsidRDefault="00173061" w:rsidP="00F16B09">
      <w:pPr>
        <w:tabs>
          <w:tab w:val="left" w:pos="993"/>
        </w:tabs>
        <w:spacing w:before="120" w:after="120"/>
        <w:rPr>
          <w:rFonts w:cs="Arial"/>
        </w:rPr>
      </w:pPr>
      <w:r w:rsidRPr="009B7E7D">
        <w:rPr>
          <w:rStyle w:val="TitreparagapheCar"/>
          <w:b/>
          <w:u w:val="none"/>
          <w:lang w:val="en-CA"/>
        </w:rPr>
        <w:t>Annex 1</w:t>
      </w:r>
      <w:r w:rsidRPr="009B7E7D">
        <w:rPr>
          <w:rFonts w:cs="Arial"/>
        </w:rPr>
        <w:t xml:space="preserve">: </w:t>
      </w:r>
      <w:r w:rsidR="00A66B2B" w:rsidRPr="009B7E7D">
        <w:rPr>
          <w:rFonts w:cs="Arial"/>
        </w:rPr>
        <w:t xml:space="preserve">Land Transfer Letter from Brikama and Soma Sites by </w:t>
      </w:r>
      <w:r w:rsidR="003474E6" w:rsidRPr="009B7E7D">
        <w:rPr>
          <w:rFonts w:cs="Arial"/>
        </w:rPr>
        <w:t>NAWEC</w:t>
      </w:r>
      <w:r w:rsidR="00A66B2B" w:rsidRPr="009B7E7D">
        <w:rPr>
          <w:rFonts w:cs="Arial"/>
        </w:rPr>
        <w:t xml:space="preserve"> to </w:t>
      </w:r>
      <w:r w:rsidR="003474E6" w:rsidRPr="009B7E7D">
        <w:rPr>
          <w:rFonts w:cs="Arial"/>
        </w:rPr>
        <w:t>OMVG</w:t>
      </w:r>
    </w:p>
    <w:p w14:paraId="0F33AFB8" w14:textId="77777777" w:rsidR="00717C3B" w:rsidRPr="009B7E7D" w:rsidRDefault="003474E6" w:rsidP="00F16B09">
      <w:pPr>
        <w:tabs>
          <w:tab w:val="left" w:pos="993"/>
        </w:tabs>
        <w:spacing w:before="120" w:after="120"/>
        <w:rPr>
          <w:rFonts w:cs="Arial"/>
        </w:rPr>
      </w:pPr>
      <w:r w:rsidRPr="009B7E7D">
        <w:rPr>
          <w:rFonts w:cs="Arial"/>
          <w:b/>
        </w:rPr>
        <w:t>Annex 2</w:t>
      </w:r>
      <w:r w:rsidRPr="009B7E7D">
        <w:rPr>
          <w:rFonts w:cs="Arial"/>
        </w:rPr>
        <w:t xml:space="preserve">: </w:t>
      </w:r>
      <w:r w:rsidR="00717C3B" w:rsidRPr="009B7E7D">
        <w:rPr>
          <w:rFonts w:cs="Arial"/>
        </w:rPr>
        <w:t>Brikama</w:t>
      </w:r>
      <w:r w:rsidR="00A66B2B" w:rsidRPr="009B7E7D">
        <w:rPr>
          <w:rFonts w:cs="Arial"/>
        </w:rPr>
        <w:t xml:space="preserve"> Substation</w:t>
      </w:r>
    </w:p>
    <w:p w14:paraId="0F33AFB9" w14:textId="77777777" w:rsidR="00717C3B" w:rsidRPr="009B7E7D" w:rsidRDefault="003474E6" w:rsidP="00F16B09">
      <w:pPr>
        <w:tabs>
          <w:tab w:val="left" w:pos="993"/>
        </w:tabs>
        <w:spacing w:after="0"/>
        <w:ind w:left="709"/>
        <w:rPr>
          <w:rFonts w:cs="Arial"/>
        </w:rPr>
      </w:pPr>
      <w:r w:rsidRPr="009B7E7D">
        <w:rPr>
          <w:rFonts w:cs="Arial"/>
        </w:rPr>
        <w:t>2a</w:t>
      </w:r>
      <w:r w:rsidR="00717C3B" w:rsidRPr="009B7E7D">
        <w:rPr>
          <w:rFonts w:cs="Arial"/>
        </w:rPr>
        <w:t xml:space="preserve">: </w:t>
      </w:r>
      <w:r w:rsidR="00A66B2B" w:rsidRPr="009B7E7D">
        <w:rPr>
          <w:rFonts w:cs="Arial"/>
        </w:rPr>
        <w:t>Land lease by NAWEC</w:t>
      </w:r>
      <w:r w:rsidR="00717C3B" w:rsidRPr="009B7E7D">
        <w:rPr>
          <w:rFonts w:cs="Arial"/>
        </w:rPr>
        <w:t xml:space="preserve"> </w:t>
      </w:r>
    </w:p>
    <w:p w14:paraId="0F33AFBB" w14:textId="5FEC5820" w:rsidR="00717C3B" w:rsidRPr="009B7E7D" w:rsidRDefault="003474E6" w:rsidP="00F16B09">
      <w:pPr>
        <w:tabs>
          <w:tab w:val="left" w:pos="993"/>
        </w:tabs>
        <w:spacing w:after="0"/>
        <w:ind w:left="709"/>
        <w:rPr>
          <w:rFonts w:cs="Arial"/>
        </w:rPr>
      </w:pPr>
      <w:r w:rsidRPr="009B7E7D">
        <w:rPr>
          <w:rFonts w:cs="Arial"/>
        </w:rPr>
        <w:t>2b</w:t>
      </w:r>
      <w:r w:rsidR="00717C3B" w:rsidRPr="009B7E7D">
        <w:rPr>
          <w:rFonts w:cs="Arial"/>
        </w:rPr>
        <w:t xml:space="preserve">: </w:t>
      </w:r>
      <w:r w:rsidR="00A66B2B" w:rsidRPr="009B7E7D">
        <w:rPr>
          <w:rFonts w:cs="Arial"/>
        </w:rPr>
        <w:t>NAWEC land location plan for the Brikama substation.</w:t>
      </w:r>
    </w:p>
    <w:p w14:paraId="0F33AFBC" w14:textId="77777777" w:rsidR="00717C3B" w:rsidRPr="009B7E7D" w:rsidRDefault="00717C3B" w:rsidP="00F16B09">
      <w:pPr>
        <w:tabs>
          <w:tab w:val="left" w:pos="993"/>
        </w:tabs>
        <w:spacing w:before="120" w:after="120"/>
        <w:rPr>
          <w:rFonts w:cs="Arial"/>
        </w:rPr>
      </w:pPr>
      <w:r w:rsidRPr="009B7E7D">
        <w:rPr>
          <w:rFonts w:cs="Arial"/>
          <w:b/>
        </w:rPr>
        <w:t>Annex</w:t>
      </w:r>
      <w:r w:rsidR="00A66B2B" w:rsidRPr="009B7E7D">
        <w:rPr>
          <w:rFonts w:cs="Arial"/>
          <w:b/>
        </w:rPr>
        <w:t xml:space="preserve"> </w:t>
      </w:r>
      <w:r w:rsidR="003474E6" w:rsidRPr="009B7E7D">
        <w:rPr>
          <w:rFonts w:cs="Arial"/>
          <w:b/>
        </w:rPr>
        <w:t>3</w:t>
      </w:r>
      <w:r w:rsidRPr="009B7E7D">
        <w:rPr>
          <w:rFonts w:cs="Arial"/>
        </w:rPr>
        <w:t>: Soma</w:t>
      </w:r>
      <w:r w:rsidR="00A66B2B" w:rsidRPr="009B7E7D">
        <w:rPr>
          <w:rFonts w:cs="Arial"/>
        </w:rPr>
        <w:t xml:space="preserve"> Substation</w:t>
      </w:r>
    </w:p>
    <w:p w14:paraId="0F33AFBD" w14:textId="77777777" w:rsidR="00717C3B" w:rsidRPr="009B7E7D" w:rsidRDefault="003474E6" w:rsidP="00F16B09">
      <w:pPr>
        <w:tabs>
          <w:tab w:val="left" w:pos="993"/>
        </w:tabs>
        <w:spacing w:after="0"/>
        <w:ind w:left="709"/>
        <w:rPr>
          <w:rFonts w:cs="Arial"/>
        </w:rPr>
      </w:pPr>
      <w:r w:rsidRPr="009B7E7D">
        <w:rPr>
          <w:rFonts w:cs="Arial"/>
        </w:rPr>
        <w:t>3</w:t>
      </w:r>
      <w:r w:rsidR="00717C3B" w:rsidRPr="009B7E7D">
        <w:rPr>
          <w:rFonts w:cs="Arial"/>
        </w:rPr>
        <w:t xml:space="preserve">a: </w:t>
      </w:r>
      <w:r w:rsidR="00A66B2B" w:rsidRPr="009B7E7D">
        <w:rPr>
          <w:rFonts w:cs="Arial"/>
        </w:rPr>
        <w:t>Land lease of Soma Land of NAWEC</w:t>
      </w:r>
      <w:r w:rsidR="00717C3B" w:rsidRPr="009B7E7D">
        <w:rPr>
          <w:rFonts w:cs="Arial"/>
        </w:rPr>
        <w:t xml:space="preserve"> </w:t>
      </w:r>
    </w:p>
    <w:p w14:paraId="0F33AFBF" w14:textId="08FDB359" w:rsidR="00717C3B" w:rsidRPr="009B7E7D" w:rsidRDefault="003474E6" w:rsidP="00F16B09">
      <w:pPr>
        <w:tabs>
          <w:tab w:val="left" w:pos="993"/>
        </w:tabs>
        <w:spacing w:after="0"/>
        <w:ind w:left="709"/>
        <w:rPr>
          <w:rFonts w:cs="Arial"/>
        </w:rPr>
      </w:pPr>
      <w:r w:rsidRPr="009B7E7D">
        <w:rPr>
          <w:rFonts w:cs="Arial"/>
        </w:rPr>
        <w:t>3</w:t>
      </w:r>
      <w:r w:rsidR="00717C3B" w:rsidRPr="009B7E7D">
        <w:rPr>
          <w:rFonts w:cs="Arial"/>
        </w:rPr>
        <w:t xml:space="preserve">b: </w:t>
      </w:r>
      <w:r w:rsidR="00A66B2B" w:rsidRPr="009B7E7D">
        <w:rPr>
          <w:rFonts w:cs="Arial"/>
        </w:rPr>
        <w:t xml:space="preserve">NAWEC land location plan for the Soma substation. </w:t>
      </w:r>
    </w:p>
    <w:p w14:paraId="0F33AFC1" w14:textId="07D60A25" w:rsidR="00173061" w:rsidRPr="009B7E7D" w:rsidRDefault="00173061"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4</w:t>
      </w:r>
      <w:r w:rsidRPr="009B7E7D">
        <w:rPr>
          <w:rFonts w:cs="Arial"/>
        </w:rPr>
        <w:t xml:space="preserve">: </w:t>
      </w:r>
      <w:r w:rsidR="00413955" w:rsidRPr="009B7E7D">
        <w:rPr>
          <w:rFonts w:cs="Arial"/>
        </w:rPr>
        <w:t xml:space="preserve">Technical note on </w:t>
      </w:r>
      <w:r w:rsidR="002E2638" w:rsidRPr="009B7E7D">
        <w:rPr>
          <w:rFonts w:cs="Arial"/>
        </w:rPr>
        <w:t>RAP</w:t>
      </w:r>
      <w:r w:rsidR="00413955" w:rsidRPr="009B7E7D">
        <w:rPr>
          <w:rFonts w:cs="Arial"/>
        </w:rPr>
        <w:t xml:space="preserve"> exempt zones</w:t>
      </w:r>
    </w:p>
    <w:p w14:paraId="0F33AFC3" w14:textId="394FD262" w:rsidR="00173061" w:rsidRPr="009B7E7D" w:rsidRDefault="00173061"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5</w:t>
      </w:r>
      <w:r w:rsidRPr="009B7E7D">
        <w:rPr>
          <w:rFonts w:cs="Arial"/>
        </w:rPr>
        <w:t xml:space="preserve">: </w:t>
      </w:r>
      <w:r w:rsidR="00413955" w:rsidRPr="009B7E7D">
        <w:rPr>
          <w:rFonts w:cs="Arial"/>
        </w:rPr>
        <w:t>Report of the I</w:t>
      </w:r>
      <w:r w:rsidR="005C386F" w:rsidRPr="009B7E7D">
        <w:rPr>
          <w:rFonts w:cs="Arial"/>
        </w:rPr>
        <w:t>A</w:t>
      </w:r>
      <w:r w:rsidR="00413955" w:rsidRPr="009B7E7D">
        <w:rPr>
          <w:rFonts w:cs="Arial"/>
        </w:rPr>
        <w:t>C Campaign for Gambia</w:t>
      </w:r>
    </w:p>
    <w:p w14:paraId="0F33AFC5" w14:textId="4646C222" w:rsidR="00173061" w:rsidRPr="009B7E7D" w:rsidRDefault="00173061"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6</w:t>
      </w:r>
      <w:r w:rsidRPr="009B7E7D">
        <w:rPr>
          <w:rFonts w:cs="Arial"/>
        </w:rPr>
        <w:t xml:space="preserve">: </w:t>
      </w:r>
      <w:r w:rsidR="00413955" w:rsidRPr="009B7E7D">
        <w:rPr>
          <w:rFonts w:cs="Arial"/>
        </w:rPr>
        <w:t>Questionnaire of the parcel and socio-economic survey carried out in Gambia</w:t>
      </w:r>
    </w:p>
    <w:p w14:paraId="0F33AFC7" w14:textId="23926599" w:rsidR="00173061" w:rsidRPr="009B7E7D" w:rsidRDefault="00173061"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7</w:t>
      </w:r>
      <w:r w:rsidRPr="009B7E7D">
        <w:rPr>
          <w:rFonts w:cs="Arial"/>
        </w:rPr>
        <w:t xml:space="preserve">: </w:t>
      </w:r>
      <w:r w:rsidR="00413955" w:rsidRPr="009B7E7D">
        <w:rPr>
          <w:rFonts w:cs="Arial"/>
        </w:rPr>
        <w:t>Decree of public utility (DUP)</w:t>
      </w:r>
    </w:p>
    <w:p w14:paraId="0F33AFC8" w14:textId="77777777" w:rsidR="00173061" w:rsidRPr="009B7E7D" w:rsidRDefault="002C7492"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8</w:t>
      </w:r>
      <w:r w:rsidR="00173061" w:rsidRPr="009B7E7D">
        <w:rPr>
          <w:rFonts w:cs="Arial"/>
        </w:rPr>
        <w:t xml:space="preserve">: </w:t>
      </w:r>
      <w:r w:rsidR="00FE502B" w:rsidRPr="009B7E7D">
        <w:rPr>
          <w:rFonts w:cs="Arial"/>
        </w:rPr>
        <w:t xml:space="preserve">Examples of forms in preparation for the implementation of </w:t>
      </w:r>
      <w:r w:rsidR="003E7DF5" w:rsidRPr="009B7E7D">
        <w:rPr>
          <w:rFonts w:cs="Arial"/>
        </w:rPr>
        <w:t>RAP</w:t>
      </w:r>
    </w:p>
    <w:p w14:paraId="0F33AFC9" w14:textId="77777777" w:rsidR="00173061" w:rsidRPr="009B7E7D" w:rsidRDefault="003474E6" w:rsidP="00CA04C9">
      <w:pPr>
        <w:pStyle w:val="Annexe1a"/>
        <w:ind w:left="709" w:firstLine="0"/>
        <w:rPr>
          <w:rFonts w:cs="Arial"/>
        </w:rPr>
      </w:pPr>
      <w:r w:rsidRPr="009B7E7D">
        <w:rPr>
          <w:rFonts w:cs="Arial"/>
        </w:rPr>
        <w:t>8a</w:t>
      </w:r>
      <w:r w:rsidR="007D4ADA" w:rsidRPr="009B7E7D">
        <w:rPr>
          <w:rFonts w:cs="Arial"/>
        </w:rPr>
        <w:t xml:space="preserve">: </w:t>
      </w:r>
      <w:r w:rsidR="00FE502B" w:rsidRPr="009B7E7D">
        <w:rPr>
          <w:rFonts w:cs="Arial"/>
        </w:rPr>
        <w:t>PAP and Impacted Property Fact Sheet</w:t>
      </w:r>
    </w:p>
    <w:p w14:paraId="0F33AFCA" w14:textId="77777777" w:rsidR="00173061" w:rsidRPr="009B7E7D" w:rsidRDefault="003474E6" w:rsidP="00CA04C9">
      <w:pPr>
        <w:pStyle w:val="Annexe1a"/>
        <w:ind w:left="709" w:firstLine="0"/>
        <w:rPr>
          <w:rFonts w:cs="Arial"/>
        </w:rPr>
      </w:pPr>
      <w:r w:rsidRPr="009B7E7D">
        <w:rPr>
          <w:rFonts w:cs="Arial"/>
        </w:rPr>
        <w:t>8b</w:t>
      </w:r>
      <w:r w:rsidR="00173061" w:rsidRPr="009B7E7D">
        <w:rPr>
          <w:rFonts w:cs="Arial"/>
        </w:rPr>
        <w:t xml:space="preserve">: </w:t>
      </w:r>
      <w:r w:rsidR="00FE502B" w:rsidRPr="009B7E7D">
        <w:rPr>
          <w:rFonts w:cs="Arial"/>
        </w:rPr>
        <w:t>Certificate of customary occupation certificate</w:t>
      </w:r>
    </w:p>
    <w:p w14:paraId="0F33AFCB" w14:textId="77777777" w:rsidR="00173061" w:rsidRPr="009B7E7D" w:rsidRDefault="003474E6" w:rsidP="00CA04C9">
      <w:pPr>
        <w:pStyle w:val="Annexe1a"/>
        <w:ind w:left="709" w:firstLine="0"/>
        <w:rPr>
          <w:rFonts w:cs="Arial"/>
        </w:rPr>
      </w:pPr>
      <w:r w:rsidRPr="009B7E7D">
        <w:rPr>
          <w:rFonts w:cs="Arial"/>
        </w:rPr>
        <w:t>8c</w:t>
      </w:r>
      <w:r w:rsidR="00173061" w:rsidRPr="009B7E7D">
        <w:rPr>
          <w:rFonts w:cs="Arial"/>
        </w:rPr>
        <w:t xml:space="preserve">: </w:t>
      </w:r>
      <w:r w:rsidR="00FE502B" w:rsidRPr="009B7E7D">
        <w:rPr>
          <w:rFonts w:cs="Arial"/>
        </w:rPr>
        <w:t>Registration and complaint form</w:t>
      </w:r>
    </w:p>
    <w:p w14:paraId="0F33AFCC" w14:textId="77777777" w:rsidR="00724C82" w:rsidRPr="009B7E7D" w:rsidRDefault="00037DBF" w:rsidP="00CA04C9">
      <w:pPr>
        <w:pStyle w:val="Annexe1a"/>
        <w:ind w:left="709" w:firstLine="0"/>
        <w:rPr>
          <w:rFonts w:cs="Arial"/>
        </w:rPr>
      </w:pPr>
      <w:r w:rsidRPr="009B7E7D">
        <w:rPr>
          <w:rFonts w:cs="Arial"/>
        </w:rPr>
        <w:t>8</w:t>
      </w:r>
      <w:r w:rsidR="000E5098" w:rsidRPr="009B7E7D">
        <w:rPr>
          <w:rFonts w:cs="Arial"/>
        </w:rPr>
        <w:t xml:space="preserve">d: </w:t>
      </w:r>
      <w:r w:rsidR="00FE502B" w:rsidRPr="009B7E7D">
        <w:rPr>
          <w:rFonts w:cs="Arial"/>
        </w:rPr>
        <w:t xml:space="preserve">Compensation Agreement </w:t>
      </w:r>
      <w:r w:rsidR="00EB70B7" w:rsidRPr="009B7E7D">
        <w:rPr>
          <w:rFonts w:cs="Arial"/>
        </w:rPr>
        <w:t>sheet</w:t>
      </w:r>
    </w:p>
    <w:p w14:paraId="0F33AFCE" w14:textId="425070DA" w:rsidR="00B14240" w:rsidRPr="009B7E7D" w:rsidRDefault="00FE502B" w:rsidP="00F16B09">
      <w:pPr>
        <w:tabs>
          <w:tab w:val="left" w:pos="993"/>
        </w:tabs>
        <w:spacing w:before="120" w:after="120"/>
        <w:rPr>
          <w:rFonts w:cs="Arial"/>
        </w:rPr>
      </w:pPr>
      <w:r w:rsidRPr="009B7E7D">
        <w:rPr>
          <w:rFonts w:cs="Arial"/>
          <w:b/>
        </w:rPr>
        <w:t>Annex</w:t>
      </w:r>
      <w:r w:rsidR="002C7492" w:rsidRPr="009B7E7D">
        <w:rPr>
          <w:rFonts w:cs="Arial"/>
          <w:b/>
        </w:rPr>
        <w:t xml:space="preserve"> </w:t>
      </w:r>
      <w:r w:rsidR="003474E6" w:rsidRPr="009B7E7D">
        <w:rPr>
          <w:rFonts w:cs="Arial"/>
          <w:b/>
        </w:rPr>
        <w:t>9</w:t>
      </w:r>
      <w:r w:rsidR="00724C82" w:rsidRPr="009B7E7D">
        <w:rPr>
          <w:rFonts w:cs="Arial"/>
        </w:rPr>
        <w:t xml:space="preserve">: PO 4.12 </w:t>
      </w:r>
      <w:r w:rsidRPr="009B7E7D">
        <w:rPr>
          <w:rFonts w:cs="Arial"/>
        </w:rPr>
        <w:t>Involuntary Resettlement</w:t>
      </w:r>
    </w:p>
    <w:p w14:paraId="0F33AFD0" w14:textId="0F5A5B71" w:rsidR="00717C3B" w:rsidRPr="009B7E7D" w:rsidRDefault="00B14240" w:rsidP="00F16B09">
      <w:pPr>
        <w:tabs>
          <w:tab w:val="left" w:pos="993"/>
        </w:tabs>
        <w:spacing w:before="120" w:after="120"/>
        <w:rPr>
          <w:rStyle w:val="TitreparagapheCar"/>
          <w:u w:val="none"/>
          <w:lang w:val="en-CA"/>
        </w:rPr>
      </w:pPr>
      <w:r w:rsidRPr="009B7E7D">
        <w:rPr>
          <w:rFonts w:cs="Arial"/>
          <w:b/>
        </w:rPr>
        <w:t xml:space="preserve">Annex </w:t>
      </w:r>
      <w:r w:rsidR="003474E6" w:rsidRPr="009B7E7D">
        <w:rPr>
          <w:rFonts w:cs="Arial"/>
          <w:b/>
        </w:rPr>
        <w:t>10</w:t>
      </w:r>
      <w:r w:rsidRPr="009B7E7D">
        <w:rPr>
          <w:rFonts w:cs="Arial"/>
        </w:rPr>
        <w:t xml:space="preserve">: </w:t>
      </w:r>
      <w:r w:rsidR="00FE502B" w:rsidRPr="009B7E7D">
        <w:rPr>
          <w:rFonts w:cs="Arial"/>
        </w:rPr>
        <w:t xml:space="preserve">Content of the training and upgrade of the </w:t>
      </w:r>
      <w:r w:rsidR="00FA4976" w:rsidRPr="009B7E7D">
        <w:rPr>
          <w:rFonts w:cs="Arial"/>
          <w:szCs w:val="20"/>
        </w:rPr>
        <w:t>NMC</w:t>
      </w:r>
      <w:r w:rsidR="00FE502B" w:rsidRPr="009B7E7D">
        <w:rPr>
          <w:rFonts w:cs="Arial"/>
        </w:rPr>
        <w:t xml:space="preserve"> and </w:t>
      </w:r>
      <w:r w:rsidR="00605150" w:rsidRPr="009B7E7D">
        <w:rPr>
          <w:rFonts w:cs="Arial"/>
        </w:rPr>
        <w:t>LCMC</w:t>
      </w:r>
      <w:r w:rsidR="00FE502B" w:rsidRPr="009B7E7D">
        <w:rPr>
          <w:rFonts w:cs="Arial"/>
        </w:rPr>
        <w:t xml:space="preserve"> in Gambia</w:t>
      </w:r>
      <w:r w:rsidRPr="009B7E7D">
        <w:rPr>
          <w:rFonts w:cs="Arial"/>
        </w:rPr>
        <w:t xml:space="preserve"> </w:t>
      </w:r>
    </w:p>
    <w:p w14:paraId="0F33AFD2" w14:textId="1872BB32" w:rsidR="00B14240" w:rsidRPr="009B7E7D" w:rsidRDefault="00717C3B" w:rsidP="00F16B09">
      <w:pPr>
        <w:tabs>
          <w:tab w:val="left" w:pos="993"/>
        </w:tabs>
        <w:spacing w:before="120" w:after="120"/>
        <w:rPr>
          <w:rFonts w:cs="Arial"/>
        </w:rPr>
      </w:pPr>
      <w:r w:rsidRPr="009B7E7D">
        <w:rPr>
          <w:rStyle w:val="TitreparagapheCar"/>
          <w:b/>
          <w:u w:val="none"/>
          <w:lang w:val="en-CA"/>
        </w:rPr>
        <w:t xml:space="preserve">Annex </w:t>
      </w:r>
      <w:r w:rsidR="003474E6" w:rsidRPr="009B7E7D">
        <w:rPr>
          <w:rStyle w:val="TitreparagapheCar"/>
          <w:b/>
          <w:u w:val="none"/>
          <w:lang w:val="en-CA"/>
        </w:rPr>
        <w:t>11</w:t>
      </w:r>
      <w:r w:rsidRPr="009B7E7D">
        <w:rPr>
          <w:rFonts w:cs="Arial"/>
        </w:rPr>
        <w:t xml:space="preserve">: </w:t>
      </w:r>
      <w:r w:rsidR="00FE502B" w:rsidRPr="009B7E7D">
        <w:rPr>
          <w:rFonts w:cs="Arial"/>
        </w:rPr>
        <w:t>Detailed costs of PAP compensation for the Brikama substation</w:t>
      </w:r>
    </w:p>
    <w:p w14:paraId="07DD6D9C" w14:textId="04842909" w:rsidR="00BE5BED" w:rsidRPr="009B7E7D" w:rsidRDefault="00BE5BED" w:rsidP="00F16B09">
      <w:pPr>
        <w:tabs>
          <w:tab w:val="left" w:pos="993"/>
        </w:tabs>
        <w:spacing w:before="120" w:after="120"/>
        <w:rPr>
          <w:rStyle w:val="TitreparagapheCar"/>
          <w:u w:val="none"/>
          <w:lang w:val="en-CA"/>
        </w:rPr>
      </w:pPr>
      <w:r w:rsidRPr="009B7E7D">
        <w:rPr>
          <w:rStyle w:val="TitreparagapheCar"/>
          <w:b/>
          <w:u w:val="none"/>
          <w:lang w:val="en-CA"/>
        </w:rPr>
        <w:t xml:space="preserve">Annex </w:t>
      </w:r>
      <w:r w:rsidR="00BC3919" w:rsidRPr="009B7E7D">
        <w:rPr>
          <w:rStyle w:val="TitreparagapheCar"/>
          <w:b/>
          <w:u w:val="none"/>
          <w:lang w:val="en-CA"/>
        </w:rPr>
        <w:t>12:</w:t>
      </w:r>
      <w:r w:rsidRPr="009B7E7D">
        <w:rPr>
          <w:rFonts w:cs="Arial"/>
        </w:rPr>
        <w:t xml:space="preserve"> Forest protocol Gambia</w:t>
      </w:r>
    </w:p>
    <w:p w14:paraId="7EFC5402" w14:textId="5D26F6C4" w:rsidR="00BE5BED" w:rsidRPr="009B7E7D" w:rsidRDefault="00BE5BED" w:rsidP="00F16B09">
      <w:pPr>
        <w:tabs>
          <w:tab w:val="left" w:pos="993"/>
        </w:tabs>
        <w:spacing w:before="120" w:after="120"/>
        <w:rPr>
          <w:rFonts w:cs="Arial"/>
        </w:rPr>
      </w:pPr>
      <w:r w:rsidRPr="009B7E7D">
        <w:rPr>
          <w:rStyle w:val="TitreparagapheCar"/>
          <w:b/>
          <w:u w:val="none"/>
          <w:lang w:val="en-CA"/>
        </w:rPr>
        <w:t xml:space="preserve">Annex </w:t>
      </w:r>
      <w:r w:rsidR="00BC3919" w:rsidRPr="009B7E7D">
        <w:rPr>
          <w:rStyle w:val="TitreparagapheCar"/>
          <w:b/>
          <w:u w:val="none"/>
          <w:lang w:val="en-CA"/>
        </w:rPr>
        <w:t>13:</w:t>
      </w:r>
      <w:r w:rsidRPr="009B7E7D">
        <w:rPr>
          <w:rFonts w:cs="Arial"/>
        </w:rPr>
        <w:t xml:space="preserve"> Protocol of Agreement</w:t>
      </w:r>
      <w:r w:rsidR="000F2C68" w:rsidRPr="009B7E7D">
        <w:rPr>
          <w:rFonts w:cs="Arial"/>
        </w:rPr>
        <w:t xml:space="preserve"> between</w:t>
      </w:r>
      <w:r w:rsidRPr="009B7E7D">
        <w:rPr>
          <w:rFonts w:cs="Arial"/>
        </w:rPr>
        <w:t xml:space="preserve"> </w:t>
      </w:r>
      <w:r w:rsidR="00D4611F" w:rsidRPr="009B7E7D">
        <w:rPr>
          <w:rFonts w:cs="Arial"/>
        </w:rPr>
        <w:t>ENDA ECOPOP and</w:t>
      </w:r>
      <w:r w:rsidRPr="009B7E7D">
        <w:rPr>
          <w:rFonts w:cs="Arial"/>
        </w:rPr>
        <w:t xml:space="preserve"> </w:t>
      </w:r>
      <w:r w:rsidR="00D4611F" w:rsidRPr="009B7E7D">
        <w:rPr>
          <w:rFonts w:cs="Arial"/>
        </w:rPr>
        <w:t>ADWAC</w:t>
      </w:r>
    </w:p>
    <w:p w14:paraId="41A2B367" w14:textId="3AD59565" w:rsidR="001C1F60" w:rsidRPr="009B7E7D" w:rsidRDefault="001C1F60" w:rsidP="00F16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Arial"/>
          <w:color w:val="212121"/>
          <w:szCs w:val="20"/>
          <w:shd w:val="clear" w:color="auto" w:fill="FFFFFF"/>
          <w:lang w:val="en-US"/>
        </w:rPr>
      </w:pPr>
      <w:r w:rsidRPr="009B7E7D">
        <w:rPr>
          <w:rFonts w:cs="Arial"/>
          <w:b/>
          <w:color w:val="212121"/>
          <w:szCs w:val="20"/>
          <w:shd w:val="clear" w:color="auto" w:fill="FFFFFF"/>
          <w:lang w:val="en-US"/>
        </w:rPr>
        <w:t>Annex 14</w:t>
      </w:r>
      <w:r w:rsidR="00B315BE" w:rsidRPr="009B7E7D">
        <w:rPr>
          <w:rFonts w:cs="Arial"/>
          <w:color w:val="212121"/>
          <w:szCs w:val="20"/>
          <w:shd w:val="clear" w:color="auto" w:fill="FFFFFF"/>
          <w:lang w:val="en-US"/>
        </w:rPr>
        <w:t>: R</w:t>
      </w:r>
      <w:r w:rsidRPr="009B7E7D">
        <w:rPr>
          <w:rFonts w:cs="Arial"/>
          <w:color w:val="212121"/>
          <w:szCs w:val="20"/>
          <w:shd w:val="clear" w:color="auto" w:fill="FFFFFF"/>
          <w:lang w:val="en-US"/>
        </w:rPr>
        <w:t>eport of the recruitment process of the NGO ENDA ECOPOP</w:t>
      </w:r>
      <w:r w:rsidR="000F2C68" w:rsidRPr="009B7E7D">
        <w:rPr>
          <w:rFonts w:cs="Arial"/>
          <w:color w:val="212121"/>
          <w:szCs w:val="20"/>
          <w:shd w:val="clear" w:color="auto" w:fill="FFFFFF"/>
          <w:lang w:val="en-US"/>
        </w:rPr>
        <w:t xml:space="preserve"> for the OMVG Project</w:t>
      </w:r>
      <w:r w:rsidRPr="009B7E7D">
        <w:rPr>
          <w:rFonts w:cs="Arial"/>
          <w:color w:val="212121"/>
          <w:szCs w:val="20"/>
          <w:shd w:val="clear" w:color="auto" w:fill="FFFFFF"/>
          <w:lang w:val="en-US"/>
        </w:rPr>
        <w:t xml:space="preserve"> </w:t>
      </w:r>
    </w:p>
    <w:p w14:paraId="3313DE52" w14:textId="5BC29BC1" w:rsidR="0050685C" w:rsidRPr="009B7E7D" w:rsidRDefault="0050685C" w:rsidP="00F16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Arial"/>
          <w:color w:val="212121"/>
          <w:szCs w:val="20"/>
          <w:shd w:val="clear" w:color="auto" w:fill="FFFFFF"/>
          <w:lang w:val="en-US"/>
        </w:rPr>
      </w:pPr>
      <w:r w:rsidRPr="009B7E7D">
        <w:rPr>
          <w:rFonts w:cs="Arial"/>
          <w:b/>
          <w:color w:val="212121"/>
          <w:szCs w:val="20"/>
          <w:shd w:val="clear" w:color="auto" w:fill="FFFFFF"/>
          <w:lang w:val="en-US"/>
        </w:rPr>
        <w:t xml:space="preserve">Annex 15: </w:t>
      </w:r>
      <w:r w:rsidRPr="009B7E7D">
        <w:rPr>
          <w:rFonts w:cs="Arial"/>
          <w:color w:val="212121"/>
          <w:szCs w:val="20"/>
          <w:shd w:val="clear" w:color="auto" w:fill="FFFFFF"/>
          <w:lang w:val="en-US"/>
        </w:rPr>
        <w:t>Expression of interest of the ONG ENDA ECOPOP for the OMVG Project</w:t>
      </w:r>
      <w:r w:rsidR="008E7B57" w:rsidRPr="009B7E7D">
        <w:rPr>
          <w:rFonts w:cs="Arial"/>
          <w:color w:val="212121"/>
          <w:szCs w:val="20"/>
          <w:shd w:val="clear" w:color="auto" w:fill="FFFFFF"/>
          <w:lang w:val="en-US"/>
        </w:rPr>
        <w:t xml:space="preserve"> (in French language)</w:t>
      </w:r>
    </w:p>
    <w:p w14:paraId="7665FCDD" w14:textId="0189F9AD" w:rsidR="001C1F60" w:rsidRPr="009B7E7D" w:rsidRDefault="001C1F60" w:rsidP="00F16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Arial"/>
          <w:color w:val="212121"/>
          <w:szCs w:val="20"/>
          <w:shd w:val="clear" w:color="auto" w:fill="FFFFFF"/>
          <w:lang w:val="en-US"/>
        </w:rPr>
      </w:pPr>
      <w:r w:rsidRPr="009B7E7D">
        <w:rPr>
          <w:rFonts w:cs="Arial"/>
          <w:b/>
          <w:color w:val="212121"/>
          <w:szCs w:val="20"/>
          <w:shd w:val="clear" w:color="auto" w:fill="FFFFFF"/>
          <w:lang w:val="en-US"/>
        </w:rPr>
        <w:t>Annex 16</w:t>
      </w:r>
      <w:r w:rsidRPr="009B7E7D">
        <w:rPr>
          <w:rFonts w:cs="Arial"/>
          <w:color w:val="212121"/>
          <w:szCs w:val="20"/>
          <w:shd w:val="clear" w:color="auto" w:fill="FFFFFF"/>
          <w:lang w:val="en-US"/>
        </w:rPr>
        <w:t xml:space="preserve">: </w:t>
      </w:r>
      <w:r w:rsidR="003E1F85" w:rsidRPr="009B7E7D">
        <w:rPr>
          <w:rFonts w:cs="Arial"/>
          <w:color w:val="212121"/>
          <w:szCs w:val="20"/>
          <w:shd w:val="clear" w:color="auto" w:fill="FFFFFF"/>
          <w:lang w:val="en-US"/>
        </w:rPr>
        <w:t>Description of the expertise of the Gambian</w:t>
      </w:r>
      <w:r w:rsidRPr="009B7E7D">
        <w:rPr>
          <w:rFonts w:cs="Arial"/>
          <w:color w:val="212121"/>
          <w:szCs w:val="20"/>
          <w:shd w:val="clear" w:color="auto" w:fill="FFFFFF"/>
          <w:lang w:val="en-US"/>
        </w:rPr>
        <w:t xml:space="preserve"> NGO ADWAC</w:t>
      </w:r>
    </w:p>
    <w:p w14:paraId="615FB09A" w14:textId="509850C2" w:rsidR="00F16B09" w:rsidRPr="009B7E7D" w:rsidRDefault="00F16B09" w:rsidP="00F16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Times New Roman" w:cs="Arial"/>
          <w:color w:val="212121"/>
          <w:szCs w:val="20"/>
          <w:lang w:val="en-US" w:eastAsia="fr-FR"/>
        </w:rPr>
      </w:pPr>
      <w:r w:rsidRPr="009B7E7D">
        <w:rPr>
          <w:rFonts w:cs="Arial"/>
          <w:b/>
          <w:color w:val="212121"/>
          <w:szCs w:val="20"/>
          <w:shd w:val="clear" w:color="auto" w:fill="FFFFFF"/>
          <w:lang w:val="en-US"/>
        </w:rPr>
        <w:t>Annex 17</w:t>
      </w:r>
      <w:r w:rsidRPr="009B7E7D">
        <w:rPr>
          <w:rFonts w:cs="Arial"/>
          <w:color w:val="212121"/>
          <w:szCs w:val="20"/>
          <w:shd w:val="clear" w:color="auto" w:fill="FFFFFF"/>
          <w:lang w:val="en-US"/>
        </w:rPr>
        <w:t xml:space="preserve">: Contract </w:t>
      </w:r>
      <w:r w:rsidR="002607A5" w:rsidRPr="009B7E7D">
        <w:rPr>
          <w:rFonts w:cs="Arial"/>
          <w:color w:val="212121"/>
          <w:szCs w:val="20"/>
          <w:shd w:val="clear" w:color="auto" w:fill="FFFFFF"/>
          <w:lang w:val="en-US"/>
        </w:rPr>
        <w:t xml:space="preserve">between </w:t>
      </w:r>
      <w:r w:rsidRPr="009B7E7D">
        <w:rPr>
          <w:rFonts w:cs="Arial"/>
          <w:color w:val="212121"/>
          <w:szCs w:val="20"/>
          <w:shd w:val="clear" w:color="auto" w:fill="FFFFFF"/>
          <w:lang w:val="en-US"/>
        </w:rPr>
        <w:t>OMVG and ENDA ECOPOP</w:t>
      </w:r>
    </w:p>
    <w:p w14:paraId="0F33AFD3" w14:textId="77777777" w:rsidR="00173061" w:rsidRPr="009B7E7D" w:rsidRDefault="00173061" w:rsidP="00471F00">
      <w:pPr>
        <w:rPr>
          <w:rFonts w:cs="Arial"/>
          <w:b/>
          <w:sz w:val="24"/>
          <w:lang w:val="en-US"/>
        </w:rPr>
      </w:pPr>
    </w:p>
    <w:p w14:paraId="6BB51E3F" w14:textId="77777777" w:rsidR="00F16B09" w:rsidRPr="009B7E7D" w:rsidRDefault="00F16B09" w:rsidP="00471F00">
      <w:pPr>
        <w:rPr>
          <w:rFonts w:cs="Arial"/>
          <w:b/>
          <w:sz w:val="24"/>
          <w:lang w:val="en-US"/>
        </w:rPr>
      </w:pPr>
    </w:p>
    <w:bookmarkEnd w:id="1"/>
    <w:bookmarkEnd w:id="2"/>
    <w:bookmarkEnd w:id="3"/>
    <w:p w14:paraId="0F33AFD5" w14:textId="77777777" w:rsidR="00ED379E" w:rsidRPr="009B7E7D" w:rsidRDefault="00ED379E" w:rsidP="00ED379E">
      <w:pPr>
        <w:pStyle w:val="Corpsdetexte"/>
        <w:spacing w:after="240"/>
        <w:rPr>
          <w:rFonts w:cs="Arial"/>
          <w:b/>
          <w:sz w:val="28"/>
        </w:rPr>
      </w:pPr>
      <w:r w:rsidRPr="009B7E7D">
        <w:rPr>
          <w:rFonts w:cs="Arial"/>
          <w:b/>
          <w:sz w:val="28"/>
        </w:rPr>
        <w:lastRenderedPageBreak/>
        <w:t>List of acronyms</w:t>
      </w:r>
    </w:p>
    <w:p w14:paraId="0F33AFD6" w14:textId="6EF49AEC" w:rsidR="00FB7F98"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AfDB</w:t>
      </w:r>
      <w:r w:rsidRPr="009B7E7D">
        <w:rPr>
          <w:rFonts w:eastAsia="Calibri" w:cs="Arial"/>
          <w:kern w:val="18"/>
          <w:szCs w:val="20"/>
        </w:rPr>
        <w:tab/>
      </w:r>
      <w:r w:rsidRPr="009B7E7D">
        <w:rPr>
          <w:rFonts w:eastAsia="Calibri" w:cs="Arial"/>
          <w:kern w:val="18"/>
          <w:szCs w:val="20"/>
        </w:rPr>
        <w:tab/>
        <w:t>African Development Bank</w:t>
      </w:r>
    </w:p>
    <w:p w14:paraId="2C119FA9" w14:textId="77777777" w:rsidR="00F85220" w:rsidRPr="009B7E7D" w:rsidRDefault="001365FF" w:rsidP="00ED379E">
      <w:pPr>
        <w:tabs>
          <w:tab w:val="left" w:pos="284"/>
        </w:tabs>
        <w:spacing w:before="120" w:after="0"/>
        <w:rPr>
          <w:rFonts w:cs="Arial"/>
          <w:szCs w:val="20"/>
          <w:lang w:val="en-US"/>
        </w:rPr>
      </w:pPr>
      <w:r w:rsidRPr="009B7E7D">
        <w:rPr>
          <w:rFonts w:cs="Arial"/>
          <w:szCs w:val="20"/>
        </w:rPr>
        <w:t>ADWAC</w:t>
      </w:r>
      <w:r w:rsidRPr="009B7E7D">
        <w:rPr>
          <w:rFonts w:cs="Arial"/>
          <w:szCs w:val="20"/>
        </w:rPr>
        <w:tab/>
      </w:r>
      <w:r w:rsidR="00FB7F98" w:rsidRPr="009B7E7D">
        <w:rPr>
          <w:rFonts w:cs="Arial"/>
          <w:szCs w:val="20"/>
        </w:rPr>
        <w:t xml:space="preserve">Agency for </w:t>
      </w:r>
      <w:r w:rsidRPr="009B7E7D">
        <w:rPr>
          <w:rFonts w:cs="Arial"/>
          <w:szCs w:val="20"/>
          <w:lang w:val="en-US"/>
        </w:rPr>
        <w:t>Development of Women and Children</w:t>
      </w:r>
    </w:p>
    <w:p w14:paraId="0F33AFD8" w14:textId="3B26E944"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CEC</w:t>
      </w:r>
      <w:r w:rsidRPr="009B7E7D">
        <w:rPr>
          <w:rFonts w:eastAsia="Calibri" w:cs="Arial"/>
          <w:kern w:val="18"/>
          <w:szCs w:val="20"/>
        </w:rPr>
        <w:tab/>
      </w:r>
      <w:r w:rsidRPr="009B7E7D">
        <w:rPr>
          <w:rFonts w:eastAsia="Calibri" w:cs="Arial"/>
          <w:kern w:val="18"/>
          <w:szCs w:val="20"/>
        </w:rPr>
        <w:tab/>
        <w:t xml:space="preserve">Certificate of Environmental Compliance </w:t>
      </w:r>
    </w:p>
    <w:p w14:paraId="0F33AFD9"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CE &amp; CE-PM</w:t>
      </w:r>
      <w:r w:rsidRPr="009B7E7D">
        <w:rPr>
          <w:rFonts w:eastAsia="Calibri" w:cs="Arial"/>
          <w:kern w:val="18"/>
          <w:szCs w:val="20"/>
        </w:rPr>
        <w:tab/>
        <w:t xml:space="preserve">Consulting Engineer – Project Manager </w:t>
      </w:r>
    </w:p>
    <w:p w14:paraId="0F33AFDA" w14:textId="77777777" w:rsidR="008B150B" w:rsidRPr="009B7E7D" w:rsidRDefault="008B150B" w:rsidP="00ED379E">
      <w:pPr>
        <w:tabs>
          <w:tab w:val="left" w:pos="284"/>
        </w:tabs>
        <w:spacing w:before="120" w:after="0"/>
        <w:rPr>
          <w:rFonts w:eastAsia="Calibri" w:cs="Arial"/>
          <w:kern w:val="18"/>
          <w:szCs w:val="20"/>
        </w:rPr>
      </w:pPr>
      <w:r w:rsidRPr="009B7E7D">
        <w:rPr>
          <w:rFonts w:eastAsia="Calibri" w:cs="Arial"/>
          <w:kern w:val="18"/>
          <w:szCs w:val="20"/>
        </w:rPr>
        <w:t>DUP</w:t>
      </w:r>
      <w:r w:rsidRPr="009B7E7D">
        <w:rPr>
          <w:rFonts w:eastAsia="Calibri" w:cs="Arial"/>
          <w:kern w:val="18"/>
          <w:szCs w:val="20"/>
        </w:rPr>
        <w:tab/>
      </w:r>
      <w:r w:rsidRPr="009B7E7D">
        <w:rPr>
          <w:rFonts w:eastAsia="Calibri" w:cs="Arial"/>
          <w:kern w:val="18"/>
          <w:szCs w:val="20"/>
        </w:rPr>
        <w:tab/>
      </w:r>
      <w:r w:rsidRPr="009B7E7D">
        <w:rPr>
          <w:rFonts w:cs="Arial"/>
        </w:rPr>
        <w:t>Declaration of Public Utility</w:t>
      </w:r>
    </w:p>
    <w:p w14:paraId="0F33AFDB"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ECWAS</w:t>
      </w:r>
      <w:r w:rsidRPr="009B7E7D">
        <w:rPr>
          <w:rFonts w:eastAsia="Calibri" w:cs="Arial"/>
          <w:kern w:val="18"/>
          <w:szCs w:val="20"/>
        </w:rPr>
        <w:tab/>
      </w:r>
      <w:hyperlink r:id="rId10" w:history="1">
        <w:r w:rsidRPr="009B7E7D">
          <w:rPr>
            <w:rFonts w:eastAsia="Calibri" w:cs="Arial"/>
            <w:kern w:val="18"/>
            <w:szCs w:val="20"/>
          </w:rPr>
          <w:t>Economic Community of West Africa States</w:t>
        </w:r>
      </w:hyperlink>
    </w:p>
    <w:p w14:paraId="0F33AFDC"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ESIS</w:t>
      </w:r>
      <w:r w:rsidRPr="009B7E7D">
        <w:rPr>
          <w:rFonts w:eastAsia="Calibri" w:cs="Arial"/>
          <w:kern w:val="18"/>
          <w:szCs w:val="20"/>
        </w:rPr>
        <w:tab/>
      </w:r>
      <w:r w:rsidRPr="009B7E7D">
        <w:rPr>
          <w:rFonts w:eastAsia="Calibri" w:cs="Arial"/>
          <w:kern w:val="18"/>
          <w:szCs w:val="20"/>
        </w:rPr>
        <w:tab/>
        <w:t xml:space="preserve">Environmental and Social Impact Study </w:t>
      </w:r>
    </w:p>
    <w:p w14:paraId="0F33AFDD"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EPC</w:t>
      </w:r>
      <w:r w:rsidRPr="009B7E7D">
        <w:rPr>
          <w:rFonts w:eastAsia="Calibri" w:cs="Arial"/>
          <w:kern w:val="18"/>
          <w:szCs w:val="20"/>
        </w:rPr>
        <w:tab/>
      </w:r>
      <w:r w:rsidRPr="009B7E7D">
        <w:rPr>
          <w:rFonts w:eastAsia="Calibri" w:cs="Arial"/>
          <w:kern w:val="18"/>
          <w:szCs w:val="20"/>
        </w:rPr>
        <w:tab/>
        <w:t xml:space="preserve">Engineering, Procurement and Construction </w:t>
      </w:r>
    </w:p>
    <w:p w14:paraId="0F33AFDE"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ESP</w:t>
      </w:r>
      <w:r w:rsidRPr="009B7E7D">
        <w:rPr>
          <w:rFonts w:eastAsia="Calibri" w:cs="Arial"/>
          <w:kern w:val="18"/>
          <w:szCs w:val="20"/>
        </w:rPr>
        <w:tab/>
      </w:r>
      <w:r w:rsidRPr="009B7E7D">
        <w:rPr>
          <w:rFonts w:eastAsia="Calibri" w:cs="Arial"/>
          <w:kern w:val="18"/>
          <w:szCs w:val="20"/>
        </w:rPr>
        <w:tab/>
        <w:t>Environmental and Social Program</w:t>
      </w:r>
    </w:p>
    <w:p w14:paraId="0F33AFDF"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ESMP</w:t>
      </w:r>
      <w:r w:rsidRPr="009B7E7D">
        <w:rPr>
          <w:rFonts w:eastAsia="Calibri" w:cs="Arial"/>
          <w:kern w:val="18"/>
          <w:szCs w:val="20"/>
        </w:rPr>
        <w:tab/>
      </w:r>
      <w:r w:rsidRPr="009B7E7D">
        <w:rPr>
          <w:rFonts w:eastAsia="Calibri" w:cs="Arial"/>
          <w:kern w:val="18"/>
          <w:szCs w:val="20"/>
        </w:rPr>
        <w:tab/>
        <w:t xml:space="preserve">Environmental and Social Management Plan </w:t>
      </w:r>
    </w:p>
    <w:p w14:paraId="0F33AFE0"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 xml:space="preserve">EEESWA   </w:t>
      </w:r>
      <w:r w:rsidRPr="009B7E7D">
        <w:rPr>
          <w:rFonts w:eastAsia="Calibri" w:cs="Arial"/>
          <w:kern w:val="18"/>
          <w:szCs w:val="20"/>
        </w:rPr>
        <w:tab/>
        <w:t>Electrical Energy Exchange System of West Africa</w:t>
      </w:r>
    </w:p>
    <w:p w14:paraId="0F33AFE1"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FAC</w:t>
      </w:r>
      <w:r w:rsidRPr="009B7E7D">
        <w:rPr>
          <w:rFonts w:eastAsia="Calibri" w:cs="Arial"/>
          <w:kern w:val="18"/>
          <w:szCs w:val="20"/>
        </w:rPr>
        <w:tab/>
      </w:r>
      <w:r w:rsidRPr="009B7E7D">
        <w:rPr>
          <w:rFonts w:eastAsia="Calibri" w:cs="Arial"/>
          <w:kern w:val="18"/>
          <w:szCs w:val="20"/>
        </w:rPr>
        <w:tab/>
        <w:t xml:space="preserve">Follow-up Advisory Committee </w:t>
      </w:r>
    </w:p>
    <w:p w14:paraId="0F33AFE2"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IDA</w:t>
      </w:r>
      <w:r w:rsidRPr="009B7E7D">
        <w:rPr>
          <w:rFonts w:eastAsia="Calibri" w:cs="Arial"/>
          <w:kern w:val="18"/>
          <w:szCs w:val="20"/>
        </w:rPr>
        <w:tab/>
      </w:r>
      <w:r w:rsidRPr="009B7E7D">
        <w:rPr>
          <w:rFonts w:eastAsia="Calibri" w:cs="Arial"/>
          <w:kern w:val="18"/>
          <w:szCs w:val="20"/>
        </w:rPr>
        <w:tab/>
        <w:t xml:space="preserve">International </w:t>
      </w:r>
      <w:r w:rsidR="00192F8D" w:rsidRPr="009B7E7D">
        <w:rPr>
          <w:rFonts w:eastAsia="Calibri" w:cs="Arial"/>
          <w:kern w:val="18"/>
          <w:szCs w:val="20"/>
        </w:rPr>
        <w:t>Development</w:t>
      </w:r>
      <w:r w:rsidRPr="009B7E7D">
        <w:rPr>
          <w:rFonts w:eastAsia="Calibri" w:cs="Arial"/>
          <w:kern w:val="18"/>
          <w:szCs w:val="20"/>
        </w:rPr>
        <w:t xml:space="preserve"> Association </w:t>
      </w:r>
    </w:p>
    <w:p w14:paraId="0F33AFE3"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I</w:t>
      </w:r>
      <w:r w:rsidR="00D60F35" w:rsidRPr="009B7E7D">
        <w:rPr>
          <w:rFonts w:eastAsia="Calibri" w:cs="Arial"/>
          <w:kern w:val="18"/>
          <w:szCs w:val="20"/>
        </w:rPr>
        <w:t>A</w:t>
      </w:r>
      <w:r w:rsidRPr="009B7E7D">
        <w:rPr>
          <w:rFonts w:eastAsia="Calibri" w:cs="Arial"/>
          <w:kern w:val="18"/>
          <w:szCs w:val="20"/>
        </w:rPr>
        <w:t>C</w:t>
      </w:r>
      <w:r w:rsidRPr="009B7E7D">
        <w:rPr>
          <w:rFonts w:eastAsia="Calibri" w:cs="Arial"/>
          <w:kern w:val="18"/>
          <w:szCs w:val="20"/>
        </w:rPr>
        <w:tab/>
      </w:r>
      <w:r w:rsidRPr="009B7E7D">
        <w:rPr>
          <w:rFonts w:eastAsia="Calibri" w:cs="Arial"/>
          <w:kern w:val="18"/>
          <w:szCs w:val="20"/>
        </w:rPr>
        <w:tab/>
        <w:t xml:space="preserve">Information, </w:t>
      </w:r>
      <w:r w:rsidR="00D60F35" w:rsidRPr="009B7E7D">
        <w:rPr>
          <w:rFonts w:eastAsia="Calibri" w:cs="Arial"/>
          <w:kern w:val="18"/>
          <w:szCs w:val="20"/>
        </w:rPr>
        <w:t>Awareness</w:t>
      </w:r>
      <w:r w:rsidRPr="009B7E7D">
        <w:rPr>
          <w:rFonts w:eastAsia="Calibri" w:cs="Arial"/>
          <w:kern w:val="18"/>
          <w:szCs w:val="20"/>
        </w:rPr>
        <w:t>, C</w:t>
      </w:r>
      <w:r w:rsidR="00D60F35" w:rsidRPr="009B7E7D">
        <w:rPr>
          <w:rFonts w:eastAsia="Calibri" w:cs="Arial"/>
          <w:kern w:val="18"/>
          <w:szCs w:val="20"/>
        </w:rPr>
        <w:t>onsultation</w:t>
      </w:r>
    </w:p>
    <w:p w14:paraId="0F33AFE4" w14:textId="77777777" w:rsidR="00477F14" w:rsidRPr="009B7E7D" w:rsidRDefault="00477F14" w:rsidP="00ED379E">
      <w:pPr>
        <w:tabs>
          <w:tab w:val="left" w:pos="284"/>
        </w:tabs>
        <w:spacing w:before="120" w:after="0"/>
        <w:rPr>
          <w:rFonts w:eastAsia="Calibri" w:cs="Arial"/>
          <w:kern w:val="18"/>
          <w:szCs w:val="20"/>
        </w:rPr>
      </w:pPr>
      <w:r w:rsidRPr="009B7E7D">
        <w:rPr>
          <w:rFonts w:eastAsia="Calibri" w:cs="Arial"/>
          <w:kern w:val="18"/>
          <w:szCs w:val="20"/>
        </w:rPr>
        <w:t>IGAP</w:t>
      </w:r>
      <w:r w:rsidRPr="009B7E7D">
        <w:rPr>
          <w:rFonts w:eastAsia="Calibri" w:cs="Arial"/>
          <w:kern w:val="18"/>
          <w:szCs w:val="20"/>
        </w:rPr>
        <w:tab/>
        <w:t xml:space="preserve">            </w:t>
      </w:r>
      <w:r w:rsidR="00306D04" w:rsidRPr="009B7E7D">
        <w:rPr>
          <w:rFonts w:eastAsia="Calibri" w:cs="Arial"/>
          <w:kern w:val="18"/>
          <w:szCs w:val="20"/>
        </w:rPr>
        <w:t>I</w:t>
      </w:r>
      <w:r w:rsidRPr="009B7E7D">
        <w:rPr>
          <w:rFonts w:eastAsia="Calibri" w:cs="Arial"/>
          <w:kern w:val="18"/>
          <w:szCs w:val="20"/>
        </w:rPr>
        <w:t>ncome-generating Activities</w:t>
      </w:r>
      <w:r w:rsidR="00306D04" w:rsidRPr="009B7E7D">
        <w:rPr>
          <w:rFonts w:eastAsia="Calibri" w:cs="Arial"/>
          <w:kern w:val="18"/>
          <w:szCs w:val="20"/>
        </w:rPr>
        <w:t xml:space="preserve"> Project</w:t>
      </w:r>
    </w:p>
    <w:p w14:paraId="0F33AFE5"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KV</w:t>
      </w:r>
      <w:r w:rsidRPr="009B7E7D">
        <w:rPr>
          <w:rFonts w:eastAsia="Calibri" w:cs="Arial"/>
          <w:kern w:val="18"/>
          <w:szCs w:val="20"/>
        </w:rPr>
        <w:tab/>
      </w:r>
      <w:r w:rsidRPr="009B7E7D">
        <w:rPr>
          <w:rFonts w:eastAsia="Calibri" w:cs="Arial"/>
          <w:kern w:val="18"/>
          <w:szCs w:val="20"/>
        </w:rPr>
        <w:tab/>
      </w:r>
      <w:r w:rsidRPr="009B7E7D">
        <w:rPr>
          <w:rFonts w:eastAsia="Calibri" w:cs="Arial"/>
          <w:kern w:val="18"/>
          <w:szCs w:val="20"/>
        </w:rPr>
        <w:tab/>
        <w:t xml:space="preserve">Kilovolt </w:t>
      </w:r>
    </w:p>
    <w:p w14:paraId="0F33AFE6"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LCMC</w:t>
      </w:r>
      <w:r w:rsidRPr="009B7E7D">
        <w:rPr>
          <w:rFonts w:eastAsia="Calibri" w:cs="Arial"/>
          <w:kern w:val="18"/>
          <w:szCs w:val="20"/>
        </w:rPr>
        <w:tab/>
      </w:r>
      <w:r w:rsidRPr="009B7E7D">
        <w:rPr>
          <w:rFonts w:eastAsia="Calibri" w:cs="Arial"/>
          <w:kern w:val="18"/>
          <w:szCs w:val="20"/>
        </w:rPr>
        <w:tab/>
        <w:t>Local Coordination and Monitoring Committee</w:t>
      </w:r>
    </w:p>
    <w:p w14:paraId="0F33AFE7"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LIDAR</w:t>
      </w:r>
      <w:r w:rsidRPr="009B7E7D">
        <w:rPr>
          <w:rFonts w:eastAsia="Calibri" w:cs="Arial"/>
          <w:kern w:val="18"/>
          <w:szCs w:val="20"/>
        </w:rPr>
        <w:tab/>
      </w:r>
      <w:r w:rsidRPr="009B7E7D">
        <w:rPr>
          <w:rFonts w:eastAsia="Calibri" w:cs="Arial"/>
          <w:kern w:val="18"/>
          <w:szCs w:val="20"/>
        </w:rPr>
        <w:tab/>
        <w:t xml:space="preserve">Light Detection and Ranging </w:t>
      </w:r>
    </w:p>
    <w:p w14:paraId="0F33AFE8"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NCFA</w:t>
      </w:r>
      <w:r w:rsidRPr="009B7E7D">
        <w:rPr>
          <w:rFonts w:eastAsia="Calibri" w:cs="Arial"/>
          <w:kern w:val="18"/>
          <w:szCs w:val="20"/>
        </w:rPr>
        <w:tab/>
      </w:r>
      <w:r w:rsidRPr="009B7E7D">
        <w:rPr>
          <w:rFonts w:eastAsia="Calibri" w:cs="Arial"/>
          <w:kern w:val="18"/>
          <w:szCs w:val="20"/>
        </w:rPr>
        <w:tab/>
        <w:t xml:space="preserve">National Committee for the Fight against AIDS  </w:t>
      </w:r>
    </w:p>
    <w:p w14:paraId="0F33AFE9"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NECS</w:t>
      </w:r>
      <w:r w:rsidRPr="009B7E7D">
        <w:rPr>
          <w:rFonts w:eastAsia="Calibri" w:cs="Arial"/>
          <w:kern w:val="18"/>
          <w:szCs w:val="20"/>
        </w:rPr>
        <w:tab/>
      </w:r>
      <w:r w:rsidRPr="009B7E7D">
        <w:rPr>
          <w:rFonts w:eastAsia="Calibri" w:cs="Arial"/>
          <w:kern w:val="18"/>
          <w:szCs w:val="20"/>
        </w:rPr>
        <w:tab/>
        <w:t>National Electricity Company of Senegal</w:t>
      </w:r>
    </w:p>
    <w:p w14:paraId="0F33AFEA"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NMC</w:t>
      </w:r>
      <w:r w:rsidRPr="009B7E7D">
        <w:rPr>
          <w:rFonts w:eastAsia="Calibri" w:cs="Arial"/>
          <w:kern w:val="18"/>
          <w:szCs w:val="20"/>
        </w:rPr>
        <w:tab/>
      </w:r>
      <w:r w:rsidRPr="009B7E7D">
        <w:rPr>
          <w:rFonts w:eastAsia="Calibri" w:cs="Arial"/>
          <w:kern w:val="18"/>
          <w:szCs w:val="20"/>
        </w:rPr>
        <w:tab/>
        <w:t xml:space="preserve">National Monitoring Committee </w:t>
      </w:r>
    </w:p>
    <w:p w14:paraId="0F33AFEB"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OMVG</w:t>
      </w:r>
      <w:r w:rsidRPr="009B7E7D">
        <w:rPr>
          <w:rFonts w:eastAsia="Calibri" w:cs="Arial"/>
          <w:kern w:val="18"/>
          <w:szCs w:val="20"/>
        </w:rPr>
        <w:tab/>
      </w:r>
      <w:r w:rsidRPr="009B7E7D">
        <w:rPr>
          <w:rFonts w:eastAsia="Calibri" w:cs="Arial"/>
          <w:kern w:val="18"/>
          <w:szCs w:val="20"/>
        </w:rPr>
        <w:tab/>
        <w:t xml:space="preserve">Gambia River Valley Development Organization </w:t>
      </w:r>
    </w:p>
    <w:p w14:paraId="0F33AFEC"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PAP</w:t>
      </w:r>
      <w:r w:rsidRPr="009B7E7D">
        <w:rPr>
          <w:rFonts w:eastAsia="Calibri" w:cs="Arial"/>
          <w:kern w:val="18"/>
          <w:szCs w:val="20"/>
        </w:rPr>
        <w:tab/>
      </w:r>
      <w:r w:rsidRPr="009B7E7D">
        <w:rPr>
          <w:rFonts w:eastAsia="Calibri" w:cs="Arial"/>
          <w:kern w:val="18"/>
          <w:szCs w:val="20"/>
        </w:rPr>
        <w:tab/>
        <w:t>People Affected by the Project</w:t>
      </w:r>
    </w:p>
    <w:p w14:paraId="0F33AFED"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PREC</w:t>
      </w:r>
      <w:r w:rsidRPr="009B7E7D">
        <w:rPr>
          <w:rFonts w:eastAsia="Calibri" w:cs="Arial"/>
          <w:kern w:val="18"/>
          <w:szCs w:val="20"/>
        </w:rPr>
        <w:tab/>
      </w:r>
      <w:r w:rsidRPr="009B7E7D">
        <w:rPr>
          <w:rFonts w:eastAsia="Calibri" w:cs="Arial"/>
          <w:kern w:val="18"/>
          <w:szCs w:val="20"/>
        </w:rPr>
        <w:tab/>
        <w:t xml:space="preserve">Polyvalent Rural Expansion Center   </w:t>
      </w:r>
    </w:p>
    <w:p w14:paraId="0F33AFEE"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PMU</w:t>
      </w:r>
      <w:r w:rsidRPr="009B7E7D">
        <w:rPr>
          <w:rFonts w:eastAsia="Calibri" w:cs="Arial"/>
          <w:kern w:val="18"/>
          <w:szCs w:val="20"/>
        </w:rPr>
        <w:tab/>
      </w:r>
      <w:r w:rsidRPr="009B7E7D">
        <w:rPr>
          <w:rFonts w:eastAsia="Calibri" w:cs="Arial"/>
          <w:kern w:val="18"/>
          <w:szCs w:val="20"/>
        </w:rPr>
        <w:tab/>
        <w:t>Project Management Unit</w:t>
      </w:r>
    </w:p>
    <w:p w14:paraId="0F33AFEF"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RAP</w:t>
      </w:r>
      <w:r w:rsidRPr="009B7E7D">
        <w:rPr>
          <w:rFonts w:eastAsia="Calibri" w:cs="Arial"/>
          <w:kern w:val="18"/>
          <w:szCs w:val="20"/>
        </w:rPr>
        <w:tab/>
      </w:r>
      <w:r w:rsidRPr="009B7E7D">
        <w:rPr>
          <w:rFonts w:eastAsia="Calibri" w:cs="Arial"/>
          <w:kern w:val="18"/>
          <w:szCs w:val="20"/>
        </w:rPr>
        <w:tab/>
        <w:t xml:space="preserve">Resettlement Action Plan  </w:t>
      </w:r>
    </w:p>
    <w:p w14:paraId="0F33AFF0"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RPF</w:t>
      </w:r>
      <w:r w:rsidRPr="009B7E7D">
        <w:rPr>
          <w:rFonts w:eastAsia="Calibri" w:cs="Arial"/>
          <w:kern w:val="18"/>
          <w:szCs w:val="20"/>
        </w:rPr>
        <w:tab/>
      </w:r>
      <w:r w:rsidRPr="009B7E7D">
        <w:rPr>
          <w:rFonts w:eastAsia="Calibri" w:cs="Arial"/>
          <w:kern w:val="18"/>
          <w:szCs w:val="20"/>
        </w:rPr>
        <w:tab/>
        <w:t>Resettlement Policy Framework</w:t>
      </w:r>
    </w:p>
    <w:p w14:paraId="0F33AFF1"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TFP</w:t>
      </w:r>
      <w:r w:rsidRPr="009B7E7D">
        <w:rPr>
          <w:rFonts w:eastAsia="Calibri" w:cs="Arial"/>
          <w:kern w:val="18"/>
          <w:szCs w:val="20"/>
        </w:rPr>
        <w:tab/>
      </w:r>
      <w:r w:rsidRPr="009B7E7D">
        <w:rPr>
          <w:rFonts w:eastAsia="Calibri" w:cs="Arial"/>
          <w:kern w:val="18"/>
          <w:szCs w:val="20"/>
        </w:rPr>
        <w:tab/>
        <w:t>Technical and Financial Partner</w:t>
      </w:r>
    </w:p>
    <w:p w14:paraId="0F33AFF2"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WAPP</w:t>
      </w:r>
      <w:r w:rsidRPr="009B7E7D">
        <w:rPr>
          <w:rFonts w:eastAsia="Calibri" w:cs="Arial"/>
          <w:kern w:val="18"/>
          <w:szCs w:val="20"/>
        </w:rPr>
        <w:tab/>
      </w:r>
      <w:r w:rsidRPr="009B7E7D">
        <w:rPr>
          <w:rFonts w:eastAsia="Calibri" w:cs="Arial"/>
          <w:kern w:val="18"/>
          <w:szCs w:val="20"/>
        </w:rPr>
        <w:tab/>
        <w:t xml:space="preserve">West African Power Pool </w:t>
      </w:r>
    </w:p>
    <w:p w14:paraId="0F33AFF3" w14:textId="77777777" w:rsidR="00ED379E" w:rsidRPr="009B7E7D" w:rsidRDefault="00ED379E" w:rsidP="00ED379E">
      <w:pPr>
        <w:tabs>
          <w:tab w:val="left" w:pos="284"/>
        </w:tabs>
        <w:spacing w:before="120" w:after="0"/>
        <w:rPr>
          <w:rFonts w:eastAsia="Calibri" w:cs="Arial"/>
          <w:kern w:val="18"/>
          <w:szCs w:val="20"/>
        </w:rPr>
      </w:pPr>
      <w:r w:rsidRPr="009B7E7D">
        <w:rPr>
          <w:rFonts w:eastAsia="Calibri" w:cs="Arial"/>
          <w:kern w:val="18"/>
          <w:szCs w:val="20"/>
        </w:rPr>
        <w:t>WB</w:t>
      </w:r>
      <w:r w:rsidRPr="009B7E7D">
        <w:rPr>
          <w:rFonts w:eastAsia="Calibri" w:cs="Arial"/>
          <w:kern w:val="18"/>
          <w:szCs w:val="20"/>
        </w:rPr>
        <w:tab/>
      </w:r>
      <w:r w:rsidRPr="009B7E7D">
        <w:rPr>
          <w:rFonts w:eastAsia="Calibri" w:cs="Arial"/>
          <w:kern w:val="18"/>
          <w:szCs w:val="20"/>
        </w:rPr>
        <w:tab/>
        <w:t>World Bank</w:t>
      </w:r>
    </w:p>
    <w:p w14:paraId="0F33AFF4" w14:textId="77777777" w:rsidR="00471F00" w:rsidRPr="009B7E7D" w:rsidRDefault="00471F00" w:rsidP="00471F00">
      <w:pPr>
        <w:rPr>
          <w:rFonts w:cs="Arial"/>
          <w:noProof/>
          <w:szCs w:val="20"/>
        </w:rPr>
      </w:pPr>
    </w:p>
    <w:p w14:paraId="0F33AFF5" w14:textId="77777777" w:rsidR="00471F00" w:rsidRPr="009B7E7D" w:rsidRDefault="00471F00" w:rsidP="00471F00">
      <w:pPr>
        <w:rPr>
          <w:rFonts w:cs="Arial"/>
          <w:noProof/>
          <w:szCs w:val="20"/>
        </w:rPr>
        <w:sectPr w:rsidR="00471F00" w:rsidRPr="009B7E7D" w:rsidSect="008526A6">
          <w:headerReference w:type="default" r:id="rId11"/>
          <w:footerReference w:type="default" r:id="rId12"/>
          <w:pgSz w:w="11906" w:h="16838"/>
          <w:pgMar w:top="1702" w:right="1440" w:bottom="851" w:left="1440" w:header="709" w:footer="284" w:gutter="0"/>
          <w:pgNumType w:fmt="lowerRoman" w:start="1"/>
          <w:cols w:space="708"/>
          <w:docGrid w:linePitch="360"/>
        </w:sectPr>
      </w:pPr>
    </w:p>
    <w:p w14:paraId="0F33AFF6" w14:textId="77777777" w:rsidR="00621773" w:rsidRPr="009B7E7D" w:rsidRDefault="00935408" w:rsidP="00991A47">
      <w:pPr>
        <w:pStyle w:val="Titre1"/>
        <w:rPr>
          <w:rFonts w:ascii="Arial" w:hAnsi="Arial" w:cs="Arial"/>
        </w:rPr>
      </w:pPr>
      <w:bookmarkStart w:id="4" w:name="_Toc536434947"/>
      <w:r w:rsidRPr="009B7E7D">
        <w:rPr>
          <w:rFonts w:ascii="Arial" w:hAnsi="Arial" w:cs="Arial"/>
        </w:rPr>
        <w:t>INTRODUCTION</w:t>
      </w:r>
      <w:bookmarkEnd w:id="4"/>
    </w:p>
    <w:p w14:paraId="0F33AFF7" w14:textId="77777777" w:rsidR="008F28F2" w:rsidRPr="009B7E7D" w:rsidRDefault="00192F8D" w:rsidP="009B6C38">
      <w:pPr>
        <w:pStyle w:val="Titre2"/>
        <w:ind w:left="709" w:hanging="709"/>
        <w:rPr>
          <w:sz w:val="20"/>
          <w:szCs w:val="20"/>
        </w:rPr>
      </w:pPr>
      <w:bookmarkStart w:id="5" w:name="_Toc522283157"/>
      <w:bookmarkStart w:id="6" w:name="_Toc536434948"/>
      <w:bookmarkEnd w:id="5"/>
      <w:r w:rsidRPr="009B7E7D">
        <w:rPr>
          <w:sz w:val="20"/>
          <w:szCs w:val="20"/>
        </w:rPr>
        <w:t>Background</w:t>
      </w:r>
      <w:r w:rsidR="00471F00" w:rsidRPr="009B7E7D">
        <w:rPr>
          <w:sz w:val="20"/>
          <w:szCs w:val="20"/>
        </w:rPr>
        <w:t xml:space="preserve"> </w:t>
      </w:r>
      <w:r w:rsidR="00005E1A" w:rsidRPr="009B7E7D">
        <w:rPr>
          <w:sz w:val="20"/>
          <w:szCs w:val="20"/>
        </w:rPr>
        <w:t>and</w:t>
      </w:r>
      <w:r w:rsidR="00E95F04" w:rsidRPr="009B7E7D">
        <w:rPr>
          <w:sz w:val="20"/>
          <w:szCs w:val="20"/>
        </w:rPr>
        <w:t xml:space="preserve"> objecti</w:t>
      </w:r>
      <w:r w:rsidR="00194367" w:rsidRPr="009B7E7D">
        <w:rPr>
          <w:sz w:val="20"/>
          <w:szCs w:val="20"/>
        </w:rPr>
        <w:t>ves</w:t>
      </w:r>
      <w:bookmarkEnd w:id="6"/>
      <w:r w:rsidR="00E95F04" w:rsidRPr="009B7E7D">
        <w:rPr>
          <w:sz w:val="20"/>
          <w:szCs w:val="20"/>
        </w:rPr>
        <w:t xml:space="preserve"> </w:t>
      </w:r>
    </w:p>
    <w:p w14:paraId="0F33AFF8" w14:textId="77777777" w:rsidR="003D4A63" w:rsidRPr="009B7E7D" w:rsidRDefault="00194367" w:rsidP="00FA7028">
      <w:pPr>
        <w:pStyle w:val="Titre3"/>
        <w:rPr>
          <w:szCs w:val="20"/>
        </w:rPr>
      </w:pPr>
      <w:bookmarkStart w:id="7" w:name="_Toc536434949"/>
      <w:r w:rsidRPr="009B7E7D">
        <w:rPr>
          <w:szCs w:val="20"/>
        </w:rPr>
        <w:t>Background and previous studies</w:t>
      </w:r>
      <w:bookmarkEnd w:id="7"/>
      <w:r w:rsidR="00A45813" w:rsidRPr="009B7E7D">
        <w:rPr>
          <w:szCs w:val="20"/>
        </w:rPr>
        <w:t xml:space="preserve"> </w:t>
      </w:r>
    </w:p>
    <w:p w14:paraId="0F33AFF9" w14:textId="77777777" w:rsidR="00194367" w:rsidRPr="009B7E7D" w:rsidRDefault="00194367" w:rsidP="00A45813">
      <w:pPr>
        <w:pStyle w:val="Corpsdetexte"/>
        <w:rPr>
          <w:rFonts w:cs="Arial"/>
        </w:rPr>
      </w:pPr>
      <w:r w:rsidRPr="009B7E7D">
        <w:rPr>
          <w:rFonts w:cs="Arial"/>
        </w:rPr>
        <w:t xml:space="preserve">The West African subregion has natural resources </w:t>
      </w:r>
      <w:r w:rsidR="00E54058" w:rsidRPr="009B7E7D">
        <w:rPr>
          <w:rFonts w:cs="Arial"/>
        </w:rPr>
        <w:t>t</w:t>
      </w:r>
      <w:r w:rsidR="000C771D" w:rsidRPr="009B7E7D">
        <w:rPr>
          <w:rFonts w:cs="Arial"/>
        </w:rPr>
        <w:t>o</w:t>
      </w:r>
      <w:r w:rsidRPr="009B7E7D">
        <w:rPr>
          <w:rFonts w:cs="Arial"/>
        </w:rPr>
        <w:t xml:space="preserve"> meet much of the energy needs of its population. The hydroelectric sector is part of this potential</w:t>
      </w:r>
      <w:r w:rsidR="00471F00" w:rsidRPr="009B7E7D">
        <w:rPr>
          <w:rFonts w:cs="Arial"/>
        </w:rPr>
        <w:t xml:space="preserve">. </w:t>
      </w:r>
      <w:r w:rsidRPr="009B7E7D">
        <w:rPr>
          <w:rFonts w:cs="Arial"/>
        </w:rPr>
        <w:t>The development of an efficient electric</w:t>
      </w:r>
      <w:r w:rsidR="00E54058" w:rsidRPr="009B7E7D">
        <w:rPr>
          <w:rFonts w:cs="Arial"/>
        </w:rPr>
        <w:t xml:space="preserve">al </w:t>
      </w:r>
      <w:r w:rsidRPr="009B7E7D">
        <w:rPr>
          <w:rFonts w:cs="Arial"/>
        </w:rPr>
        <w:t xml:space="preserve">transmission </w:t>
      </w:r>
      <w:r w:rsidR="00675D1F" w:rsidRPr="009B7E7D">
        <w:rPr>
          <w:rFonts w:cs="Arial"/>
        </w:rPr>
        <w:t>power system</w:t>
      </w:r>
      <w:r w:rsidRPr="009B7E7D">
        <w:rPr>
          <w:rFonts w:cs="Arial"/>
        </w:rPr>
        <w:t xml:space="preserve"> is a prerequisite for this development.</w:t>
      </w:r>
    </w:p>
    <w:p w14:paraId="0F33AFFA" w14:textId="77777777" w:rsidR="00194367" w:rsidRPr="009B7E7D" w:rsidRDefault="00194367" w:rsidP="00A45813">
      <w:pPr>
        <w:pStyle w:val="Corpsdetexte"/>
        <w:rPr>
          <w:rFonts w:cs="Arial"/>
        </w:rPr>
      </w:pPr>
      <w:r w:rsidRPr="009B7E7D">
        <w:rPr>
          <w:rFonts w:cs="Arial"/>
        </w:rPr>
        <w:t>The governments of Guinea, Senegal</w:t>
      </w:r>
      <w:r w:rsidR="00322923" w:rsidRPr="009B7E7D">
        <w:rPr>
          <w:rFonts w:cs="Arial"/>
        </w:rPr>
        <w:t>,</w:t>
      </w:r>
      <w:r w:rsidRPr="009B7E7D">
        <w:rPr>
          <w:rFonts w:cs="Arial"/>
        </w:rPr>
        <w:t xml:space="preserve"> Gambia and Guinea-Bissau have set up </w:t>
      </w:r>
      <w:r w:rsidR="00675D1F" w:rsidRPr="009B7E7D">
        <w:rPr>
          <w:rFonts w:cs="Arial"/>
        </w:rPr>
        <w:t>T</w:t>
      </w:r>
      <w:r w:rsidRPr="009B7E7D">
        <w:rPr>
          <w:rFonts w:cs="Arial"/>
        </w:rPr>
        <w:t xml:space="preserve">he Gambia River Development Organization (OMVG) whose main mission is to develop and exploit rationally the common resources </w:t>
      </w:r>
      <w:r w:rsidR="00675D1F" w:rsidRPr="009B7E7D">
        <w:rPr>
          <w:rFonts w:cs="Arial"/>
        </w:rPr>
        <w:t>b</w:t>
      </w:r>
      <w:r w:rsidRPr="009B7E7D">
        <w:rPr>
          <w:rFonts w:cs="Arial"/>
        </w:rPr>
        <w:t>asins of Gambia, Kayanga-Geba and Koliba-Corubal</w:t>
      </w:r>
      <w:r w:rsidR="00E54058" w:rsidRPr="009B7E7D">
        <w:rPr>
          <w:rFonts w:cs="Arial"/>
        </w:rPr>
        <w:t xml:space="preserve"> rivers</w:t>
      </w:r>
      <w:r w:rsidRPr="009B7E7D">
        <w:rPr>
          <w:rFonts w:cs="Arial"/>
        </w:rPr>
        <w:t>. One of these enhancements is the development of an electric</w:t>
      </w:r>
      <w:r w:rsidR="00E86E55" w:rsidRPr="009B7E7D">
        <w:rPr>
          <w:rFonts w:cs="Arial"/>
        </w:rPr>
        <w:t>al</w:t>
      </w:r>
      <w:r w:rsidRPr="009B7E7D">
        <w:rPr>
          <w:rFonts w:cs="Arial"/>
        </w:rPr>
        <w:t xml:space="preserve"> transmission </w:t>
      </w:r>
      <w:r w:rsidR="00675D1F" w:rsidRPr="009B7E7D">
        <w:rPr>
          <w:rFonts w:cs="Arial"/>
        </w:rPr>
        <w:t>power system</w:t>
      </w:r>
      <w:r w:rsidRPr="009B7E7D">
        <w:rPr>
          <w:rFonts w:cs="Arial"/>
        </w:rPr>
        <w:t xml:space="preserve"> in the subregion.</w:t>
      </w:r>
    </w:p>
    <w:p w14:paraId="0F33AFFB" w14:textId="77777777" w:rsidR="00194367" w:rsidRPr="009B7E7D" w:rsidRDefault="00503C98" w:rsidP="00A45813">
      <w:pPr>
        <w:pStyle w:val="Corpsdetexte"/>
        <w:rPr>
          <w:rFonts w:cs="Arial"/>
        </w:rPr>
      </w:pPr>
      <w:r w:rsidRPr="009B7E7D">
        <w:rPr>
          <w:rFonts w:cs="Arial"/>
        </w:rPr>
        <w:t xml:space="preserve">The </w:t>
      </w:r>
      <w:r w:rsidR="005B29A0" w:rsidRPr="009B7E7D">
        <w:rPr>
          <w:rFonts w:cs="Arial"/>
        </w:rPr>
        <w:t>enhancement</w:t>
      </w:r>
      <w:r w:rsidRPr="009B7E7D">
        <w:rPr>
          <w:rFonts w:cs="Arial"/>
        </w:rPr>
        <w:t xml:space="preserve"> of these river basins offers an opportunity for the development of the largely untapped energy potential. </w:t>
      </w:r>
      <w:r w:rsidR="00322923" w:rsidRPr="009B7E7D">
        <w:rPr>
          <w:rFonts w:cs="Arial"/>
        </w:rPr>
        <w:t>Up to now</w:t>
      </w:r>
      <w:r w:rsidRPr="009B7E7D">
        <w:rPr>
          <w:rFonts w:cs="Arial"/>
        </w:rPr>
        <w:t>, several studies have been funded by the member countries of OMVG and the international community.</w:t>
      </w:r>
    </w:p>
    <w:p w14:paraId="0F33AFFC" w14:textId="77777777" w:rsidR="005B29A0" w:rsidRPr="009B7E7D" w:rsidRDefault="00503C98" w:rsidP="00F141CD">
      <w:pPr>
        <w:pStyle w:val="Corpsdetexte"/>
        <w:spacing w:before="0" w:after="0"/>
        <w:rPr>
          <w:rFonts w:cs="Arial"/>
        </w:rPr>
      </w:pPr>
      <w:r w:rsidRPr="009B7E7D">
        <w:rPr>
          <w:rFonts w:cs="Arial"/>
        </w:rPr>
        <w:t>A study on the integration of generation and transmission of electrical energy investments in the four OMVG member countries was conducted from 1994 to 1996</w:t>
      </w:r>
      <w:r w:rsidR="004F7BC9" w:rsidRPr="009B7E7D">
        <w:rPr>
          <w:rFonts w:cs="Arial"/>
        </w:rPr>
        <w:t xml:space="preserve">. </w:t>
      </w:r>
      <w:r w:rsidRPr="009B7E7D">
        <w:rPr>
          <w:rFonts w:cs="Arial"/>
        </w:rPr>
        <w:t xml:space="preserve">The results of this study led to the identification </w:t>
      </w:r>
      <w:r w:rsidR="00BE1607" w:rsidRPr="009B7E7D">
        <w:rPr>
          <w:rFonts w:cs="Arial"/>
        </w:rPr>
        <w:t xml:space="preserve">in the member countries </w:t>
      </w:r>
      <w:r w:rsidRPr="009B7E7D">
        <w:rPr>
          <w:rFonts w:cs="Arial"/>
        </w:rPr>
        <w:t>of</w:t>
      </w:r>
      <w:r w:rsidR="005B29A0" w:rsidRPr="009B7E7D">
        <w:rPr>
          <w:rFonts w:cs="Arial"/>
        </w:rPr>
        <w:t>:</w:t>
      </w:r>
    </w:p>
    <w:p w14:paraId="0F33AFFD" w14:textId="77777777" w:rsidR="00BE1607" w:rsidRPr="009B7E7D" w:rsidRDefault="005B29A0" w:rsidP="00EE4D55">
      <w:pPr>
        <w:pStyle w:val="Corpsdetexte"/>
        <w:numPr>
          <w:ilvl w:val="0"/>
          <w:numId w:val="73"/>
        </w:numPr>
        <w:spacing w:before="0" w:after="0"/>
        <w:rPr>
          <w:rFonts w:cs="Arial"/>
        </w:rPr>
      </w:pPr>
      <w:r w:rsidRPr="009B7E7D">
        <w:rPr>
          <w:rFonts w:cs="Arial"/>
        </w:rPr>
        <w:t>A</w:t>
      </w:r>
      <w:r w:rsidR="00503C98" w:rsidRPr="009B7E7D">
        <w:rPr>
          <w:rFonts w:cs="Arial"/>
        </w:rPr>
        <w:t xml:space="preserve"> </w:t>
      </w:r>
      <w:r w:rsidR="00E86E55" w:rsidRPr="009B7E7D">
        <w:rPr>
          <w:rFonts w:cs="Arial"/>
        </w:rPr>
        <w:t>hydro electrical</w:t>
      </w:r>
      <w:r w:rsidR="00503C98" w:rsidRPr="009B7E7D">
        <w:rPr>
          <w:rFonts w:cs="Arial"/>
        </w:rPr>
        <w:t xml:space="preserve"> site development program</w:t>
      </w:r>
      <w:r w:rsidR="00BE1607" w:rsidRPr="009B7E7D">
        <w:rPr>
          <w:rFonts w:cs="Arial"/>
        </w:rPr>
        <w:t>;</w:t>
      </w:r>
    </w:p>
    <w:p w14:paraId="0F33AFFE" w14:textId="77777777" w:rsidR="00194367" w:rsidRPr="009B7E7D" w:rsidRDefault="00BE1607" w:rsidP="00EE4D55">
      <w:pPr>
        <w:pStyle w:val="Corpsdetexte"/>
        <w:numPr>
          <w:ilvl w:val="0"/>
          <w:numId w:val="73"/>
        </w:numPr>
        <w:spacing w:before="0" w:after="0"/>
        <w:rPr>
          <w:rFonts w:cs="Arial"/>
        </w:rPr>
      </w:pPr>
      <w:r w:rsidRPr="009B7E7D">
        <w:rPr>
          <w:rFonts w:cs="Arial"/>
        </w:rPr>
        <w:t>A</w:t>
      </w:r>
      <w:r w:rsidR="00503C98" w:rsidRPr="009B7E7D">
        <w:rPr>
          <w:rFonts w:cs="Arial"/>
        </w:rPr>
        <w:t xml:space="preserve">n interconnection grid of the electricity transmission </w:t>
      </w:r>
      <w:r w:rsidR="00675D1F" w:rsidRPr="009B7E7D">
        <w:rPr>
          <w:rFonts w:cs="Arial"/>
        </w:rPr>
        <w:t>power system</w:t>
      </w:r>
      <w:r w:rsidR="00503C98" w:rsidRPr="009B7E7D">
        <w:rPr>
          <w:rFonts w:cs="Arial"/>
        </w:rPr>
        <w:t>s.</w:t>
      </w:r>
    </w:p>
    <w:p w14:paraId="0F33AFFF" w14:textId="77777777" w:rsidR="00F141CD" w:rsidRPr="009B7E7D" w:rsidRDefault="00F141CD" w:rsidP="00F141CD">
      <w:pPr>
        <w:pStyle w:val="Corpsdetexte"/>
        <w:spacing w:before="0" w:after="0"/>
        <w:ind w:left="778"/>
        <w:rPr>
          <w:rFonts w:cs="Arial"/>
        </w:rPr>
      </w:pPr>
    </w:p>
    <w:p w14:paraId="0F33B000" w14:textId="77777777" w:rsidR="00BE1607" w:rsidRPr="009B7E7D" w:rsidRDefault="00503C98" w:rsidP="00F141CD">
      <w:pPr>
        <w:pStyle w:val="Corpsdetexte"/>
        <w:spacing w:before="0" w:after="0"/>
        <w:rPr>
          <w:rFonts w:cs="Arial"/>
        </w:rPr>
      </w:pPr>
      <w:r w:rsidRPr="009B7E7D">
        <w:rPr>
          <w:rFonts w:cs="Arial"/>
        </w:rPr>
        <w:t xml:space="preserve">A priority program has been selected and the African Development Bank (AfDB) has financed the technical, economic, environmental, social and institutional feasibility study of the Sambangalou </w:t>
      </w:r>
      <w:r w:rsidR="00E86E55" w:rsidRPr="009B7E7D">
        <w:rPr>
          <w:rFonts w:cs="Arial"/>
        </w:rPr>
        <w:t>hydro electrical</w:t>
      </w:r>
      <w:r w:rsidRPr="009B7E7D">
        <w:rPr>
          <w:rFonts w:cs="Arial"/>
        </w:rPr>
        <w:t xml:space="preserve"> development and the </w:t>
      </w:r>
      <w:r w:rsidR="00561258" w:rsidRPr="009B7E7D">
        <w:rPr>
          <w:rFonts w:cs="Arial"/>
        </w:rPr>
        <w:t xml:space="preserve">interconnection </w:t>
      </w:r>
      <w:r w:rsidR="00BE1607" w:rsidRPr="009B7E7D">
        <w:rPr>
          <w:rFonts w:cs="Arial"/>
        </w:rPr>
        <w:t xml:space="preserve">power transportation </w:t>
      </w:r>
      <w:r w:rsidR="00561258" w:rsidRPr="009B7E7D">
        <w:rPr>
          <w:rFonts w:cs="Arial"/>
        </w:rPr>
        <w:t xml:space="preserve">grid </w:t>
      </w:r>
      <w:r w:rsidR="00BE1607" w:rsidRPr="009B7E7D">
        <w:rPr>
          <w:rFonts w:cs="Arial"/>
        </w:rPr>
        <w:t>for</w:t>
      </w:r>
      <w:r w:rsidR="00F92A89" w:rsidRPr="009B7E7D">
        <w:rPr>
          <w:rFonts w:cs="Arial"/>
        </w:rPr>
        <w:t xml:space="preserve"> the OMVG country member’s power system.</w:t>
      </w:r>
      <w:r w:rsidR="00561258" w:rsidRPr="009B7E7D">
        <w:rPr>
          <w:rFonts w:cs="Arial"/>
        </w:rPr>
        <w:t xml:space="preserve"> </w:t>
      </w:r>
      <w:r w:rsidRPr="009B7E7D">
        <w:rPr>
          <w:rFonts w:cs="Arial"/>
        </w:rPr>
        <w:t xml:space="preserve">This study was conducted from February 2002 to May 2004. </w:t>
      </w:r>
      <w:r w:rsidR="00A36C23" w:rsidRPr="009B7E7D">
        <w:rPr>
          <w:rFonts w:cs="Arial"/>
        </w:rPr>
        <w:t xml:space="preserve">The positive results of this feasibility study and the importance of the overall project motivated OMVG's </w:t>
      </w:r>
      <w:r w:rsidR="00BE1607" w:rsidRPr="009B7E7D">
        <w:rPr>
          <w:rFonts w:cs="Arial"/>
        </w:rPr>
        <w:t xml:space="preserve">to </w:t>
      </w:r>
      <w:r w:rsidR="00A36C23" w:rsidRPr="009B7E7D">
        <w:rPr>
          <w:rFonts w:cs="Arial"/>
        </w:rPr>
        <w:t xml:space="preserve">request </w:t>
      </w:r>
      <w:r w:rsidR="00BE1607" w:rsidRPr="009B7E7D">
        <w:rPr>
          <w:rFonts w:cs="Arial"/>
        </w:rPr>
        <w:t>from</w:t>
      </w:r>
      <w:r w:rsidR="00A36C23" w:rsidRPr="009B7E7D">
        <w:rPr>
          <w:rFonts w:cs="Arial"/>
        </w:rPr>
        <w:t xml:space="preserve"> AfDB the financing of</w:t>
      </w:r>
      <w:r w:rsidR="00BE1607" w:rsidRPr="009B7E7D">
        <w:rPr>
          <w:rFonts w:cs="Arial"/>
        </w:rPr>
        <w:t>:</w:t>
      </w:r>
    </w:p>
    <w:p w14:paraId="0F33B001" w14:textId="77777777" w:rsidR="00BE1607" w:rsidRPr="009B7E7D" w:rsidRDefault="00BE1607" w:rsidP="00EE4D55">
      <w:pPr>
        <w:pStyle w:val="Corpsdetexte"/>
        <w:numPr>
          <w:ilvl w:val="0"/>
          <w:numId w:val="74"/>
        </w:numPr>
        <w:spacing w:before="0" w:after="0"/>
        <w:rPr>
          <w:rFonts w:cs="Arial"/>
        </w:rPr>
      </w:pPr>
      <w:r w:rsidRPr="009B7E7D">
        <w:rPr>
          <w:rFonts w:cs="Arial"/>
        </w:rPr>
        <w:t>T</w:t>
      </w:r>
      <w:r w:rsidR="00A36C23" w:rsidRPr="009B7E7D">
        <w:rPr>
          <w:rFonts w:cs="Arial"/>
        </w:rPr>
        <w:t xml:space="preserve">he detailed pre-project studies </w:t>
      </w:r>
    </w:p>
    <w:p w14:paraId="0F33B002" w14:textId="77777777" w:rsidR="00A36C23" w:rsidRPr="009B7E7D" w:rsidRDefault="00BE1607" w:rsidP="00EE4D55">
      <w:pPr>
        <w:pStyle w:val="Corpsdetexte"/>
        <w:numPr>
          <w:ilvl w:val="0"/>
          <w:numId w:val="74"/>
        </w:numPr>
        <w:spacing w:before="0" w:after="0"/>
        <w:rPr>
          <w:rFonts w:cs="Arial"/>
        </w:rPr>
      </w:pPr>
      <w:r w:rsidRPr="009B7E7D">
        <w:rPr>
          <w:rFonts w:cs="Arial"/>
        </w:rPr>
        <w:t>T</w:t>
      </w:r>
      <w:r w:rsidR="00A36C23" w:rsidRPr="009B7E7D">
        <w:rPr>
          <w:rFonts w:cs="Arial"/>
        </w:rPr>
        <w:t>he preparation and the development of bidding documents, including the update of Environmental and Social Impact Assessments (ESIAs).</w:t>
      </w:r>
    </w:p>
    <w:p w14:paraId="0F33B003" w14:textId="77777777" w:rsidR="00F141CD" w:rsidRPr="009B7E7D" w:rsidRDefault="00F141CD" w:rsidP="00F141CD">
      <w:pPr>
        <w:pStyle w:val="Corpsdetexte"/>
        <w:spacing w:before="0" w:after="0"/>
        <w:ind w:left="778"/>
        <w:rPr>
          <w:rFonts w:cs="Arial"/>
        </w:rPr>
      </w:pPr>
    </w:p>
    <w:p w14:paraId="0F33B004" w14:textId="77777777" w:rsidR="00194367" w:rsidRPr="009B7E7D" w:rsidRDefault="008D05A2" w:rsidP="00F141CD">
      <w:pPr>
        <w:pStyle w:val="Corpsdetexte"/>
        <w:spacing w:before="0" w:after="0"/>
        <w:rPr>
          <w:rFonts w:cs="Arial"/>
        </w:rPr>
      </w:pPr>
      <w:r w:rsidRPr="009B7E7D">
        <w:rPr>
          <w:rFonts w:cs="Arial"/>
        </w:rPr>
        <w:t xml:space="preserve">Given the large energy gap to be filled in the sub-region and the high dependence </w:t>
      </w:r>
      <w:r w:rsidR="00BE1607" w:rsidRPr="009B7E7D">
        <w:rPr>
          <w:rFonts w:cs="Arial"/>
        </w:rPr>
        <w:t xml:space="preserve">on imported petroleum products for </w:t>
      </w:r>
      <w:r w:rsidRPr="009B7E7D">
        <w:rPr>
          <w:rFonts w:cs="Arial"/>
        </w:rPr>
        <w:t>electricity production,</w:t>
      </w:r>
      <w:r w:rsidR="00A36C23" w:rsidRPr="009B7E7D">
        <w:rPr>
          <w:rFonts w:cs="Arial"/>
        </w:rPr>
        <w:t xml:space="preserve"> this study confirmed the need to increase hydropower supply </w:t>
      </w:r>
      <w:r w:rsidRPr="009B7E7D">
        <w:rPr>
          <w:rFonts w:cs="Arial"/>
        </w:rPr>
        <w:t xml:space="preserve">by adding </w:t>
      </w:r>
      <w:r w:rsidR="00F141CD" w:rsidRPr="009B7E7D">
        <w:rPr>
          <w:rFonts w:cs="Arial"/>
        </w:rPr>
        <w:t xml:space="preserve">extra </w:t>
      </w:r>
      <w:r w:rsidRPr="009B7E7D">
        <w:rPr>
          <w:rFonts w:cs="Arial"/>
        </w:rPr>
        <w:t xml:space="preserve">source of production to the Sambangalou </w:t>
      </w:r>
      <w:r w:rsidR="00FC3E3F" w:rsidRPr="009B7E7D">
        <w:rPr>
          <w:rFonts w:cs="Arial"/>
        </w:rPr>
        <w:t>hydro electrical</w:t>
      </w:r>
      <w:r w:rsidRPr="009B7E7D">
        <w:rPr>
          <w:rFonts w:cs="Arial"/>
        </w:rPr>
        <w:t xml:space="preserve"> facility.</w:t>
      </w:r>
      <w:r w:rsidR="00A36C23" w:rsidRPr="009B7E7D">
        <w:rPr>
          <w:rFonts w:cs="Arial"/>
        </w:rPr>
        <w:t xml:space="preserve"> The choice then fell on the Kaleta site, located on the </w:t>
      </w:r>
      <w:r w:rsidR="000D3969" w:rsidRPr="009B7E7D">
        <w:rPr>
          <w:rFonts w:cs="Arial"/>
        </w:rPr>
        <w:t>Konkoure</w:t>
      </w:r>
      <w:r w:rsidR="00A36C23" w:rsidRPr="009B7E7D">
        <w:rPr>
          <w:rFonts w:cs="Arial"/>
        </w:rPr>
        <w:t xml:space="preserve"> River in Guinea.</w:t>
      </w:r>
    </w:p>
    <w:p w14:paraId="0F33B005" w14:textId="77777777" w:rsidR="00F141CD" w:rsidRPr="009B7E7D" w:rsidRDefault="000D3969" w:rsidP="00F141CD">
      <w:pPr>
        <w:pStyle w:val="Corpsdetexte"/>
        <w:spacing w:before="0" w:after="0"/>
        <w:rPr>
          <w:rFonts w:cs="Arial"/>
        </w:rPr>
      </w:pPr>
      <w:r w:rsidRPr="009B7E7D">
        <w:rPr>
          <w:rFonts w:cs="Arial"/>
        </w:rPr>
        <w:t xml:space="preserve">The three components of the OMVG Energy Project are: </w:t>
      </w:r>
    </w:p>
    <w:p w14:paraId="0F33B006" w14:textId="77777777" w:rsidR="00F141CD" w:rsidRPr="009B7E7D" w:rsidRDefault="000D3969" w:rsidP="00EE4D55">
      <w:pPr>
        <w:pStyle w:val="Corpsdetexte"/>
        <w:numPr>
          <w:ilvl w:val="0"/>
          <w:numId w:val="75"/>
        </w:numPr>
        <w:spacing w:before="0" w:after="0"/>
        <w:rPr>
          <w:rFonts w:cs="Arial"/>
        </w:rPr>
      </w:pPr>
      <w:r w:rsidRPr="009B7E7D">
        <w:rPr>
          <w:rFonts w:cs="Arial"/>
        </w:rPr>
        <w:t>Sambangalou</w:t>
      </w:r>
      <w:r w:rsidR="00F141CD" w:rsidRPr="009B7E7D">
        <w:rPr>
          <w:rFonts w:cs="Arial"/>
        </w:rPr>
        <w:t xml:space="preserve"> hydropower site</w:t>
      </w:r>
      <w:r w:rsidRPr="009B7E7D">
        <w:rPr>
          <w:rFonts w:cs="Arial"/>
        </w:rPr>
        <w:t xml:space="preserve">, </w:t>
      </w:r>
    </w:p>
    <w:p w14:paraId="0F33B007" w14:textId="77777777" w:rsidR="00F141CD" w:rsidRPr="009B7E7D" w:rsidRDefault="000D3969" w:rsidP="00EE4D55">
      <w:pPr>
        <w:pStyle w:val="Corpsdetexte"/>
        <w:numPr>
          <w:ilvl w:val="0"/>
          <w:numId w:val="75"/>
        </w:numPr>
        <w:spacing w:before="0" w:after="0"/>
        <w:rPr>
          <w:rFonts w:cs="Arial"/>
        </w:rPr>
      </w:pPr>
      <w:r w:rsidRPr="009B7E7D">
        <w:rPr>
          <w:rFonts w:cs="Arial"/>
        </w:rPr>
        <w:t xml:space="preserve">Kaleta hydropower schemes (AHEs) </w:t>
      </w:r>
    </w:p>
    <w:p w14:paraId="0F33B008" w14:textId="77777777" w:rsidR="00F141CD" w:rsidRPr="009B7E7D" w:rsidRDefault="00F141CD" w:rsidP="00EE4D55">
      <w:pPr>
        <w:pStyle w:val="Corpsdetexte"/>
        <w:numPr>
          <w:ilvl w:val="0"/>
          <w:numId w:val="75"/>
        </w:numPr>
        <w:spacing w:before="0" w:after="0"/>
        <w:rPr>
          <w:rFonts w:cs="Arial"/>
        </w:rPr>
      </w:pPr>
      <w:r w:rsidRPr="009B7E7D">
        <w:rPr>
          <w:rFonts w:cs="Arial"/>
        </w:rPr>
        <w:t>T</w:t>
      </w:r>
      <w:r w:rsidR="000D3969" w:rsidRPr="009B7E7D">
        <w:rPr>
          <w:rFonts w:cs="Arial"/>
        </w:rPr>
        <w:t xml:space="preserve">he interconnection </w:t>
      </w:r>
      <w:r w:rsidRPr="009B7E7D">
        <w:rPr>
          <w:rFonts w:cs="Arial"/>
        </w:rPr>
        <w:t>lines</w:t>
      </w:r>
      <w:r w:rsidR="000D3969" w:rsidRPr="009B7E7D">
        <w:rPr>
          <w:rFonts w:cs="Arial"/>
        </w:rPr>
        <w:t xml:space="preserve">. </w:t>
      </w:r>
    </w:p>
    <w:p w14:paraId="0F33B009" w14:textId="3B18452A" w:rsidR="00194367" w:rsidRPr="009B7E7D" w:rsidRDefault="000D3969" w:rsidP="00F141CD">
      <w:pPr>
        <w:pStyle w:val="Corpsdetexte"/>
        <w:spacing w:before="0" w:after="0"/>
        <w:rPr>
          <w:rFonts w:cs="Arial"/>
        </w:rPr>
      </w:pPr>
      <w:r w:rsidRPr="009B7E7D">
        <w:rPr>
          <w:rFonts w:cs="Arial"/>
        </w:rPr>
        <w:t>Th</w:t>
      </w:r>
      <w:r w:rsidR="00F141CD" w:rsidRPr="009B7E7D">
        <w:rPr>
          <w:rFonts w:cs="Arial"/>
        </w:rPr>
        <w:t xml:space="preserve">e </w:t>
      </w:r>
      <w:r w:rsidRPr="009B7E7D">
        <w:rPr>
          <w:rFonts w:cs="Arial"/>
        </w:rPr>
        <w:t xml:space="preserve">first </w:t>
      </w:r>
      <w:r w:rsidR="00E15B8F" w:rsidRPr="009B7E7D">
        <w:rPr>
          <w:rFonts w:cs="Arial"/>
        </w:rPr>
        <w:t>component</w:t>
      </w:r>
      <w:r w:rsidR="00F141CD" w:rsidRPr="009B7E7D">
        <w:rPr>
          <w:rFonts w:cs="Arial"/>
        </w:rPr>
        <w:t xml:space="preserve"> of the project is t</w:t>
      </w:r>
      <w:r w:rsidRPr="009B7E7D">
        <w:rPr>
          <w:rFonts w:cs="Arial"/>
        </w:rPr>
        <w:t xml:space="preserve">he interconnection line </w:t>
      </w:r>
      <w:r w:rsidR="00E15B8F" w:rsidRPr="009B7E7D">
        <w:rPr>
          <w:rFonts w:cs="Arial"/>
        </w:rPr>
        <w:t xml:space="preserve">that </w:t>
      </w:r>
      <w:r w:rsidRPr="009B7E7D">
        <w:rPr>
          <w:rFonts w:cs="Arial"/>
        </w:rPr>
        <w:t xml:space="preserve">will be used to transport the </w:t>
      </w:r>
      <w:r w:rsidR="001D781E" w:rsidRPr="009B7E7D">
        <w:rPr>
          <w:rFonts w:cs="Arial"/>
        </w:rPr>
        <w:t>hydroelectric</w:t>
      </w:r>
      <w:r w:rsidRPr="009B7E7D">
        <w:rPr>
          <w:rFonts w:cs="Arial"/>
        </w:rPr>
        <w:t xml:space="preserve"> power generated from the Sambangalou and Kaleta dams to the main users of the member countries. These potential users are </w:t>
      </w:r>
      <w:r w:rsidR="00CA123A" w:rsidRPr="009B7E7D">
        <w:rPr>
          <w:rFonts w:cs="Arial"/>
        </w:rPr>
        <w:t>the s</w:t>
      </w:r>
      <w:r w:rsidRPr="009B7E7D">
        <w:rPr>
          <w:rFonts w:cs="Arial"/>
        </w:rPr>
        <w:t>tates, their populations and economic actors.</w:t>
      </w:r>
    </w:p>
    <w:p w14:paraId="0F33B00A" w14:textId="77777777" w:rsidR="00F141CD" w:rsidRPr="009B7E7D" w:rsidRDefault="00F141CD" w:rsidP="00F141CD">
      <w:pPr>
        <w:pStyle w:val="Corpsdetexte"/>
        <w:spacing w:before="0" w:after="0"/>
        <w:rPr>
          <w:rFonts w:cs="Arial"/>
        </w:rPr>
      </w:pPr>
    </w:p>
    <w:p w14:paraId="0F33B00B" w14:textId="77777777" w:rsidR="00194367" w:rsidRPr="009B7E7D" w:rsidRDefault="000D3969" w:rsidP="00A45813">
      <w:pPr>
        <w:pStyle w:val="Corpsdetexte"/>
        <w:rPr>
          <w:rFonts w:cs="Arial"/>
        </w:rPr>
      </w:pPr>
      <w:r w:rsidRPr="009B7E7D">
        <w:rPr>
          <w:rFonts w:cs="Arial"/>
        </w:rPr>
        <w:t xml:space="preserve">This project was the subject of an Environmental and Social Impact Assessment (ESIA) in 2006 (COTECO, 2006), including an Environmental and Social Management Plan (ESMP) (COTECO, 2007a) and a </w:t>
      </w:r>
      <w:r w:rsidR="00E15B8F" w:rsidRPr="009B7E7D">
        <w:rPr>
          <w:rFonts w:cs="Arial"/>
        </w:rPr>
        <w:t xml:space="preserve">Resettlement </w:t>
      </w:r>
      <w:r w:rsidRPr="009B7E7D">
        <w:rPr>
          <w:rFonts w:cs="Arial"/>
        </w:rPr>
        <w:t>Action Plan (</w:t>
      </w:r>
      <w:r w:rsidR="00F07A01" w:rsidRPr="009B7E7D">
        <w:rPr>
          <w:rFonts w:cs="Arial"/>
        </w:rPr>
        <w:t>RAP</w:t>
      </w:r>
      <w:r w:rsidRPr="009B7E7D">
        <w:rPr>
          <w:rFonts w:cs="Arial"/>
        </w:rPr>
        <w:t>) (COTECO, 2007b).</w:t>
      </w:r>
    </w:p>
    <w:p w14:paraId="0F33B00C" w14:textId="77777777" w:rsidR="000F399E" w:rsidRPr="009B7E7D" w:rsidRDefault="000D3969" w:rsidP="00A45813">
      <w:pPr>
        <w:pStyle w:val="Corpsdetexte"/>
        <w:rPr>
          <w:rFonts w:cs="Arial"/>
        </w:rPr>
      </w:pPr>
      <w:r w:rsidRPr="009B7E7D">
        <w:rPr>
          <w:rFonts w:cs="Arial"/>
        </w:rPr>
        <w:t xml:space="preserve">More recently, in 2014 and 2015, the OMVG carried out the review and update of the environmental and social studies of the Energy Project by Oréade-Brèche ISL. The ESIA and ESMP were updated in 2014 (OMVG, 2014a and OMVG, 2015b) and the Resettlement </w:t>
      </w:r>
      <w:r w:rsidR="00E15B8F" w:rsidRPr="009B7E7D">
        <w:rPr>
          <w:rFonts w:cs="Arial"/>
        </w:rPr>
        <w:t xml:space="preserve">Action </w:t>
      </w:r>
      <w:r w:rsidRPr="009B7E7D">
        <w:rPr>
          <w:rFonts w:cs="Arial"/>
        </w:rPr>
        <w:t>Plan for the entire project was reviewed in 2015 (OMVG, 2015). In addition, an Interconnection Resettlement Policy Framework (</w:t>
      </w:r>
      <w:r w:rsidR="00CA123A" w:rsidRPr="009B7E7D">
        <w:rPr>
          <w:rFonts w:cs="Arial"/>
        </w:rPr>
        <w:t>RPF</w:t>
      </w:r>
      <w:r w:rsidRPr="009B7E7D">
        <w:rPr>
          <w:rFonts w:cs="Arial"/>
        </w:rPr>
        <w:t xml:space="preserve">) was also produced in September 2014 in accordance with </w:t>
      </w:r>
      <w:r w:rsidR="00CA123A" w:rsidRPr="009B7E7D">
        <w:rPr>
          <w:rFonts w:cs="Arial"/>
        </w:rPr>
        <w:t xml:space="preserve">the </w:t>
      </w:r>
      <w:r w:rsidRPr="009B7E7D">
        <w:rPr>
          <w:rFonts w:cs="Arial"/>
        </w:rPr>
        <w:t>World Bank OP 4.12 (OMVG, 2014c).</w:t>
      </w:r>
    </w:p>
    <w:p w14:paraId="0F33B00D" w14:textId="77777777" w:rsidR="000F399E" w:rsidRPr="009B7E7D" w:rsidRDefault="000F399E" w:rsidP="00A45813">
      <w:pPr>
        <w:pStyle w:val="Corpsdetexte"/>
        <w:rPr>
          <w:rFonts w:cs="Arial"/>
        </w:rPr>
      </w:pPr>
    </w:p>
    <w:p w14:paraId="0F33B00E" w14:textId="77777777" w:rsidR="00466654" w:rsidRPr="009B7E7D" w:rsidRDefault="000D3969" w:rsidP="00FA7028">
      <w:pPr>
        <w:pStyle w:val="Titre3"/>
      </w:pPr>
      <w:bookmarkStart w:id="8" w:name="_Toc536434950"/>
      <w:r w:rsidRPr="009B7E7D">
        <w:rPr>
          <w:rStyle w:val="shorttext"/>
        </w:rPr>
        <w:t>Justification and objectives of the RAP</w:t>
      </w:r>
      <w:bookmarkEnd w:id="8"/>
    </w:p>
    <w:p w14:paraId="0F33B00F" w14:textId="77777777" w:rsidR="00437DBA" w:rsidRPr="009B7E7D" w:rsidRDefault="000D3969" w:rsidP="000D3969">
      <w:pPr>
        <w:rPr>
          <w:rFonts w:cs="Arial"/>
        </w:rPr>
      </w:pPr>
      <w:r w:rsidRPr="009B7E7D">
        <w:rPr>
          <w:rFonts w:cs="Arial"/>
        </w:rPr>
        <w:t xml:space="preserve">The </w:t>
      </w:r>
      <w:r w:rsidR="00CF7374" w:rsidRPr="009B7E7D">
        <w:rPr>
          <w:rFonts w:cs="Arial"/>
        </w:rPr>
        <w:t>construction</w:t>
      </w:r>
      <w:r w:rsidRPr="009B7E7D">
        <w:rPr>
          <w:rFonts w:cs="Arial"/>
        </w:rPr>
        <w:t xml:space="preserve"> of </w:t>
      </w:r>
      <w:r w:rsidR="00CF7374" w:rsidRPr="009B7E7D">
        <w:rPr>
          <w:rFonts w:cs="Arial"/>
        </w:rPr>
        <w:t xml:space="preserve">power </w:t>
      </w:r>
      <w:r w:rsidR="00F46ACE" w:rsidRPr="009B7E7D">
        <w:rPr>
          <w:rFonts w:cs="Arial"/>
        </w:rPr>
        <w:t>substation</w:t>
      </w:r>
      <w:r w:rsidRPr="009B7E7D">
        <w:rPr>
          <w:rFonts w:cs="Arial"/>
        </w:rPr>
        <w:t xml:space="preserve"> stations in Gambia </w:t>
      </w:r>
      <w:r w:rsidR="00AE3FE6" w:rsidRPr="009B7E7D">
        <w:rPr>
          <w:rFonts w:cs="Arial"/>
        </w:rPr>
        <w:t xml:space="preserve">is </w:t>
      </w:r>
      <w:r w:rsidRPr="009B7E7D">
        <w:rPr>
          <w:rFonts w:cs="Arial"/>
        </w:rPr>
        <w:t xml:space="preserve">associated with the OMVG transmission line </w:t>
      </w:r>
      <w:r w:rsidR="00AE3FE6" w:rsidRPr="009B7E7D">
        <w:rPr>
          <w:rFonts w:cs="Arial"/>
        </w:rPr>
        <w:t xml:space="preserve">project. It </w:t>
      </w:r>
      <w:r w:rsidRPr="009B7E7D">
        <w:rPr>
          <w:rFonts w:cs="Arial"/>
        </w:rPr>
        <w:t xml:space="preserve">will cause physical or economic displacement of populations. </w:t>
      </w:r>
    </w:p>
    <w:p w14:paraId="0F33B010" w14:textId="77777777" w:rsidR="0023097A" w:rsidRPr="009B7E7D" w:rsidRDefault="000D3969" w:rsidP="000D3969">
      <w:pPr>
        <w:rPr>
          <w:rFonts w:cs="Arial"/>
        </w:rPr>
      </w:pPr>
      <w:r w:rsidRPr="009B7E7D">
        <w:rPr>
          <w:rFonts w:cs="Arial"/>
        </w:rPr>
        <w:t>The purpose of this RAP</w:t>
      </w:r>
      <w:r w:rsidR="00437DBA" w:rsidRPr="009B7E7D">
        <w:rPr>
          <w:rFonts w:cs="Arial"/>
        </w:rPr>
        <w:t xml:space="preserve"> (Resettlement Action Plan</w:t>
      </w:r>
      <w:r w:rsidR="0004309A" w:rsidRPr="009B7E7D">
        <w:rPr>
          <w:rFonts w:cs="Arial"/>
        </w:rPr>
        <w:t>) is</w:t>
      </w:r>
      <w:r w:rsidRPr="009B7E7D">
        <w:rPr>
          <w:rFonts w:cs="Arial"/>
        </w:rPr>
        <w:t xml:space="preserve"> to mitigate the impacts and to compensate losses and inconvenience suffered by those affected by the </w:t>
      </w:r>
      <w:r w:rsidR="00AE3FE6" w:rsidRPr="009B7E7D">
        <w:rPr>
          <w:rFonts w:cs="Arial"/>
        </w:rPr>
        <w:t xml:space="preserve">construction of the </w:t>
      </w:r>
      <w:r w:rsidR="00CF7374" w:rsidRPr="009B7E7D">
        <w:rPr>
          <w:rFonts w:cs="Arial"/>
        </w:rPr>
        <w:t>2 sub-station in Gambia</w:t>
      </w:r>
      <w:r w:rsidRPr="009B7E7D">
        <w:rPr>
          <w:rFonts w:cs="Arial"/>
        </w:rPr>
        <w:t>.</w:t>
      </w:r>
    </w:p>
    <w:p w14:paraId="0F33B011" w14:textId="77777777" w:rsidR="003003B7" w:rsidRPr="009B7E7D" w:rsidRDefault="000D3969" w:rsidP="009B6C38">
      <w:pPr>
        <w:pStyle w:val="Titre2"/>
        <w:ind w:left="709" w:hanging="709"/>
        <w:rPr>
          <w:sz w:val="20"/>
          <w:szCs w:val="20"/>
        </w:rPr>
      </w:pPr>
      <w:bookmarkStart w:id="9" w:name="_Toc536434951"/>
      <w:r w:rsidRPr="009B7E7D">
        <w:rPr>
          <w:sz w:val="20"/>
          <w:szCs w:val="20"/>
        </w:rPr>
        <w:t>RAP Development Strategy and Structure</w:t>
      </w:r>
      <w:bookmarkEnd w:id="9"/>
    </w:p>
    <w:p w14:paraId="0F33B012" w14:textId="77777777" w:rsidR="000D3969" w:rsidRPr="009B7E7D" w:rsidRDefault="000D3969" w:rsidP="000D3969">
      <w:pPr>
        <w:pStyle w:val="Titre3"/>
        <w:rPr>
          <w:szCs w:val="20"/>
        </w:rPr>
      </w:pPr>
      <w:bookmarkStart w:id="10" w:name="_Toc536434952"/>
      <w:r w:rsidRPr="009B7E7D">
        <w:rPr>
          <w:rStyle w:val="shorttext"/>
          <w:szCs w:val="20"/>
        </w:rPr>
        <w:t xml:space="preserve">RAP objectives of the Gambia </w:t>
      </w:r>
      <w:r w:rsidR="00675D1F" w:rsidRPr="009B7E7D">
        <w:rPr>
          <w:szCs w:val="20"/>
        </w:rPr>
        <w:t>substation</w:t>
      </w:r>
      <w:r w:rsidR="005B1B88" w:rsidRPr="009B7E7D">
        <w:rPr>
          <w:szCs w:val="20"/>
        </w:rPr>
        <w:t>s</w:t>
      </w:r>
      <w:bookmarkEnd w:id="10"/>
    </w:p>
    <w:p w14:paraId="0F33B014" w14:textId="722C9EB7" w:rsidR="000D3969" w:rsidRPr="009B7E7D" w:rsidRDefault="000D3969" w:rsidP="003003B7">
      <w:pPr>
        <w:pStyle w:val="Titreparagaphe"/>
      </w:pPr>
      <w:r w:rsidRPr="009B7E7D">
        <w:t>Primary objective</w:t>
      </w:r>
    </w:p>
    <w:p w14:paraId="0F33B015" w14:textId="77777777" w:rsidR="00AE3FE6" w:rsidRPr="009B7E7D" w:rsidRDefault="00375E22" w:rsidP="003003B7">
      <w:pPr>
        <w:pStyle w:val="Corpsdetexte"/>
        <w:rPr>
          <w:rFonts w:cs="Arial"/>
        </w:rPr>
      </w:pPr>
      <w:r w:rsidRPr="009B7E7D">
        <w:rPr>
          <w:rFonts w:cs="Arial"/>
        </w:rPr>
        <w:t xml:space="preserve">The main objective of this </w:t>
      </w:r>
      <w:r w:rsidR="00261658" w:rsidRPr="009B7E7D">
        <w:rPr>
          <w:rFonts w:cs="Arial"/>
        </w:rPr>
        <w:t>Resettlement Action</w:t>
      </w:r>
      <w:r w:rsidRPr="009B7E7D">
        <w:rPr>
          <w:rFonts w:cs="Arial"/>
        </w:rPr>
        <w:t xml:space="preserve"> Plan (RAP) of </w:t>
      </w:r>
      <w:r w:rsidR="00A87826" w:rsidRPr="009B7E7D">
        <w:rPr>
          <w:rFonts w:cs="Arial"/>
        </w:rPr>
        <w:t>t</w:t>
      </w:r>
      <w:r w:rsidRPr="009B7E7D">
        <w:rPr>
          <w:rFonts w:cs="Arial"/>
        </w:rPr>
        <w:t xml:space="preserve">he Gambia </w:t>
      </w:r>
      <w:r w:rsidR="00675D1F" w:rsidRPr="009B7E7D">
        <w:rPr>
          <w:rFonts w:cs="Arial"/>
        </w:rPr>
        <w:t>substations</w:t>
      </w:r>
      <w:r w:rsidRPr="009B7E7D">
        <w:rPr>
          <w:rFonts w:cs="Arial"/>
        </w:rPr>
        <w:t xml:space="preserve"> </w:t>
      </w:r>
      <w:r w:rsidR="0000424F" w:rsidRPr="009B7E7D">
        <w:rPr>
          <w:rFonts w:cs="Arial"/>
        </w:rPr>
        <w:t>are</w:t>
      </w:r>
      <w:r w:rsidR="00AE3FE6" w:rsidRPr="009B7E7D">
        <w:rPr>
          <w:rFonts w:cs="Arial"/>
        </w:rPr>
        <w:t xml:space="preserve"> to:</w:t>
      </w:r>
    </w:p>
    <w:p w14:paraId="0F33B016" w14:textId="77777777" w:rsidR="00AE3FE6" w:rsidRPr="009B7E7D" w:rsidRDefault="00AE3FE6" w:rsidP="00EE4D55">
      <w:pPr>
        <w:pStyle w:val="Corpsdetexte"/>
        <w:numPr>
          <w:ilvl w:val="0"/>
          <w:numId w:val="76"/>
        </w:numPr>
        <w:rPr>
          <w:rFonts w:cs="Arial"/>
        </w:rPr>
      </w:pPr>
      <w:r w:rsidRPr="009B7E7D">
        <w:rPr>
          <w:rFonts w:cs="Arial"/>
        </w:rPr>
        <w:t>R</w:t>
      </w:r>
      <w:r w:rsidR="00375E22" w:rsidRPr="009B7E7D">
        <w:rPr>
          <w:rFonts w:cs="Arial"/>
        </w:rPr>
        <w:t xml:space="preserve">educe the risks of impoverishment, </w:t>
      </w:r>
    </w:p>
    <w:p w14:paraId="0F33B017" w14:textId="77777777" w:rsidR="00AE3FE6" w:rsidRPr="009B7E7D" w:rsidRDefault="00AE3FE6" w:rsidP="00EE4D55">
      <w:pPr>
        <w:pStyle w:val="Corpsdetexte"/>
        <w:numPr>
          <w:ilvl w:val="0"/>
          <w:numId w:val="76"/>
        </w:numPr>
        <w:rPr>
          <w:rFonts w:cs="Arial"/>
        </w:rPr>
      </w:pPr>
      <w:r w:rsidRPr="009B7E7D">
        <w:rPr>
          <w:rFonts w:cs="Arial"/>
        </w:rPr>
        <w:t>M</w:t>
      </w:r>
      <w:r w:rsidR="00375E22" w:rsidRPr="009B7E7D">
        <w:rPr>
          <w:rFonts w:cs="Arial"/>
        </w:rPr>
        <w:t xml:space="preserve">itigate the impacts; </w:t>
      </w:r>
    </w:p>
    <w:p w14:paraId="0F33B018" w14:textId="77777777" w:rsidR="00AE3FE6" w:rsidRPr="009B7E7D" w:rsidRDefault="00AE3FE6" w:rsidP="00EE4D55">
      <w:pPr>
        <w:pStyle w:val="Corpsdetexte"/>
        <w:numPr>
          <w:ilvl w:val="0"/>
          <w:numId w:val="76"/>
        </w:numPr>
        <w:rPr>
          <w:rFonts w:cs="Arial"/>
        </w:rPr>
      </w:pPr>
      <w:r w:rsidRPr="009B7E7D">
        <w:rPr>
          <w:rFonts w:cs="Arial"/>
        </w:rPr>
        <w:t>M</w:t>
      </w:r>
      <w:r w:rsidR="00375E22" w:rsidRPr="009B7E7D">
        <w:rPr>
          <w:rFonts w:cs="Arial"/>
        </w:rPr>
        <w:t xml:space="preserve">inimize, as </w:t>
      </w:r>
      <w:r w:rsidR="0004309A" w:rsidRPr="009B7E7D">
        <w:rPr>
          <w:rFonts w:cs="Arial"/>
        </w:rPr>
        <w:t>much</w:t>
      </w:r>
      <w:r w:rsidR="00375E22" w:rsidRPr="009B7E7D">
        <w:rPr>
          <w:rFonts w:cs="Arial"/>
        </w:rPr>
        <w:t xml:space="preserve"> as possible, involuntary resettlement </w:t>
      </w:r>
    </w:p>
    <w:p w14:paraId="0F33B019" w14:textId="77777777" w:rsidR="00AE3FE6" w:rsidRPr="009B7E7D" w:rsidRDefault="00AE3FE6" w:rsidP="00EE4D55">
      <w:pPr>
        <w:pStyle w:val="Corpsdetexte"/>
        <w:numPr>
          <w:ilvl w:val="0"/>
          <w:numId w:val="76"/>
        </w:numPr>
        <w:spacing w:before="0" w:after="0"/>
        <w:rPr>
          <w:rFonts w:cs="Arial"/>
        </w:rPr>
      </w:pPr>
      <w:r w:rsidRPr="009B7E7D">
        <w:rPr>
          <w:rFonts w:cs="Arial"/>
        </w:rPr>
        <w:t>E</w:t>
      </w:r>
      <w:r w:rsidR="00375E22" w:rsidRPr="009B7E7D">
        <w:rPr>
          <w:rFonts w:cs="Arial"/>
        </w:rPr>
        <w:t xml:space="preserve">nsure that </w:t>
      </w:r>
      <w:r w:rsidRPr="009B7E7D">
        <w:rPr>
          <w:rFonts w:cs="Arial"/>
        </w:rPr>
        <w:t xml:space="preserve">the affected </w:t>
      </w:r>
      <w:r w:rsidR="00375E22" w:rsidRPr="009B7E7D">
        <w:rPr>
          <w:rFonts w:cs="Arial"/>
        </w:rPr>
        <w:t xml:space="preserve">populations </w:t>
      </w:r>
      <w:r w:rsidR="00FC3E3F" w:rsidRPr="009B7E7D">
        <w:rPr>
          <w:rFonts w:cs="Arial"/>
        </w:rPr>
        <w:t xml:space="preserve">that </w:t>
      </w:r>
      <w:r w:rsidR="00375E22" w:rsidRPr="009B7E7D">
        <w:rPr>
          <w:rFonts w:cs="Arial"/>
        </w:rPr>
        <w:t>must leave their living environment and / or lose part of their property or assets following the completion of the project</w:t>
      </w:r>
      <w:r w:rsidR="003003B7" w:rsidRPr="009B7E7D">
        <w:rPr>
          <w:rFonts w:cs="Arial"/>
        </w:rPr>
        <w:t xml:space="preserve">, </w:t>
      </w:r>
      <w:r w:rsidR="00EE50E5" w:rsidRPr="009B7E7D">
        <w:rPr>
          <w:rFonts w:cs="Arial"/>
        </w:rPr>
        <w:t>are</w:t>
      </w:r>
      <w:r w:rsidRPr="009B7E7D">
        <w:rPr>
          <w:rFonts w:cs="Arial"/>
        </w:rPr>
        <w:t>:</w:t>
      </w:r>
    </w:p>
    <w:p w14:paraId="0F33B01A" w14:textId="2D08FA88" w:rsidR="006E13CE" w:rsidRPr="009B7E7D" w:rsidRDefault="001D781E" w:rsidP="00EE4D55">
      <w:pPr>
        <w:pStyle w:val="Corpsdetexte"/>
        <w:numPr>
          <w:ilvl w:val="1"/>
          <w:numId w:val="76"/>
        </w:numPr>
        <w:spacing w:before="0" w:after="0"/>
        <w:rPr>
          <w:rFonts w:cs="Arial"/>
        </w:rPr>
      </w:pPr>
      <w:r w:rsidRPr="009B7E7D">
        <w:rPr>
          <w:rFonts w:cs="Arial"/>
        </w:rPr>
        <w:t>C</w:t>
      </w:r>
      <w:r w:rsidR="00EE50E5" w:rsidRPr="009B7E7D">
        <w:rPr>
          <w:rFonts w:cs="Arial"/>
        </w:rPr>
        <w:t xml:space="preserve">ompensated for these losses </w:t>
      </w:r>
    </w:p>
    <w:p w14:paraId="0F33B01B" w14:textId="77777777" w:rsidR="006E13CE" w:rsidRPr="009B7E7D" w:rsidRDefault="00AE3FE6" w:rsidP="00EE4D55">
      <w:pPr>
        <w:pStyle w:val="Corpsdetexte"/>
        <w:numPr>
          <w:ilvl w:val="1"/>
          <w:numId w:val="76"/>
        </w:numPr>
        <w:spacing w:before="0" w:after="0"/>
        <w:rPr>
          <w:rFonts w:cs="Arial"/>
        </w:rPr>
      </w:pPr>
      <w:r w:rsidRPr="009B7E7D">
        <w:rPr>
          <w:rFonts w:cs="Arial"/>
        </w:rPr>
        <w:t>that affected</w:t>
      </w:r>
      <w:r w:rsidR="00EE50E5" w:rsidRPr="009B7E7D">
        <w:rPr>
          <w:rFonts w:cs="Arial"/>
        </w:rPr>
        <w:t xml:space="preserve"> livelihoods</w:t>
      </w:r>
      <w:r w:rsidRPr="009B7E7D">
        <w:rPr>
          <w:rFonts w:cs="Arial"/>
        </w:rPr>
        <w:t xml:space="preserve"> are restored</w:t>
      </w:r>
      <w:r w:rsidR="00EE50E5" w:rsidRPr="009B7E7D">
        <w:rPr>
          <w:rFonts w:cs="Arial"/>
        </w:rPr>
        <w:t xml:space="preserve">, </w:t>
      </w:r>
    </w:p>
    <w:p w14:paraId="0F33B01C" w14:textId="116E9231" w:rsidR="006E13CE" w:rsidRPr="009B7E7D" w:rsidRDefault="001D781E" w:rsidP="00EE4D55">
      <w:pPr>
        <w:pStyle w:val="Corpsdetexte"/>
        <w:numPr>
          <w:ilvl w:val="1"/>
          <w:numId w:val="76"/>
        </w:numPr>
        <w:spacing w:before="0" w:after="0"/>
        <w:rPr>
          <w:rFonts w:cs="Arial"/>
        </w:rPr>
      </w:pPr>
      <w:r w:rsidRPr="009B7E7D">
        <w:rPr>
          <w:rFonts w:cs="Arial"/>
        </w:rPr>
        <w:t>Become</w:t>
      </w:r>
      <w:r w:rsidR="006E13CE" w:rsidRPr="009B7E7D">
        <w:rPr>
          <w:rFonts w:cs="Arial"/>
        </w:rPr>
        <w:t xml:space="preserve"> </w:t>
      </w:r>
      <w:r w:rsidR="00EE50E5" w:rsidRPr="009B7E7D">
        <w:rPr>
          <w:rFonts w:cs="Arial"/>
        </w:rPr>
        <w:t xml:space="preserve">beneficiaries of the positive spin-offs of the project. </w:t>
      </w:r>
    </w:p>
    <w:p w14:paraId="0F33B01D" w14:textId="664CC9C8" w:rsidR="00EE50E5" w:rsidRPr="009B7E7D" w:rsidRDefault="00D37A87" w:rsidP="006E13CE">
      <w:pPr>
        <w:pStyle w:val="Corpsdetexte"/>
        <w:spacing w:before="0" w:after="0"/>
        <w:rPr>
          <w:rFonts w:cs="Arial"/>
        </w:rPr>
      </w:pPr>
      <w:r w:rsidRPr="009B7E7D">
        <w:rPr>
          <w:rFonts w:cs="Arial"/>
        </w:rPr>
        <w:t>The displaced people</w:t>
      </w:r>
      <w:r w:rsidR="00EE50E5" w:rsidRPr="009B7E7D">
        <w:rPr>
          <w:rFonts w:cs="Arial"/>
        </w:rPr>
        <w:t xml:space="preserve"> should be supported in their efforts </w:t>
      </w:r>
      <w:r w:rsidR="00261CC7" w:rsidRPr="009B7E7D">
        <w:rPr>
          <w:rFonts w:cs="Arial"/>
        </w:rPr>
        <w:t>to improve, or at least restore</w:t>
      </w:r>
      <w:r w:rsidR="00EE50E5" w:rsidRPr="009B7E7D">
        <w:rPr>
          <w:rFonts w:cs="Arial"/>
        </w:rPr>
        <w:t xml:space="preserve"> their livelihoods and standard of living</w:t>
      </w:r>
      <w:r w:rsidR="001E430B" w:rsidRPr="009B7E7D">
        <w:rPr>
          <w:rFonts w:cs="Arial"/>
        </w:rPr>
        <w:t xml:space="preserve"> </w:t>
      </w:r>
      <w:r w:rsidR="006E13CE" w:rsidRPr="009B7E7D">
        <w:rPr>
          <w:rFonts w:cs="Arial"/>
        </w:rPr>
        <w:t>to</w:t>
      </w:r>
      <w:r w:rsidR="00EE50E5" w:rsidRPr="009B7E7D">
        <w:rPr>
          <w:rFonts w:cs="Arial"/>
        </w:rPr>
        <w:t xml:space="preserve"> the levels prevailing </w:t>
      </w:r>
      <w:r w:rsidR="006E13CE" w:rsidRPr="009B7E7D">
        <w:rPr>
          <w:rFonts w:cs="Arial"/>
        </w:rPr>
        <w:t xml:space="preserve">prior to </w:t>
      </w:r>
      <w:r w:rsidR="00EE50E5" w:rsidRPr="009B7E7D">
        <w:rPr>
          <w:rFonts w:cs="Arial"/>
        </w:rPr>
        <w:t xml:space="preserve">the displacement </w:t>
      </w:r>
      <w:r w:rsidR="006E13CE" w:rsidRPr="009B7E7D">
        <w:rPr>
          <w:rFonts w:cs="Arial"/>
        </w:rPr>
        <w:t>related to</w:t>
      </w:r>
      <w:r w:rsidR="00EE50E5" w:rsidRPr="009B7E7D">
        <w:rPr>
          <w:rFonts w:cs="Arial"/>
        </w:rPr>
        <w:t xml:space="preserve"> the implementation of the project</w:t>
      </w:r>
      <w:r w:rsidR="0058243F" w:rsidRPr="009B7E7D">
        <w:rPr>
          <w:rFonts w:cs="Arial"/>
        </w:rPr>
        <w:t xml:space="preserve">, </w:t>
      </w:r>
      <w:r w:rsidR="001D781E" w:rsidRPr="009B7E7D">
        <w:rPr>
          <w:rFonts w:cs="Arial"/>
        </w:rPr>
        <w:t>whatever</w:t>
      </w:r>
      <w:r w:rsidR="006E13CE" w:rsidRPr="009B7E7D">
        <w:rPr>
          <w:rFonts w:cs="Arial"/>
        </w:rPr>
        <w:t xml:space="preserve"> is the</w:t>
      </w:r>
      <w:r w:rsidR="00EE50E5" w:rsidRPr="009B7E7D">
        <w:rPr>
          <w:rFonts w:cs="Arial"/>
        </w:rPr>
        <w:t xml:space="preserve"> most advantageous formula. </w:t>
      </w:r>
      <w:r w:rsidR="0004309A" w:rsidRPr="009B7E7D">
        <w:rPr>
          <w:rFonts w:cs="Arial"/>
        </w:rPr>
        <w:t xml:space="preserve">The </w:t>
      </w:r>
      <w:r w:rsidR="00EE50E5" w:rsidRPr="009B7E7D">
        <w:rPr>
          <w:rFonts w:cs="Arial"/>
        </w:rPr>
        <w:t xml:space="preserve">RAP is part of the Interconnection Project along with engineering plans, </w:t>
      </w:r>
      <w:r w:rsidR="0004309A" w:rsidRPr="009B7E7D">
        <w:rPr>
          <w:rFonts w:cs="Arial"/>
        </w:rPr>
        <w:t xml:space="preserve">purchases of </w:t>
      </w:r>
      <w:r w:rsidR="00EE50E5" w:rsidRPr="009B7E7D">
        <w:rPr>
          <w:rFonts w:cs="Arial"/>
        </w:rPr>
        <w:t>equipment and other activities. It must be implemented before undertaking any infrastructure construction work likely to affect the population.</w:t>
      </w:r>
    </w:p>
    <w:p w14:paraId="0F33B01E" w14:textId="77777777" w:rsidR="006E13CE" w:rsidRPr="009B7E7D" w:rsidRDefault="00290388" w:rsidP="006E13CE">
      <w:pPr>
        <w:pStyle w:val="Corpsdetexte"/>
        <w:spacing w:before="0" w:after="0"/>
        <w:rPr>
          <w:rFonts w:cs="Arial"/>
        </w:rPr>
      </w:pPr>
      <w:r w:rsidRPr="009B7E7D">
        <w:rPr>
          <w:rFonts w:cs="Arial"/>
        </w:rPr>
        <w:t xml:space="preserve">These measures will have to meet the requirements of the </w:t>
      </w:r>
      <w:r w:rsidR="006E13CE" w:rsidRPr="009B7E7D">
        <w:rPr>
          <w:rFonts w:cs="Arial"/>
        </w:rPr>
        <w:t xml:space="preserve">concerned </w:t>
      </w:r>
      <w:r w:rsidRPr="009B7E7D">
        <w:rPr>
          <w:rFonts w:cs="Arial"/>
        </w:rPr>
        <w:t>communities. They must also comply with</w:t>
      </w:r>
      <w:r w:rsidR="006E13CE" w:rsidRPr="009B7E7D">
        <w:rPr>
          <w:rFonts w:cs="Arial"/>
        </w:rPr>
        <w:t>:</w:t>
      </w:r>
    </w:p>
    <w:p w14:paraId="0F33B01F" w14:textId="77777777" w:rsidR="006E13CE" w:rsidRPr="009B7E7D" w:rsidRDefault="00290388" w:rsidP="00EE4D55">
      <w:pPr>
        <w:pStyle w:val="Corpsdetexte"/>
        <w:numPr>
          <w:ilvl w:val="0"/>
          <w:numId w:val="77"/>
        </w:numPr>
        <w:spacing w:before="0" w:after="0"/>
        <w:rPr>
          <w:rFonts w:cs="Arial"/>
        </w:rPr>
      </w:pPr>
      <w:r w:rsidRPr="009B7E7D">
        <w:rPr>
          <w:rFonts w:cs="Arial"/>
        </w:rPr>
        <w:t xml:space="preserve">Gambian </w:t>
      </w:r>
      <w:r w:rsidR="00261CC7" w:rsidRPr="009B7E7D">
        <w:rPr>
          <w:rFonts w:cs="Arial"/>
        </w:rPr>
        <w:t>L</w:t>
      </w:r>
      <w:r w:rsidRPr="009B7E7D">
        <w:rPr>
          <w:rFonts w:cs="Arial"/>
        </w:rPr>
        <w:t xml:space="preserve">egislation </w:t>
      </w:r>
    </w:p>
    <w:p w14:paraId="0F33B020" w14:textId="77777777" w:rsidR="006E13CE" w:rsidRPr="009B7E7D" w:rsidRDefault="006E13CE" w:rsidP="00EE4D55">
      <w:pPr>
        <w:pStyle w:val="Corpsdetexte"/>
        <w:numPr>
          <w:ilvl w:val="0"/>
          <w:numId w:val="77"/>
        </w:numPr>
        <w:spacing w:before="0" w:after="0"/>
        <w:rPr>
          <w:rFonts w:cs="Arial"/>
        </w:rPr>
      </w:pPr>
      <w:r w:rsidRPr="009B7E7D">
        <w:rPr>
          <w:rFonts w:cs="Arial"/>
        </w:rPr>
        <w:t>S</w:t>
      </w:r>
      <w:r w:rsidR="00290388" w:rsidRPr="009B7E7D">
        <w:rPr>
          <w:rFonts w:cs="Arial"/>
        </w:rPr>
        <w:t xml:space="preserve">tandards of the </w:t>
      </w:r>
      <w:r w:rsidRPr="009B7E7D">
        <w:rPr>
          <w:rFonts w:cs="Arial"/>
        </w:rPr>
        <w:t>T</w:t>
      </w:r>
      <w:r w:rsidR="00290388" w:rsidRPr="009B7E7D">
        <w:rPr>
          <w:rFonts w:cs="Arial"/>
        </w:rPr>
        <w:t xml:space="preserve">echnical and </w:t>
      </w:r>
      <w:r w:rsidRPr="009B7E7D">
        <w:rPr>
          <w:rFonts w:cs="Arial"/>
        </w:rPr>
        <w:t>F</w:t>
      </w:r>
      <w:r w:rsidR="00290388" w:rsidRPr="009B7E7D">
        <w:rPr>
          <w:rFonts w:cs="Arial"/>
        </w:rPr>
        <w:t xml:space="preserve">inancial </w:t>
      </w:r>
      <w:r w:rsidRPr="009B7E7D">
        <w:rPr>
          <w:rFonts w:cs="Arial"/>
        </w:rPr>
        <w:t>P</w:t>
      </w:r>
      <w:r w:rsidR="00290388" w:rsidRPr="009B7E7D">
        <w:rPr>
          <w:rFonts w:cs="Arial"/>
        </w:rPr>
        <w:t xml:space="preserve">artners </w:t>
      </w:r>
      <w:r w:rsidR="00261CC7" w:rsidRPr="009B7E7D">
        <w:rPr>
          <w:rFonts w:cs="Arial"/>
        </w:rPr>
        <w:t>(TFP)</w:t>
      </w:r>
      <w:r w:rsidRPr="009B7E7D">
        <w:rPr>
          <w:rFonts w:cs="Arial"/>
        </w:rPr>
        <w:t xml:space="preserve"> </w:t>
      </w:r>
      <w:r w:rsidR="00290388" w:rsidRPr="009B7E7D">
        <w:rPr>
          <w:rFonts w:cs="Arial"/>
        </w:rPr>
        <w:t xml:space="preserve">particularly with the World Bank's </w:t>
      </w:r>
      <w:r w:rsidR="000A1A23" w:rsidRPr="009B7E7D">
        <w:rPr>
          <w:rFonts w:cs="Arial"/>
        </w:rPr>
        <w:t>O</w:t>
      </w:r>
      <w:r w:rsidR="00290388" w:rsidRPr="009B7E7D">
        <w:rPr>
          <w:rFonts w:cs="Arial"/>
        </w:rPr>
        <w:t xml:space="preserve">perational </w:t>
      </w:r>
      <w:r w:rsidR="000A1A23" w:rsidRPr="009B7E7D">
        <w:rPr>
          <w:rFonts w:cs="Arial"/>
        </w:rPr>
        <w:t>P</w:t>
      </w:r>
      <w:r w:rsidR="00290388" w:rsidRPr="009B7E7D">
        <w:rPr>
          <w:rFonts w:cs="Arial"/>
        </w:rPr>
        <w:t xml:space="preserve">olicy 4.12. </w:t>
      </w:r>
    </w:p>
    <w:p w14:paraId="0F33B022" w14:textId="6A7DB74D" w:rsidR="00290388" w:rsidRPr="009B7E7D" w:rsidRDefault="00290388" w:rsidP="003003B7">
      <w:pPr>
        <w:pStyle w:val="Corpsdetexte"/>
        <w:rPr>
          <w:rFonts w:cs="Arial"/>
        </w:rPr>
      </w:pPr>
      <w:r w:rsidRPr="009B7E7D">
        <w:rPr>
          <w:rFonts w:cs="Arial"/>
        </w:rPr>
        <w:t xml:space="preserve">In the event of discrepancies between normative frameworks, the highest standard for the </w:t>
      </w:r>
      <w:r w:rsidR="00DA3D6A" w:rsidRPr="009B7E7D">
        <w:rPr>
          <w:rFonts w:cs="Arial"/>
        </w:rPr>
        <w:t xml:space="preserve">Project </w:t>
      </w:r>
      <w:r w:rsidRPr="009B7E7D">
        <w:rPr>
          <w:rFonts w:cs="Arial"/>
        </w:rPr>
        <w:t>Affected Persons (</w:t>
      </w:r>
      <w:r w:rsidR="005B1B88" w:rsidRPr="009B7E7D">
        <w:rPr>
          <w:rFonts w:cs="Arial"/>
        </w:rPr>
        <w:t>PAP</w:t>
      </w:r>
      <w:r w:rsidRPr="009B7E7D">
        <w:rPr>
          <w:rFonts w:cs="Arial"/>
        </w:rPr>
        <w:t>s) will be applied.</w:t>
      </w:r>
    </w:p>
    <w:p w14:paraId="0F33B023" w14:textId="77777777" w:rsidR="003003B7" w:rsidRPr="009B7E7D" w:rsidRDefault="00290388" w:rsidP="003003B7">
      <w:pPr>
        <w:pStyle w:val="Titreparagaphe"/>
      </w:pPr>
      <w:r w:rsidRPr="009B7E7D">
        <w:t>S</w:t>
      </w:r>
      <w:r w:rsidR="003003B7" w:rsidRPr="009B7E7D">
        <w:t>p</w:t>
      </w:r>
      <w:r w:rsidRPr="009B7E7D">
        <w:t>e</w:t>
      </w:r>
      <w:r w:rsidR="003003B7" w:rsidRPr="009B7E7D">
        <w:t>cifi</w:t>
      </w:r>
      <w:r w:rsidRPr="009B7E7D">
        <w:t>c objectives</w:t>
      </w:r>
    </w:p>
    <w:p w14:paraId="0F33B024" w14:textId="77777777" w:rsidR="00290388" w:rsidRPr="009B7E7D" w:rsidRDefault="00290388" w:rsidP="003003B7">
      <w:pPr>
        <w:pStyle w:val="Corpsdetexte"/>
        <w:rPr>
          <w:rFonts w:cs="Arial"/>
        </w:rPr>
      </w:pPr>
      <w:r w:rsidRPr="009B7E7D">
        <w:rPr>
          <w:rFonts w:cs="Arial"/>
        </w:rPr>
        <w:t xml:space="preserve">To achieve this, the </w:t>
      </w:r>
      <w:r w:rsidR="006D6458" w:rsidRPr="009B7E7D">
        <w:rPr>
          <w:rFonts w:cs="Arial"/>
        </w:rPr>
        <w:t xml:space="preserve">RAP </w:t>
      </w:r>
      <w:r w:rsidR="00DA3D6A" w:rsidRPr="009B7E7D">
        <w:rPr>
          <w:rFonts w:cs="Arial"/>
        </w:rPr>
        <w:t xml:space="preserve">for the </w:t>
      </w:r>
      <w:r w:rsidR="00261CC7" w:rsidRPr="009B7E7D">
        <w:rPr>
          <w:rFonts w:cs="Arial"/>
        </w:rPr>
        <w:t>sub</w:t>
      </w:r>
      <w:r w:rsidR="006D6458" w:rsidRPr="009B7E7D">
        <w:rPr>
          <w:rFonts w:cs="Arial"/>
        </w:rPr>
        <w:t>stations</w:t>
      </w:r>
      <w:r w:rsidRPr="009B7E7D">
        <w:rPr>
          <w:rFonts w:cs="Arial"/>
        </w:rPr>
        <w:t xml:space="preserve"> have the following specific objectives:</w:t>
      </w:r>
    </w:p>
    <w:p w14:paraId="0F33B025" w14:textId="77777777" w:rsidR="00290388" w:rsidRPr="009B7E7D" w:rsidRDefault="003A69EF" w:rsidP="00EE4D55">
      <w:pPr>
        <w:pStyle w:val="Listepuces2"/>
        <w:numPr>
          <w:ilvl w:val="0"/>
          <w:numId w:val="68"/>
        </w:numPr>
        <w:rPr>
          <w:rFonts w:cs="Arial"/>
        </w:rPr>
      </w:pPr>
      <w:r w:rsidRPr="009B7E7D">
        <w:rPr>
          <w:rFonts w:cs="Arial"/>
        </w:rPr>
        <w:t>To m</w:t>
      </w:r>
      <w:r w:rsidR="00290388" w:rsidRPr="009B7E7D">
        <w:rPr>
          <w:rFonts w:cs="Arial"/>
        </w:rPr>
        <w:t>inimize</w:t>
      </w:r>
      <w:r w:rsidR="00DA3D6A" w:rsidRPr="009B7E7D">
        <w:rPr>
          <w:rFonts w:cs="Arial"/>
        </w:rPr>
        <w:t xml:space="preserve"> </w:t>
      </w:r>
      <w:r w:rsidR="00290388" w:rsidRPr="009B7E7D">
        <w:rPr>
          <w:rFonts w:cs="Arial"/>
        </w:rPr>
        <w:t xml:space="preserve">land expropriation and involuntary resettlement, exploring viable alternatives in </w:t>
      </w:r>
      <w:r w:rsidR="00BF38D9" w:rsidRPr="009B7E7D">
        <w:rPr>
          <w:rFonts w:cs="Arial"/>
        </w:rPr>
        <w:t xml:space="preserve">the </w:t>
      </w:r>
      <w:r w:rsidR="00290388" w:rsidRPr="009B7E7D">
        <w:rPr>
          <w:rFonts w:cs="Arial"/>
        </w:rPr>
        <w:t>project design;</w:t>
      </w:r>
    </w:p>
    <w:p w14:paraId="0F33B026" w14:textId="77777777" w:rsidR="00290388" w:rsidRPr="009B7E7D" w:rsidRDefault="00290388" w:rsidP="00290388">
      <w:pPr>
        <w:pStyle w:val="Listepuces2"/>
        <w:numPr>
          <w:ilvl w:val="0"/>
          <w:numId w:val="0"/>
        </w:numPr>
        <w:ind w:left="643"/>
        <w:rPr>
          <w:rFonts w:cs="Arial"/>
        </w:rPr>
      </w:pPr>
    </w:p>
    <w:p w14:paraId="0F33B027" w14:textId="77777777" w:rsidR="00290388" w:rsidRPr="009B7E7D" w:rsidRDefault="003A69EF" w:rsidP="00EE4D55">
      <w:pPr>
        <w:pStyle w:val="Listepuces2"/>
        <w:numPr>
          <w:ilvl w:val="0"/>
          <w:numId w:val="68"/>
        </w:numPr>
        <w:rPr>
          <w:rFonts w:cs="Arial"/>
        </w:rPr>
      </w:pPr>
      <w:r w:rsidRPr="009B7E7D">
        <w:rPr>
          <w:rFonts w:cs="Arial"/>
        </w:rPr>
        <w:t>To e</w:t>
      </w:r>
      <w:r w:rsidR="00290388" w:rsidRPr="009B7E7D">
        <w:rPr>
          <w:rFonts w:cs="Arial"/>
        </w:rPr>
        <w:t>nsure that the people affected by the project (PAP) are consulted and have the opportunity to participate in all the key stages of the process of developing and implementing compensation activities;</w:t>
      </w:r>
    </w:p>
    <w:p w14:paraId="0F33B028" w14:textId="77777777" w:rsidR="00290388" w:rsidRPr="009B7E7D" w:rsidRDefault="00290388" w:rsidP="00290388">
      <w:pPr>
        <w:pStyle w:val="Listepuces2"/>
        <w:numPr>
          <w:ilvl w:val="0"/>
          <w:numId w:val="0"/>
        </w:numPr>
        <w:ind w:left="643"/>
        <w:rPr>
          <w:rFonts w:cs="Arial"/>
        </w:rPr>
      </w:pPr>
    </w:p>
    <w:p w14:paraId="0F33B029" w14:textId="77777777" w:rsidR="00290388" w:rsidRPr="009B7E7D" w:rsidRDefault="003A69EF" w:rsidP="00EE4D55">
      <w:pPr>
        <w:pStyle w:val="Listepuces2"/>
        <w:numPr>
          <w:ilvl w:val="0"/>
          <w:numId w:val="68"/>
        </w:numPr>
        <w:rPr>
          <w:rFonts w:cs="Arial"/>
        </w:rPr>
      </w:pPr>
      <w:r w:rsidRPr="009B7E7D">
        <w:rPr>
          <w:rFonts w:cs="Arial"/>
        </w:rPr>
        <w:t xml:space="preserve">To </w:t>
      </w:r>
      <w:r w:rsidR="00DA3D6A" w:rsidRPr="009B7E7D">
        <w:rPr>
          <w:rFonts w:cs="Arial"/>
        </w:rPr>
        <w:t>identify</w:t>
      </w:r>
      <w:r w:rsidRPr="009B7E7D">
        <w:rPr>
          <w:rFonts w:cs="Arial"/>
        </w:rPr>
        <w:t xml:space="preserve"> the</w:t>
      </w:r>
      <w:r w:rsidR="00290388" w:rsidRPr="009B7E7D">
        <w:rPr>
          <w:rFonts w:cs="Arial"/>
        </w:rPr>
        <w:t xml:space="preserve"> compensation based on impacts to ensure no one affected by the project is penalized or impoverished;</w:t>
      </w:r>
    </w:p>
    <w:p w14:paraId="0F33B02A" w14:textId="77777777" w:rsidR="00290388" w:rsidRPr="009B7E7D" w:rsidRDefault="00290388" w:rsidP="00290388">
      <w:pPr>
        <w:pStyle w:val="Listepuces2"/>
        <w:numPr>
          <w:ilvl w:val="0"/>
          <w:numId w:val="0"/>
        </w:numPr>
        <w:ind w:left="643"/>
        <w:rPr>
          <w:rFonts w:cs="Arial"/>
        </w:rPr>
      </w:pPr>
    </w:p>
    <w:p w14:paraId="0F33B02B" w14:textId="77777777" w:rsidR="003003B7" w:rsidRPr="009B7E7D" w:rsidRDefault="003A69EF" w:rsidP="00EE4D55">
      <w:pPr>
        <w:pStyle w:val="Listepuces2"/>
        <w:numPr>
          <w:ilvl w:val="0"/>
          <w:numId w:val="68"/>
        </w:numPr>
        <w:rPr>
          <w:rFonts w:cs="Arial"/>
        </w:rPr>
      </w:pPr>
      <w:r w:rsidRPr="009B7E7D">
        <w:rPr>
          <w:rFonts w:cs="Arial"/>
        </w:rPr>
        <w:t xml:space="preserve">To </w:t>
      </w:r>
      <w:r w:rsidR="00DA3D6A" w:rsidRPr="009B7E7D">
        <w:rPr>
          <w:rFonts w:cs="Arial"/>
        </w:rPr>
        <w:t>compensate</w:t>
      </w:r>
      <w:r w:rsidR="00290388" w:rsidRPr="009B7E7D">
        <w:rPr>
          <w:rFonts w:cs="Arial"/>
        </w:rPr>
        <w:t xml:space="preserve"> PAPs for </w:t>
      </w:r>
      <w:r w:rsidR="00BF38D9" w:rsidRPr="009B7E7D">
        <w:rPr>
          <w:rFonts w:cs="Arial"/>
        </w:rPr>
        <w:t>disturbance</w:t>
      </w:r>
      <w:r w:rsidR="00290388" w:rsidRPr="009B7E7D">
        <w:rPr>
          <w:rFonts w:cs="Arial"/>
        </w:rPr>
        <w:t xml:space="preserve"> and inconvenience;</w:t>
      </w:r>
      <w:r w:rsidR="00341061" w:rsidRPr="009B7E7D">
        <w:rPr>
          <w:rFonts w:cs="Arial"/>
        </w:rPr>
        <w:t> </w:t>
      </w:r>
    </w:p>
    <w:p w14:paraId="0F33B02C" w14:textId="77777777" w:rsidR="00290388" w:rsidRPr="009B7E7D" w:rsidRDefault="00290388" w:rsidP="00341061">
      <w:pPr>
        <w:pStyle w:val="Listepuces2"/>
        <w:numPr>
          <w:ilvl w:val="0"/>
          <w:numId w:val="0"/>
        </w:numPr>
        <w:ind w:left="643"/>
        <w:rPr>
          <w:rFonts w:cs="Arial"/>
        </w:rPr>
      </w:pPr>
    </w:p>
    <w:p w14:paraId="0F33B02D" w14:textId="77777777" w:rsidR="00290388" w:rsidRPr="009B7E7D" w:rsidRDefault="003A69EF" w:rsidP="00EE4D55">
      <w:pPr>
        <w:pStyle w:val="Listepuces2"/>
        <w:numPr>
          <w:ilvl w:val="0"/>
          <w:numId w:val="68"/>
        </w:numPr>
        <w:rPr>
          <w:rFonts w:cs="Arial"/>
        </w:rPr>
      </w:pPr>
      <w:r w:rsidRPr="009B7E7D">
        <w:rPr>
          <w:rFonts w:cs="Arial"/>
        </w:rPr>
        <w:t xml:space="preserve">To </w:t>
      </w:r>
      <w:r w:rsidR="00DA3D6A" w:rsidRPr="009B7E7D">
        <w:rPr>
          <w:rFonts w:cs="Arial"/>
        </w:rPr>
        <w:t>favor</w:t>
      </w:r>
      <w:r w:rsidR="00290388" w:rsidRPr="009B7E7D">
        <w:rPr>
          <w:rFonts w:cs="Arial"/>
        </w:rPr>
        <w:t xml:space="preserve"> </w:t>
      </w:r>
      <w:r w:rsidR="00BF38D9" w:rsidRPr="009B7E7D">
        <w:rPr>
          <w:rFonts w:cs="Arial"/>
        </w:rPr>
        <w:t xml:space="preserve">the </w:t>
      </w:r>
      <w:r w:rsidR="00290388" w:rsidRPr="009B7E7D">
        <w:rPr>
          <w:rFonts w:cs="Arial"/>
        </w:rPr>
        <w:t xml:space="preserve">replacement </w:t>
      </w:r>
      <w:r w:rsidR="00BF38D9" w:rsidRPr="009B7E7D">
        <w:rPr>
          <w:rFonts w:cs="Arial"/>
        </w:rPr>
        <w:t>of affected assets</w:t>
      </w:r>
      <w:r w:rsidR="00290388" w:rsidRPr="009B7E7D">
        <w:rPr>
          <w:rFonts w:cs="Arial"/>
        </w:rPr>
        <w:t xml:space="preserve"> rather than cash payments;</w:t>
      </w:r>
    </w:p>
    <w:p w14:paraId="0F33B02E" w14:textId="77777777" w:rsidR="00341061" w:rsidRPr="009B7E7D" w:rsidRDefault="00341061" w:rsidP="00341061">
      <w:pPr>
        <w:pStyle w:val="Listepuces2"/>
        <w:numPr>
          <w:ilvl w:val="0"/>
          <w:numId w:val="0"/>
        </w:numPr>
        <w:ind w:left="643"/>
        <w:rPr>
          <w:rFonts w:cs="Arial"/>
        </w:rPr>
      </w:pPr>
    </w:p>
    <w:p w14:paraId="0F33B02F" w14:textId="77777777" w:rsidR="00290388" w:rsidRPr="009B7E7D" w:rsidRDefault="003A69EF" w:rsidP="00EE4D55">
      <w:pPr>
        <w:pStyle w:val="Listepuces2"/>
        <w:numPr>
          <w:ilvl w:val="0"/>
          <w:numId w:val="68"/>
        </w:numPr>
        <w:rPr>
          <w:rFonts w:cs="Arial"/>
        </w:rPr>
      </w:pPr>
      <w:r w:rsidRPr="009B7E7D">
        <w:rPr>
          <w:rFonts w:cs="Arial"/>
        </w:rPr>
        <w:t>To e</w:t>
      </w:r>
      <w:r w:rsidR="00290388" w:rsidRPr="009B7E7D">
        <w:rPr>
          <w:rFonts w:cs="Arial"/>
        </w:rPr>
        <w:t>stablish a fair, transparent, effective and reassuring compensation process;</w:t>
      </w:r>
    </w:p>
    <w:p w14:paraId="0F33B030" w14:textId="77777777" w:rsidR="00341061" w:rsidRPr="009B7E7D" w:rsidRDefault="00341061" w:rsidP="00341061">
      <w:pPr>
        <w:pStyle w:val="Listepuces2"/>
        <w:numPr>
          <w:ilvl w:val="0"/>
          <w:numId w:val="0"/>
        </w:numPr>
        <w:ind w:left="643"/>
        <w:rPr>
          <w:rFonts w:cs="Arial"/>
        </w:rPr>
      </w:pPr>
    </w:p>
    <w:p w14:paraId="0F33B031" w14:textId="77777777" w:rsidR="00290388" w:rsidRPr="009B7E7D" w:rsidRDefault="003A69EF" w:rsidP="00EE4D55">
      <w:pPr>
        <w:pStyle w:val="Listepuces2"/>
        <w:numPr>
          <w:ilvl w:val="0"/>
          <w:numId w:val="68"/>
        </w:numPr>
        <w:rPr>
          <w:rFonts w:cs="Arial"/>
        </w:rPr>
      </w:pPr>
      <w:r w:rsidRPr="009B7E7D">
        <w:rPr>
          <w:rFonts w:cs="Arial"/>
        </w:rPr>
        <w:t>To a</w:t>
      </w:r>
      <w:r w:rsidR="00290388" w:rsidRPr="009B7E7D">
        <w:rPr>
          <w:rFonts w:cs="Arial"/>
        </w:rPr>
        <w:t>ssist those affected in their efforts to improve their livelihoods and standard of living, or at le</w:t>
      </w:r>
      <w:r w:rsidR="00261CC7" w:rsidRPr="009B7E7D">
        <w:rPr>
          <w:rFonts w:cs="Arial"/>
        </w:rPr>
        <w:t xml:space="preserve">ast restore them, </w:t>
      </w:r>
      <w:r w:rsidR="00DA3D6A" w:rsidRPr="009B7E7D">
        <w:rPr>
          <w:rFonts w:cs="Arial"/>
        </w:rPr>
        <w:t>to</w:t>
      </w:r>
      <w:r w:rsidR="00290388" w:rsidRPr="009B7E7D">
        <w:rPr>
          <w:rFonts w:cs="Arial"/>
        </w:rPr>
        <w:t xml:space="preserve"> their pre-project level;</w:t>
      </w:r>
    </w:p>
    <w:p w14:paraId="0F33B032" w14:textId="77777777" w:rsidR="00341061" w:rsidRPr="009B7E7D" w:rsidRDefault="00341061" w:rsidP="00341061">
      <w:pPr>
        <w:pStyle w:val="Listepuces2"/>
        <w:numPr>
          <w:ilvl w:val="0"/>
          <w:numId w:val="0"/>
        </w:numPr>
        <w:ind w:left="643"/>
        <w:rPr>
          <w:rFonts w:cs="Arial"/>
        </w:rPr>
      </w:pPr>
    </w:p>
    <w:p w14:paraId="0F33B033" w14:textId="77777777" w:rsidR="00290388" w:rsidRPr="009B7E7D" w:rsidRDefault="003A69EF" w:rsidP="00EE4D55">
      <w:pPr>
        <w:pStyle w:val="Listepuces2"/>
        <w:numPr>
          <w:ilvl w:val="0"/>
          <w:numId w:val="68"/>
        </w:numPr>
        <w:rPr>
          <w:rFonts w:cs="Arial"/>
        </w:rPr>
      </w:pPr>
      <w:r w:rsidRPr="009B7E7D">
        <w:rPr>
          <w:rFonts w:cs="Arial"/>
        </w:rPr>
        <w:t>To d</w:t>
      </w:r>
      <w:r w:rsidR="00290388" w:rsidRPr="009B7E7D">
        <w:rPr>
          <w:rFonts w:cs="Arial"/>
        </w:rPr>
        <w:t>esign and execute compensation activities as sustainable development programs</w:t>
      </w:r>
      <w:r w:rsidR="003003B7" w:rsidRPr="009B7E7D">
        <w:rPr>
          <w:rFonts w:cs="Arial"/>
        </w:rPr>
        <w:t xml:space="preserve">, </w:t>
      </w:r>
      <w:r w:rsidR="00145289" w:rsidRPr="009B7E7D">
        <w:rPr>
          <w:rFonts w:cs="Arial"/>
        </w:rPr>
        <w:t xml:space="preserve">providing sufficient investment resources to ensure that </w:t>
      </w:r>
      <w:r w:rsidR="00053F74" w:rsidRPr="009B7E7D">
        <w:rPr>
          <w:rFonts w:cs="Arial"/>
        </w:rPr>
        <w:t xml:space="preserve">the </w:t>
      </w:r>
      <w:r w:rsidR="00145289" w:rsidRPr="009B7E7D">
        <w:rPr>
          <w:rFonts w:cs="Arial"/>
        </w:rPr>
        <w:t>project-affected people have the opportunity to share the benefits</w:t>
      </w:r>
      <w:r w:rsidR="00DA3D6A" w:rsidRPr="009B7E7D">
        <w:rPr>
          <w:rFonts w:cs="Arial"/>
        </w:rPr>
        <w:t xml:space="preserve"> of the project</w:t>
      </w:r>
      <w:r w:rsidR="00145289" w:rsidRPr="009B7E7D">
        <w:rPr>
          <w:rFonts w:cs="Arial"/>
        </w:rPr>
        <w:t>;</w:t>
      </w:r>
    </w:p>
    <w:p w14:paraId="0F33B034" w14:textId="77777777" w:rsidR="00341061" w:rsidRPr="009B7E7D" w:rsidRDefault="00341061" w:rsidP="00341061">
      <w:pPr>
        <w:pStyle w:val="Listepuces2"/>
        <w:numPr>
          <w:ilvl w:val="0"/>
          <w:numId w:val="0"/>
        </w:numPr>
        <w:ind w:left="643"/>
        <w:rPr>
          <w:rFonts w:cs="Arial"/>
        </w:rPr>
      </w:pPr>
    </w:p>
    <w:p w14:paraId="0F33B035" w14:textId="77777777" w:rsidR="00C80337" w:rsidRPr="009B7E7D" w:rsidRDefault="003A69EF" w:rsidP="00EE4D55">
      <w:pPr>
        <w:pStyle w:val="Listepuces2"/>
        <w:numPr>
          <w:ilvl w:val="0"/>
          <w:numId w:val="68"/>
        </w:numPr>
        <w:spacing w:after="160" w:line="259" w:lineRule="auto"/>
        <w:rPr>
          <w:rFonts w:cs="Arial"/>
        </w:rPr>
      </w:pPr>
      <w:r w:rsidRPr="009B7E7D">
        <w:rPr>
          <w:rFonts w:cs="Arial"/>
        </w:rPr>
        <w:t>To g</w:t>
      </w:r>
      <w:r w:rsidR="00145289" w:rsidRPr="009B7E7D">
        <w:rPr>
          <w:rFonts w:cs="Arial"/>
        </w:rPr>
        <w:t>ive special attention to gender issues and the needs of the most vulnerable people among the affected populations. Gender-based discrimination results from unequal treatment of persons because of their gender;</w:t>
      </w:r>
      <w:r w:rsidR="004F6AB2" w:rsidRPr="009B7E7D">
        <w:rPr>
          <w:rFonts w:cs="Arial"/>
        </w:rPr>
        <w:t xml:space="preserve"> </w:t>
      </w:r>
      <w:r w:rsidR="00145289" w:rsidRPr="009B7E7D">
        <w:rPr>
          <w:rFonts w:cs="Arial"/>
        </w:rPr>
        <w:t xml:space="preserve">this vulnerability </w:t>
      </w:r>
      <w:r w:rsidR="00F6092E" w:rsidRPr="009B7E7D">
        <w:rPr>
          <w:rFonts w:cs="Arial"/>
        </w:rPr>
        <w:t xml:space="preserve">supports the need for positive measures against discrimination </w:t>
      </w:r>
      <w:r w:rsidR="00145289" w:rsidRPr="009B7E7D">
        <w:rPr>
          <w:rFonts w:cs="Arial"/>
        </w:rPr>
        <w:t xml:space="preserve">in </w:t>
      </w:r>
      <w:r w:rsidR="00F6092E" w:rsidRPr="009B7E7D">
        <w:rPr>
          <w:rFonts w:cs="Arial"/>
        </w:rPr>
        <w:t xml:space="preserve">the </w:t>
      </w:r>
      <w:r w:rsidR="00145289" w:rsidRPr="009B7E7D">
        <w:rPr>
          <w:rFonts w:cs="Arial"/>
        </w:rPr>
        <w:t>accompanying measures. This special attention will be detailed in the RAP</w:t>
      </w:r>
      <w:r w:rsidR="00DA3D6A" w:rsidRPr="009B7E7D">
        <w:rPr>
          <w:rFonts w:cs="Arial"/>
        </w:rPr>
        <w:t>.</w:t>
      </w:r>
      <w:r w:rsidR="00145289" w:rsidRPr="009B7E7D">
        <w:rPr>
          <w:rFonts w:cs="Arial"/>
        </w:rPr>
        <w:t xml:space="preserve"> </w:t>
      </w:r>
      <w:r w:rsidR="00DA3D6A" w:rsidRPr="009B7E7D">
        <w:rPr>
          <w:rFonts w:cs="Arial"/>
        </w:rPr>
        <w:t>It</w:t>
      </w:r>
      <w:r w:rsidR="00145289" w:rsidRPr="009B7E7D">
        <w:rPr>
          <w:rFonts w:cs="Arial"/>
        </w:rPr>
        <w:t xml:space="preserve"> involves</w:t>
      </w:r>
      <w:r w:rsidR="00C80337" w:rsidRPr="009B7E7D">
        <w:rPr>
          <w:rFonts w:cs="Arial"/>
        </w:rPr>
        <w:t>:</w:t>
      </w:r>
    </w:p>
    <w:p w14:paraId="0F33B036" w14:textId="77777777" w:rsidR="00C80337" w:rsidRPr="009B7E7D" w:rsidRDefault="00C80337" w:rsidP="00EE4D55">
      <w:pPr>
        <w:pStyle w:val="Listepuces2"/>
        <w:numPr>
          <w:ilvl w:val="1"/>
          <w:numId w:val="68"/>
        </w:numPr>
        <w:spacing w:after="160" w:line="259" w:lineRule="auto"/>
        <w:rPr>
          <w:rFonts w:cs="Arial"/>
        </w:rPr>
      </w:pPr>
      <w:r w:rsidRPr="009B7E7D">
        <w:rPr>
          <w:rFonts w:cs="Arial"/>
        </w:rPr>
        <w:t>C</w:t>
      </w:r>
      <w:r w:rsidR="00145289" w:rsidRPr="009B7E7D">
        <w:rPr>
          <w:rFonts w:cs="Arial"/>
        </w:rPr>
        <w:t xml:space="preserve">reation of specific </w:t>
      </w:r>
      <w:r w:rsidRPr="009B7E7D">
        <w:rPr>
          <w:rFonts w:cs="Arial"/>
        </w:rPr>
        <w:t xml:space="preserve">PAP </w:t>
      </w:r>
      <w:r w:rsidR="00DA3D6A" w:rsidRPr="009B7E7D">
        <w:rPr>
          <w:rFonts w:cs="Arial"/>
        </w:rPr>
        <w:t>files</w:t>
      </w:r>
      <w:r w:rsidR="00145289" w:rsidRPr="009B7E7D">
        <w:rPr>
          <w:rFonts w:cs="Arial"/>
        </w:rPr>
        <w:t xml:space="preserve"> for women farmers,</w:t>
      </w:r>
      <w:r w:rsidR="003003B7" w:rsidRPr="009B7E7D">
        <w:rPr>
          <w:rFonts w:cs="Arial"/>
        </w:rPr>
        <w:t xml:space="preserve"> </w:t>
      </w:r>
    </w:p>
    <w:p w14:paraId="0F33B037" w14:textId="77777777" w:rsidR="00C80337" w:rsidRPr="009B7E7D" w:rsidRDefault="00C80337" w:rsidP="00EE4D55">
      <w:pPr>
        <w:pStyle w:val="Listepuces2"/>
        <w:numPr>
          <w:ilvl w:val="1"/>
          <w:numId w:val="68"/>
        </w:numPr>
        <w:spacing w:after="160" w:line="259" w:lineRule="auto"/>
        <w:rPr>
          <w:rFonts w:cs="Arial"/>
        </w:rPr>
      </w:pPr>
      <w:r w:rsidRPr="009B7E7D">
        <w:rPr>
          <w:rFonts w:cs="Arial"/>
        </w:rPr>
        <w:t>F</w:t>
      </w:r>
      <w:r w:rsidR="00145289" w:rsidRPr="009B7E7D">
        <w:rPr>
          <w:rFonts w:cs="Arial"/>
        </w:rPr>
        <w:t xml:space="preserve">inancial compensation </w:t>
      </w:r>
    </w:p>
    <w:p w14:paraId="0F33B038" w14:textId="77777777" w:rsidR="00C80337" w:rsidRPr="009B7E7D" w:rsidRDefault="00145289" w:rsidP="00EE4D55">
      <w:pPr>
        <w:pStyle w:val="Listepuces2"/>
        <w:numPr>
          <w:ilvl w:val="1"/>
          <w:numId w:val="68"/>
        </w:numPr>
        <w:spacing w:after="160" w:line="259" w:lineRule="auto"/>
        <w:rPr>
          <w:rFonts w:cs="Arial"/>
        </w:rPr>
      </w:pPr>
      <w:r w:rsidRPr="009B7E7D">
        <w:rPr>
          <w:rFonts w:cs="Arial"/>
        </w:rPr>
        <w:t xml:space="preserve">access to resources dedicated to women, </w:t>
      </w:r>
    </w:p>
    <w:p w14:paraId="0F33B039" w14:textId="77777777" w:rsidR="003003B7" w:rsidRPr="009B7E7D" w:rsidRDefault="00C80337" w:rsidP="00EE4D55">
      <w:pPr>
        <w:pStyle w:val="Listepuces2"/>
        <w:numPr>
          <w:ilvl w:val="1"/>
          <w:numId w:val="68"/>
        </w:numPr>
        <w:spacing w:after="160" w:line="259" w:lineRule="auto"/>
        <w:rPr>
          <w:rFonts w:cs="Arial"/>
        </w:rPr>
      </w:pPr>
      <w:r w:rsidRPr="009B7E7D">
        <w:rPr>
          <w:rFonts w:cs="Arial"/>
        </w:rPr>
        <w:t xml:space="preserve">Dedicated </w:t>
      </w:r>
      <w:r w:rsidR="00145289" w:rsidRPr="009B7E7D">
        <w:rPr>
          <w:rFonts w:cs="Arial"/>
        </w:rPr>
        <w:t>program of income-generating activities (</w:t>
      </w:r>
      <w:r w:rsidR="00CA1BD9" w:rsidRPr="009B7E7D">
        <w:rPr>
          <w:rFonts w:cs="Arial"/>
        </w:rPr>
        <w:t>IGAP</w:t>
      </w:r>
      <w:r w:rsidR="00145289" w:rsidRPr="009B7E7D">
        <w:rPr>
          <w:rFonts w:cs="Arial"/>
        </w:rPr>
        <w:t>).</w:t>
      </w:r>
      <w:r w:rsidR="003003B7" w:rsidRPr="009B7E7D">
        <w:rPr>
          <w:rFonts w:cs="Arial"/>
        </w:rPr>
        <w:br w:type="page"/>
      </w:r>
    </w:p>
    <w:p w14:paraId="0F33B03A" w14:textId="77777777" w:rsidR="003003B7" w:rsidRPr="009B7E7D" w:rsidRDefault="001D3B70" w:rsidP="00FA7028">
      <w:pPr>
        <w:pStyle w:val="Titre3"/>
      </w:pPr>
      <w:bookmarkStart w:id="11" w:name="_Toc536434953"/>
      <w:r w:rsidRPr="009B7E7D">
        <w:t>RAP Development Strategy</w:t>
      </w:r>
      <w:bookmarkEnd w:id="11"/>
    </w:p>
    <w:p w14:paraId="0F33B03B" w14:textId="77777777" w:rsidR="001D3B70" w:rsidRPr="009B7E7D" w:rsidRDefault="001D3B70" w:rsidP="003003B7">
      <w:pPr>
        <w:spacing w:after="0"/>
        <w:contextualSpacing/>
        <w:rPr>
          <w:rFonts w:cs="Arial"/>
        </w:rPr>
      </w:pPr>
      <w:r w:rsidRPr="009B7E7D">
        <w:rPr>
          <w:rFonts w:cs="Arial"/>
        </w:rPr>
        <w:t xml:space="preserve">The RAP development strategy </w:t>
      </w:r>
      <w:r w:rsidR="00E80F30" w:rsidRPr="009B7E7D">
        <w:rPr>
          <w:rFonts w:cs="Arial"/>
        </w:rPr>
        <w:t>includes:</w:t>
      </w:r>
      <w:r w:rsidRPr="009B7E7D">
        <w:rPr>
          <w:rFonts w:cs="Arial"/>
        </w:rPr>
        <w:t xml:space="preserve"> updating information gathered during parcel surveys and during the earlier phases of the project</w:t>
      </w:r>
      <w:r w:rsidR="00C32A6C" w:rsidRPr="009B7E7D">
        <w:rPr>
          <w:rFonts w:cs="Arial"/>
        </w:rPr>
        <w:t>;</w:t>
      </w:r>
      <w:r w:rsidRPr="009B7E7D">
        <w:rPr>
          <w:rFonts w:cs="Arial"/>
        </w:rPr>
        <w:t xml:space="preserve"> to </w:t>
      </w:r>
      <w:r w:rsidR="000B1A6E" w:rsidRPr="009B7E7D">
        <w:rPr>
          <w:rFonts w:cs="Arial"/>
        </w:rPr>
        <w:t>apply</w:t>
      </w:r>
      <w:r w:rsidRPr="009B7E7D">
        <w:rPr>
          <w:rFonts w:cs="Arial"/>
        </w:rPr>
        <w:t xml:space="preserve"> tools to ensure fair compensation and resettlement of the PAPs</w:t>
      </w:r>
      <w:r w:rsidR="00C32A6C" w:rsidRPr="009B7E7D">
        <w:rPr>
          <w:rFonts w:cs="Arial"/>
        </w:rPr>
        <w:t>,</w:t>
      </w:r>
      <w:r w:rsidRPr="009B7E7D">
        <w:rPr>
          <w:rFonts w:cs="Arial"/>
        </w:rPr>
        <w:t xml:space="preserve"> so that </w:t>
      </w:r>
      <w:r w:rsidR="00E80F30" w:rsidRPr="009B7E7D">
        <w:rPr>
          <w:rFonts w:cs="Arial"/>
        </w:rPr>
        <w:t xml:space="preserve">following the project, </w:t>
      </w:r>
      <w:r w:rsidRPr="009B7E7D">
        <w:rPr>
          <w:rFonts w:cs="Arial"/>
        </w:rPr>
        <w:t xml:space="preserve">they </w:t>
      </w:r>
      <w:r w:rsidR="00E80F30" w:rsidRPr="009B7E7D">
        <w:rPr>
          <w:rFonts w:cs="Arial"/>
        </w:rPr>
        <w:t>will be</w:t>
      </w:r>
      <w:r w:rsidRPr="009B7E7D">
        <w:rPr>
          <w:rFonts w:cs="Arial"/>
        </w:rPr>
        <w:t xml:space="preserve"> in a higher socio-economic situation or at least equal to their current situation. The strategy is structured around the following elements:</w:t>
      </w:r>
    </w:p>
    <w:p w14:paraId="0F33B03C" w14:textId="77777777" w:rsidR="001D3B70" w:rsidRPr="009B7E7D" w:rsidRDefault="003A69EF" w:rsidP="00EE4D55">
      <w:pPr>
        <w:pStyle w:val="Listepuces"/>
        <w:numPr>
          <w:ilvl w:val="0"/>
          <w:numId w:val="67"/>
        </w:numPr>
        <w:rPr>
          <w:rFonts w:cs="Arial"/>
        </w:rPr>
      </w:pPr>
      <w:r w:rsidRPr="009B7E7D">
        <w:rPr>
          <w:rStyle w:val="shorttext"/>
          <w:rFonts w:cs="Arial"/>
        </w:rPr>
        <w:t xml:space="preserve">The </w:t>
      </w:r>
      <w:r w:rsidR="001D3B70" w:rsidRPr="009B7E7D">
        <w:rPr>
          <w:rStyle w:val="shorttext"/>
          <w:rFonts w:cs="Arial"/>
        </w:rPr>
        <w:t>Identification of affected lands;</w:t>
      </w:r>
    </w:p>
    <w:p w14:paraId="0F33B03D" w14:textId="77777777" w:rsidR="001D3B70" w:rsidRPr="009B7E7D" w:rsidRDefault="001D3B70" w:rsidP="00EE4D55">
      <w:pPr>
        <w:pStyle w:val="Listepuces"/>
        <w:numPr>
          <w:ilvl w:val="0"/>
          <w:numId w:val="67"/>
        </w:numPr>
        <w:rPr>
          <w:rFonts w:cs="Arial"/>
        </w:rPr>
      </w:pPr>
      <w:r w:rsidRPr="009B7E7D">
        <w:rPr>
          <w:rStyle w:val="shorttext"/>
          <w:rFonts w:cs="Arial"/>
        </w:rPr>
        <w:t>The identification of an eligibility matrix;</w:t>
      </w:r>
    </w:p>
    <w:p w14:paraId="0F33B03E"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 xml:space="preserve">dentification of occupant / farmer PAPs </w:t>
      </w:r>
      <w:r w:rsidR="000B1A6E" w:rsidRPr="009B7E7D">
        <w:rPr>
          <w:rFonts w:cs="Arial"/>
        </w:rPr>
        <w:t xml:space="preserve">using </w:t>
      </w:r>
      <w:r w:rsidR="001D3B70" w:rsidRPr="009B7E7D">
        <w:rPr>
          <w:rFonts w:cs="Arial"/>
        </w:rPr>
        <w:t>affected land;</w:t>
      </w:r>
    </w:p>
    <w:p w14:paraId="0F33B03F"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 xml:space="preserve">dentification and establishment of a formal complaints procedure to manage </w:t>
      </w:r>
      <w:r w:rsidR="000B1A6E" w:rsidRPr="009B7E7D">
        <w:rPr>
          <w:rFonts w:cs="Arial"/>
        </w:rPr>
        <w:t>any grievances and concerns of</w:t>
      </w:r>
      <w:r w:rsidR="001D3B70" w:rsidRPr="009B7E7D">
        <w:rPr>
          <w:rFonts w:cs="Arial"/>
        </w:rPr>
        <w:t xml:space="preserve"> the affected population during and after the implementation of the RAPs;</w:t>
      </w:r>
    </w:p>
    <w:p w14:paraId="0F33B040" w14:textId="77777777" w:rsidR="001D3B70" w:rsidRPr="009B7E7D" w:rsidRDefault="001D3B70" w:rsidP="00EE4D55">
      <w:pPr>
        <w:pStyle w:val="Listepuces"/>
        <w:numPr>
          <w:ilvl w:val="0"/>
          <w:numId w:val="67"/>
        </w:numPr>
        <w:rPr>
          <w:rFonts w:cs="Arial"/>
        </w:rPr>
      </w:pPr>
      <w:r w:rsidRPr="009B7E7D">
        <w:rPr>
          <w:rFonts w:cs="Arial"/>
        </w:rPr>
        <w:t>The description of the socio-economic situation of the PAPs prior to the completion of the project;</w:t>
      </w:r>
    </w:p>
    <w:p w14:paraId="0F33B041" w14:textId="77777777" w:rsidR="001D3B70" w:rsidRPr="009B7E7D" w:rsidRDefault="001D3B70" w:rsidP="00EE4D55">
      <w:pPr>
        <w:pStyle w:val="Listepuces"/>
        <w:numPr>
          <w:ilvl w:val="0"/>
          <w:numId w:val="67"/>
        </w:numPr>
        <w:rPr>
          <w:rFonts w:cs="Arial"/>
        </w:rPr>
      </w:pPr>
      <w:r w:rsidRPr="009B7E7D">
        <w:rPr>
          <w:rFonts w:cs="Arial"/>
        </w:rPr>
        <w:t>The production of inventories of PAP</w:t>
      </w:r>
      <w:r w:rsidR="000B1A6E" w:rsidRPr="009B7E7D">
        <w:rPr>
          <w:rFonts w:cs="Arial"/>
        </w:rPr>
        <w:t>’s</w:t>
      </w:r>
      <w:r w:rsidRPr="009B7E7D">
        <w:rPr>
          <w:rFonts w:cs="Arial"/>
        </w:rPr>
        <w:t xml:space="preserve"> </w:t>
      </w:r>
      <w:r w:rsidR="000B1A6E" w:rsidRPr="009B7E7D">
        <w:rPr>
          <w:rFonts w:cs="Arial"/>
        </w:rPr>
        <w:t>affected assets;</w:t>
      </w:r>
    </w:p>
    <w:p w14:paraId="0F33B042" w14:textId="77777777" w:rsidR="001D3B70" w:rsidRPr="009B7E7D" w:rsidRDefault="001D3B70" w:rsidP="00EE4D55">
      <w:pPr>
        <w:pStyle w:val="Listepuces"/>
        <w:numPr>
          <w:ilvl w:val="0"/>
          <w:numId w:val="67"/>
        </w:numPr>
        <w:rPr>
          <w:rFonts w:cs="Arial"/>
        </w:rPr>
      </w:pPr>
      <w:r w:rsidRPr="009B7E7D">
        <w:rPr>
          <w:rFonts w:cs="Arial"/>
        </w:rPr>
        <w:t xml:space="preserve">The identification of compensation </w:t>
      </w:r>
      <w:r w:rsidR="000B1A6E" w:rsidRPr="009B7E7D">
        <w:rPr>
          <w:rFonts w:cs="Arial"/>
        </w:rPr>
        <w:t xml:space="preserve">values </w:t>
      </w:r>
      <w:r w:rsidRPr="009B7E7D">
        <w:rPr>
          <w:rFonts w:cs="Arial"/>
        </w:rPr>
        <w:t xml:space="preserve">for </w:t>
      </w:r>
      <w:r w:rsidR="000B1A6E" w:rsidRPr="009B7E7D">
        <w:rPr>
          <w:rFonts w:cs="Arial"/>
        </w:rPr>
        <w:t>affected assets</w:t>
      </w:r>
      <w:r w:rsidRPr="009B7E7D">
        <w:rPr>
          <w:rFonts w:cs="Arial"/>
        </w:rPr>
        <w:t>;</w:t>
      </w:r>
    </w:p>
    <w:p w14:paraId="0F33B043"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dentification of re</w:t>
      </w:r>
      <w:r w:rsidR="00932E8A" w:rsidRPr="009B7E7D">
        <w:rPr>
          <w:rFonts w:cs="Arial"/>
        </w:rPr>
        <w:t xml:space="preserve">settlement </w:t>
      </w:r>
      <w:r w:rsidR="001D3B70" w:rsidRPr="009B7E7D">
        <w:rPr>
          <w:rFonts w:cs="Arial"/>
        </w:rPr>
        <w:t xml:space="preserve">measures and </w:t>
      </w:r>
      <w:r w:rsidR="00932E8A" w:rsidRPr="009B7E7D">
        <w:rPr>
          <w:rFonts w:cs="Arial"/>
        </w:rPr>
        <w:t>compensation matrix;</w:t>
      </w:r>
    </w:p>
    <w:p w14:paraId="0F33B044"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 xml:space="preserve">dentification of appropriate measures that would help PAPs </w:t>
      </w:r>
      <w:r w:rsidR="004953D4" w:rsidRPr="009B7E7D">
        <w:rPr>
          <w:rFonts w:cs="Arial"/>
        </w:rPr>
        <w:t xml:space="preserve">to </w:t>
      </w:r>
      <w:r w:rsidR="00932E8A" w:rsidRPr="009B7E7D">
        <w:rPr>
          <w:rFonts w:cs="Arial"/>
        </w:rPr>
        <w:t>participate in the entire RAP process to</w:t>
      </w:r>
      <w:r w:rsidR="001D3B70" w:rsidRPr="009B7E7D">
        <w:rPr>
          <w:rFonts w:cs="Arial"/>
        </w:rPr>
        <w:t xml:space="preserve"> improve or</w:t>
      </w:r>
      <w:r w:rsidR="00932E8A" w:rsidRPr="009B7E7D">
        <w:rPr>
          <w:rFonts w:cs="Arial"/>
        </w:rPr>
        <w:t xml:space="preserve"> at less</w:t>
      </w:r>
      <w:r w:rsidR="001D3B70" w:rsidRPr="009B7E7D">
        <w:rPr>
          <w:rFonts w:cs="Arial"/>
        </w:rPr>
        <w:t xml:space="preserve"> restore their former standards of living;</w:t>
      </w:r>
    </w:p>
    <w:p w14:paraId="0F33B045"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 xml:space="preserve">dentification of controlling </w:t>
      </w:r>
      <w:r w:rsidR="00932E8A" w:rsidRPr="009B7E7D">
        <w:rPr>
          <w:rFonts w:cs="Arial"/>
        </w:rPr>
        <w:t>tools to assure effectiveness of</w:t>
      </w:r>
      <w:r w:rsidR="001D3B70" w:rsidRPr="009B7E7D">
        <w:rPr>
          <w:rFonts w:cs="Arial"/>
        </w:rPr>
        <w:t xml:space="preserve"> resettlement </w:t>
      </w:r>
      <w:r w:rsidR="00932E8A" w:rsidRPr="009B7E7D">
        <w:rPr>
          <w:rFonts w:cs="Arial"/>
        </w:rPr>
        <w:t xml:space="preserve">and replacement </w:t>
      </w:r>
      <w:r w:rsidR="001D3B70" w:rsidRPr="009B7E7D">
        <w:rPr>
          <w:rFonts w:cs="Arial"/>
        </w:rPr>
        <w:t xml:space="preserve">of </w:t>
      </w:r>
      <w:r w:rsidR="003E0AA6" w:rsidRPr="009B7E7D">
        <w:rPr>
          <w:rFonts w:cs="Arial"/>
        </w:rPr>
        <w:t xml:space="preserve">the </w:t>
      </w:r>
      <w:r w:rsidR="001D3B70" w:rsidRPr="009B7E7D">
        <w:rPr>
          <w:rFonts w:cs="Arial"/>
        </w:rPr>
        <w:t xml:space="preserve">lost assets </w:t>
      </w:r>
      <w:r w:rsidR="00932E8A" w:rsidRPr="009B7E7D">
        <w:rPr>
          <w:rFonts w:cs="Arial"/>
        </w:rPr>
        <w:t>&amp;</w:t>
      </w:r>
      <w:r w:rsidR="001D3B70" w:rsidRPr="009B7E7D">
        <w:rPr>
          <w:rFonts w:cs="Arial"/>
        </w:rPr>
        <w:t xml:space="preserve"> income;</w:t>
      </w:r>
    </w:p>
    <w:p w14:paraId="0F33B046"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D3B70" w:rsidRPr="009B7E7D">
        <w:rPr>
          <w:rFonts w:cs="Arial"/>
        </w:rPr>
        <w:t xml:space="preserve">dentification of vulnerable PAPs or groups of PAPs (who may not benefit from RAP actions due to their vulnerability) and actions </w:t>
      </w:r>
      <w:r w:rsidR="003E0AA6" w:rsidRPr="009B7E7D">
        <w:rPr>
          <w:rFonts w:cs="Arial"/>
        </w:rPr>
        <w:t xml:space="preserve">taken </w:t>
      </w:r>
      <w:r w:rsidR="001D3B70" w:rsidRPr="009B7E7D">
        <w:rPr>
          <w:rFonts w:cs="Arial"/>
        </w:rPr>
        <w:t>specific</w:t>
      </w:r>
      <w:r w:rsidR="003E0AA6" w:rsidRPr="009B7E7D">
        <w:rPr>
          <w:rFonts w:cs="Arial"/>
        </w:rPr>
        <w:t>ally in regards</w:t>
      </w:r>
      <w:r w:rsidR="001D3B70" w:rsidRPr="009B7E7D">
        <w:rPr>
          <w:rFonts w:cs="Arial"/>
        </w:rPr>
        <w:t xml:space="preserve"> to their conditions;</w:t>
      </w:r>
    </w:p>
    <w:p w14:paraId="0F33B047"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31B92" w:rsidRPr="009B7E7D">
        <w:rPr>
          <w:rFonts w:cs="Arial"/>
        </w:rPr>
        <w:t>dentification of potential resettlement sites (where the affected PAPs will re</w:t>
      </w:r>
      <w:r w:rsidR="00323749" w:rsidRPr="009B7E7D">
        <w:rPr>
          <w:rFonts w:cs="Arial"/>
        </w:rPr>
        <w:t>set</w:t>
      </w:r>
      <w:r w:rsidR="00131B92" w:rsidRPr="009B7E7D">
        <w:rPr>
          <w:rFonts w:cs="Arial"/>
        </w:rPr>
        <w:t xml:space="preserve"> their </w:t>
      </w:r>
      <w:r w:rsidR="00323749" w:rsidRPr="009B7E7D">
        <w:rPr>
          <w:rFonts w:cs="Arial"/>
        </w:rPr>
        <w:t xml:space="preserve">affected </w:t>
      </w:r>
      <w:r w:rsidR="00131B92" w:rsidRPr="009B7E7D">
        <w:rPr>
          <w:rFonts w:cs="Arial"/>
        </w:rPr>
        <w:t>economic activities</w:t>
      </w:r>
      <w:r w:rsidR="00323749" w:rsidRPr="009B7E7D">
        <w:rPr>
          <w:rFonts w:cs="Arial"/>
        </w:rPr>
        <w:t>, home or assets;</w:t>
      </w:r>
    </w:p>
    <w:p w14:paraId="0F33B048"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31B92" w:rsidRPr="009B7E7D">
        <w:rPr>
          <w:rFonts w:cs="Arial"/>
        </w:rPr>
        <w:t xml:space="preserve">dentification of the </w:t>
      </w:r>
      <w:r w:rsidR="00323749" w:rsidRPr="009B7E7D">
        <w:rPr>
          <w:rFonts w:cs="Arial"/>
        </w:rPr>
        <w:t>responsible organisation</w:t>
      </w:r>
      <w:r w:rsidR="00131B92" w:rsidRPr="009B7E7D">
        <w:rPr>
          <w:rFonts w:cs="Arial"/>
        </w:rPr>
        <w:t xml:space="preserve"> </w:t>
      </w:r>
      <w:r w:rsidR="00323749" w:rsidRPr="009B7E7D">
        <w:rPr>
          <w:rFonts w:cs="Arial"/>
        </w:rPr>
        <w:t xml:space="preserve">and mandates for the RAP </w:t>
      </w:r>
      <w:r w:rsidR="00131B92" w:rsidRPr="009B7E7D">
        <w:rPr>
          <w:rFonts w:cs="Arial"/>
        </w:rPr>
        <w:t>implementation;</w:t>
      </w:r>
    </w:p>
    <w:p w14:paraId="0F33B049" w14:textId="77777777" w:rsidR="001D3B70" w:rsidRPr="009B7E7D" w:rsidRDefault="003A69EF" w:rsidP="00EE4D55">
      <w:pPr>
        <w:pStyle w:val="Listepuces"/>
        <w:numPr>
          <w:ilvl w:val="0"/>
          <w:numId w:val="67"/>
        </w:numPr>
        <w:rPr>
          <w:rFonts w:cs="Arial"/>
        </w:rPr>
      </w:pPr>
      <w:r w:rsidRPr="009B7E7D">
        <w:rPr>
          <w:rStyle w:val="shorttext"/>
          <w:rFonts w:cs="Arial"/>
        </w:rPr>
        <w:t>The</w:t>
      </w:r>
      <w:r w:rsidRPr="009B7E7D">
        <w:rPr>
          <w:rFonts w:cs="Arial"/>
        </w:rPr>
        <w:t xml:space="preserve"> i</w:t>
      </w:r>
      <w:r w:rsidR="00131B92" w:rsidRPr="009B7E7D">
        <w:rPr>
          <w:rFonts w:cs="Arial"/>
        </w:rPr>
        <w:t>dentification of monitoring and evaluati</w:t>
      </w:r>
      <w:r w:rsidR="003E0AA6" w:rsidRPr="009B7E7D">
        <w:rPr>
          <w:rFonts w:cs="Arial"/>
        </w:rPr>
        <w:t>ng</w:t>
      </w:r>
      <w:r w:rsidR="00131B92" w:rsidRPr="009B7E7D">
        <w:rPr>
          <w:rFonts w:cs="Arial"/>
        </w:rPr>
        <w:t xml:space="preserve"> </w:t>
      </w:r>
      <w:r w:rsidR="00323749" w:rsidRPr="009B7E7D">
        <w:rPr>
          <w:rFonts w:cs="Arial"/>
        </w:rPr>
        <w:t>process including</w:t>
      </w:r>
      <w:r w:rsidR="00131B92" w:rsidRPr="009B7E7D">
        <w:rPr>
          <w:rFonts w:cs="Arial"/>
        </w:rPr>
        <w:t xml:space="preserve"> monitoring the restoration of the standard of living of affected persons and evaluation of RAP implementation</w:t>
      </w:r>
      <w:r w:rsidR="00323749" w:rsidRPr="009B7E7D">
        <w:rPr>
          <w:rFonts w:cs="Arial"/>
        </w:rPr>
        <w:t xml:space="preserve"> activities</w:t>
      </w:r>
      <w:r w:rsidR="00131B92" w:rsidRPr="009B7E7D">
        <w:rPr>
          <w:rFonts w:cs="Arial"/>
        </w:rPr>
        <w:t>;</w:t>
      </w:r>
    </w:p>
    <w:p w14:paraId="0F33B04A" w14:textId="77777777" w:rsidR="00131B92" w:rsidRPr="009B7E7D" w:rsidRDefault="00131B92" w:rsidP="00EE4D55">
      <w:pPr>
        <w:pStyle w:val="Listepuces"/>
        <w:numPr>
          <w:ilvl w:val="0"/>
          <w:numId w:val="67"/>
        </w:numPr>
        <w:jc w:val="left"/>
        <w:rPr>
          <w:rFonts w:cs="Arial"/>
        </w:rPr>
      </w:pPr>
      <w:r w:rsidRPr="009B7E7D">
        <w:rPr>
          <w:rFonts w:cs="Arial"/>
        </w:rPr>
        <w:t xml:space="preserve">The definition of the timetable for the </w:t>
      </w:r>
      <w:r w:rsidR="003E0AA6" w:rsidRPr="009B7E7D">
        <w:rPr>
          <w:rFonts w:cs="Arial"/>
        </w:rPr>
        <w:t xml:space="preserve">RAP </w:t>
      </w:r>
      <w:r w:rsidRPr="009B7E7D">
        <w:rPr>
          <w:rFonts w:cs="Arial"/>
        </w:rPr>
        <w:t>impl</w:t>
      </w:r>
      <w:r w:rsidR="003E0AA6" w:rsidRPr="009B7E7D">
        <w:rPr>
          <w:rFonts w:cs="Arial"/>
        </w:rPr>
        <w:t>ementation</w:t>
      </w:r>
      <w:r w:rsidRPr="009B7E7D">
        <w:rPr>
          <w:rFonts w:cs="Arial"/>
        </w:rPr>
        <w:t>;</w:t>
      </w:r>
    </w:p>
    <w:p w14:paraId="0F33B04B" w14:textId="77777777" w:rsidR="003003B7" w:rsidRPr="009B7E7D" w:rsidRDefault="003A69EF" w:rsidP="00EE4D55">
      <w:pPr>
        <w:pStyle w:val="Listepuces"/>
        <w:numPr>
          <w:ilvl w:val="0"/>
          <w:numId w:val="67"/>
        </w:numPr>
        <w:jc w:val="left"/>
        <w:rPr>
          <w:rFonts w:cs="Arial"/>
        </w:rPr>
      </w:pPr>
      <w:r w:rsidRPr="009B7E7D">
        <w:rPr>
          <w:rStyle w:val="shorttext"/>
          <w:rFonts w:cs="Arial"/>
        </w:rPr>
        <w:t>The</w:t>
      </w:r>
      <w:r w:rsidRPr="009B7E7D">
        <w:rPr>
          <w:rFonts w:cs="Arial"/>
        </w:rPr>
        <w:t xml:space="preserve"> e</w:t>
      </w:r>
      <w:r w:rsidR="00131B92" w:rsidRPr="009B7E7D">
        <w:rPr>
          <w:rFonts w:cs="Arial"/>
        </w:rPr>
        <w:t>valuation of RAP implementation costs.</w:t>
      </w:r>
    </w:p>
    <w:p w14:paraId="0F33B04C" w14:textId="77777777" w:rsidR="003003B7" w:rsidRPr="009B7E7D" w:rsidRDefault="003003B7" w:rsidP="003003B7">
      <w:pPr>
        <w:spacing w:after="160" w:line="259" w:lineRule="auto"/>
        <w:rPr>
          <w:rFonts w:eastAsiaTheme="majorEastAsia" w:cs="Arial"/>
          <w:b/>
          <w:bCs/>
          <w:color w:val="000000" w:themeColor="text1"/>
          <w:sz w:val="28"/>
          <w:szCs w:val="28"/>
        </w:rPr>
      </w:pPr>
      <w:r w:rsidRPr="009B7E7D">
        <w:rPr>
          <w:rFonts w:cs="Arial"/>
        </w:rPr>
        <w:br w:type="page"/>
      </w:r>
    </w:p>
    <w:p w14:paraId="0F33B04D" w14:textId="77777777" w:rsidR="003003B7" w:rsidRPr="009B7E7D" w:rsidRDefault="00F07A01" w:rsidP="00FA7028">
      <w:pPr>
        <w:pStyle w:val="Titre3"/>
      </w:pPr>
      <w:bookmarkStart w:id="12" w:name="_Toc536434954"/>
      <w:r w:rsidRPr="009B7E7D">
        <w:t>General organization of RAPs</w:t>
      </w:r>
      <w:bookmarkEnd w:id="12"/>
    </w:p>
    <w:p w14:paraId="0F33B04E" w14:textId="77777777" w:rsidR="003003B7" w:rsidRPr="009B7E7D" w:rsidRDefault="00F07A01" w:rsidP="003003B7">
      <w:pPr>
        <w:pStyle w:val="Titreparagaphe"/>
      </w:pPr>
      <w:r w:rsidRPr="009B7E7D">
        <w:t>Resettlement Action Plan</w:t>
      </w:r>
    </w:p>
    <w:p w14:paraId="0F33B04F" w14:textId="77777777" w:rsidR="00F07A01" w:rsidRPr="009B7E7D" w:rsidRDefault="00F07A01" w:rsidP="003003B7">
      <w:pPr>
        <w:spacing w:after="0"/>
        <w:contextualSpacing/>
        <w:rPr>
          <w:rFonts w:cs="Arial"/>
        </w:rPr>
      </w:pPr>
      <w:r w:rsidRPr="009B7E7D">
        <w:rPr>
          <w:rFonts w:cs="Arial"/>
        </w:rPr>
        <w:t xml:space="preserve">The interconnection </w:t>
      </w:r>
      <w:r w:rsidR="00D019C4" w:rsidRPr="009B7E7D">
        <w:rPr>
          <w:rFonts w:cs="Arial"/>
        </w:rPr>
        <w:t>sub</w:t>
      </w:r>
      <w:r w:rsidRPr="009B7E7D">
        <w:rPr>
          <w:rFonts w:cs="Arial"/>
        </w:rPr>
        <w:t>stations and lines of the OMVG Energy Project are spread over four countries, whose national laws, currencies, languages, scales and administrative structures differ. For these reasons, it was agreed to prepare eight (8) RAPs as follows:</w:t>
      </w:r>
    </w:p>
    <w:p w14:paraId="0F33B050" w14:textId="77777777" w:rsidR="003003B7" w:rsidRPr="009B7E7D" w:rsidRDefault="00C242BE" w:rsidP="003003B7">
      <w:pPr>
        <w:pStyle w:val="Tableau"/>
        <w:rPr>
          <w:rFonts w:cs="Arial"/>
          <w:b/>
          <w:sz w:val="22"/>
        </w:rPr>
      </w:pPr>
      <w:r w:rsidRPr="009B7E7D">
        <w:rPr>
          <w:rFonts w:cs="Arial"/>
          <w:b/>
          <w:sz w:val="22"/>
        </w:rPr>
        <w:t>RAP</w:t>
      </w:r>
      <w:r w:rsidR="003003B7" w:rsidRPr="009B7E7D">
        <w:rPr>
          <w:rFonts w:cs="Arial"/>
          <w:b/>
          <w:sz w:val="22"/>
        </w:rPr>
        <w:t xml:space="preserve">s </w:t>
      </w:r>
      <w:r w:rsidR="00D019C4" w:rsidRPr="009B7E7D">
        <w:rPr>
          <w:rFonts w:cs="Arial"/>
          <w:b/>
          <w:sz w:val="22"/>
        </w:rPr>
        <w:t>substations</w:t>
      </w:r>
    </w:p>
    <w:p w14:paraId="0F33B051" w14:textId="77777777" w:rsidR="003003B7" w:rsidRPr="009B7E7D" w:rsidRDefault="00C242BE" w:rsidP="003003B7">
      <w:pPr>
        <w:pStyle w:val="TableListNumber"/>
        <w:rPr>
          <w:rFonts w:cs="Arial"/>
          <w:sz w:val="20"/>
          <w:lang w:eastAsia="fr-CA"/>
        </w:rPr>
      </w:pPr>
      <w:r w:rsidRPr="009B7E7D">
        <w:rPr>
          <w:rFonts w:cs="Arial"/>
          <w:sz w:val="20"/>
          <w:lang w:eastAsia="fr-CA"/>
        </w:rPr>
        <w:t xml:space="preserve">RAP </w:t>
      </w:r>
      <w:r w:rsidR="00D019C4" w:rsidRPr="009B7E7D">
        <w:rPr>
          <w:rFonts w:cs="Arial"/>
          <w:sz w:val="20"/>
          <w:lang w:eastAsia="fr-CA"/>
        </w:rPr>
        <w:t>sub</w:t>
      </w:r>
      <w:r w:rsidRPr="009B7E7D">
        <w:rPr>
          <w:rFonts w:cs="Arial"/>
          <w:sz w:val="20"/>
          <w:lang w:eastAsia="fr-CA"/>
        </w:rPr>
        <w:t>stations in Senegal</w:t>
      </w:r>
      <w:r w:rsidR="003003B7" w:rsidRPr="009B7E7D">
        <w:rPr>
          <w:rFonts w:cs="Arial"/>
          <w:sz w:val="20"/>
          <w:lang w:eastAsia="fr-CA"/>
        </w:rPr>
        <w:t>: Tambacounda, K</w:t>
      </w:r>
      <w:r w:rsidR="006D6458" w:rsidRPr="009B7E7D">
        <w:rPr>
          <w:rFonts w:cs="Arial"/>
          <w:sz w:val="20"/>
          <w:lang w:eastAsia="fr-CA"/>
        </w:rPr>
        <w:t>e</w:t>
      </w:r>
      <w:r w:rsidR="003003B7" w:rsidRPr="009B7E7D">
        <w:rPr>
          <w:rFonts w:cs="Arial"/>
          <w:sz w:val="20"/>
          <w:lang w:eastAsia="fr-CA"/>
        </w:rPr>
        <w:t xml:space="preserve">dougou, Tanaff </w:t>
      </w:r>
      <w:r w:rsidRPr="009B7E7D">
        <w:rPr>
          <w:rFonts w:cs="Arial"/>
          <w:sz w:val="20"/>
          <w:lang w:eastAsia="fr-CA"/>
        </w:rPr>
        <w:t>and</w:t>
      </w:r>
      <w:r w:rsidR="003003B7" w:rsidRPr="009B7E7D">
        <w:rPr>
          <w:rFonts w:cs="Arial"/>
          <w:sz w:val="20"/>
          <w:lang w:eastAsia="fr-CA"/>
        </w:rPr>
        <w:t xml:space="preserve"> Kaolack</w:t>
      </w:r>
    </w:p>
    <w:p w14:paraId="0F33B052" w14:textId="77777777" w:rsidR="003003B7" w:rsidRPr="009B7E7D" w:rsidRDefault="00C242BE" w:rsidP="003003B7">
      <w:pPr>
        <w:pStyle w:val="TableListNumber"/>
        <w:rPr>
          <w:rFonts w:cs="Arial"/>
          <w:sz w:val="20"/>
          <w:lang w:eastAsia="fr-CA"/>
        </w:rPr>
      </w:pPr>
      <w:r w:rsidRPr="009B7E7D">
        <w:rPr>
          <w:rFonts w:cs="Arial"/>
          <w:sz w:val="20"/>
          <w:lang w:eastAsia="fr-CA"/>
        </w:rPr>
        <w:t xml:space="preserve">RAP </w:t>
      </w:r>
      <w:r w:rsidR="00D019C4" w:rsidRPr="009B7E7D">
        <w:rPr>
          <w:rFonts w:cs="Arial"/>
          <w:sz w:val="20"/>
          <w:lang w:eastAsia="fr-CA"/>
        </w:rPr>
        <w:t>sub</w:t>
      </w:r>
      <w:r w:rsidRPr="009B7E7D">
        <w:rPr>
          <w:rFonts w:cs="Arial"/>
          <w:sz w:val="20"/>
          <w:lang w:eastAsia="fr-CA"/>
        </w:rPr>
        <w:t xml:space="preserve">stations in </w:t>
      </w:r>
      <w:r w:rsidR="003003B7" w:rsidRPr="009B7E7D">
        <w:rPr>
          <w:rFonts w:cs="Arial"/>
          <w:sz w:val="20"/>
          <w:lang w:eastAsia="fr-CA"/>
        </w:rPr>
        <w:t>Gambi</w:t>
      </w:r>
      <w:r w:rsidRPr="009B7E7D">
        <w:rPr>
          <w:rFonts w:cs="Arial"/>
          <w:sz w:val="20"/>
          <w:lang w:eastAsia="fr-CA"/>
        </w:rPr>
        <w:t>a</w:t>
      </w:r>
      <w:r w:rsidR="003003B7" w:rsidRPr="009B7E7D">
        <w:rPr>
          <w:rFonts w:cs="Arial"/>
          <w:sz w:val="20"/>
          <w:lang w:eastAsia="fr-CA"/>
        </w:rPr>
        <w:t xml:space="preserve">: Brikama </w:t>
      </w:r>
      <w:r w:rsidRPr="009B7E7D">
        <w:rPr>
          <w:rFonts w:cs="Arial"/>
          <w:sz w:val="20"/>
          <w:lang w:eastAsia="fr-CA"/>
        </w:rPr>
        <w:t>and</w:t>
      </w:r>
      <w:r w:rsidR="003003B7" w:rsidRPr="009B7E7D">
        <w:rPr>
          <w:rFonts w:cs="Arial"/>
          <w:sz w:val="20"/>
          <w:lang w:eastAsia="fr-CA"/>
        </w:rPr>
        <w:t xml:space="preserve"> Soma</w:t>
      </w:r>
    </w:p>
    <w:p w14:paraId="0F33B053" w14:textId="77777777" w:rsidR="003003B7" w:rsidRPr="009B7E7D" w:rsidRDefault="00C242BE" w:rsidP="003003B7">
      <w:pPr>
        <w:pStyle w:val="TableListNumber"/>
        <w:rPr>
          <w:rFonts w:cs="Arial"/>
          <w:sz w:val="20"/>
          <w:lang w:eastAsia="fr-CA"/>
        </w:rPr>
      </w:pPr>
      <w:r w:rsidRPr="009B7E7D">
        <w:rPr>
          <w:rFonts w:cs="Arial"/>
          <w:sz w:val="20"/>
          <w:lang w:eastAsia="fr-CA"/>
        </w:rPr>
        <w:t xml:space="preserve">RAP </w:t>
      </w:r>
      <w:r w:rsidR="00D019C4" w:rsidRPr="009B7E7D">
        <w:rPr>
          <w:rFonts w:cs="Arial"/>
          <w:sz w:val="20"/>
          <w:lang w:eastAsia="fr-CA"/>
        </w:rPr>
        <w:t>sub</w:t>
      </w:r>
      <w:r w:rsidRPr="009B7E7D">
        <w:rPr>
          <w:rFonts w:cs="Arial"/>
          <w:sz w:val="20"/>
          <w:lang w:eastAsia="fr-CA"/>
        </w:rPr>
        <w:t xml:space="preserve">stations in </w:t>
      </w:r>
      <w:r w:rsidR="003003B7" w:rsidRPr="009B7E7D">
        <w:rPr>
          <w:rFonts w:cs="Arial"/>
          <w:sz w:val="20"/>
          <w:lang w:eastAsia="fr-CA"/>
        </w:rPr>
        <w:t>Guin</w:t>
      </w:r>
      <w:r w:rsidRPr="009B7E7D">
        <w:rPr>
          <w:rFonts w:cs="Arial"/>
          <w:sz w:val="20"/>
          <w:lang w:eastAsia="fr-CA"/>
        </w:rPr>
        <w:t>ea</w:t>
      </w:r>
      <w:r w:rsidR="003003B7" w:rsidRPr="009B7E7D">
        <w:rPr>
          <w:rFonts w:cs="Arial"/>
          <w:sz w:val="20"/>
          <w:lang w:eastAsia="fr-CA"/>
        </w:rPr>
        <w:t xml:space="preserve"> Bissau: Bissau, Mansoa, Bambadinca </w:t>
      </w:r>
      <w:r w:rsidRPr="009B7E7D">
        <w:rPr>
          <w:rFonts w:cs="Arial"/>
          <w:sz w:val="20"/>
          <w:lang w:eastAsia="fr-CA"/>
        </w:rPr>
        <w:t>and</w:t>
      </w:r>
      <w:r w:rsidR="003003B7" w:rsidRPr="009B7E7D">
        <w:rPr>
          <w:rFonts w:cs="Arial"/>
          <w:sz w:val="20"/>
          <w:lang w:eastAsia="fr-CA"/>
        </w:rPr>
        <w:t xml:space="preserve"> Saltinho</w:t>
      </w:r>
    </w:p>
    <w:p w14:paraId="0F33B054" w14:textId="77777777" w:rsidR="003003B7" w:rsidRPr="009B7E7D" w:rsidRDefault="00C242BE" w:rsidP="003003B7">
      <w:pPr>
        <w:pStyle w:val="TableListNumber"/>
        <w:rPr>
          <w:rFonts w:cs="Arial"/>
          <w:sz w:val="20"/>
          <w:lang w:eastAsia="fr-CA"/>
        </w:rPr>
      </w:pPr>
      <w:r w:rsidRPr="009B7E7D">
        <w:rPr>
          <w:rFonts w:cs="Arial"/>
          <w:sz w:val="20"/>
          <w:lang w:eastAsia="fr-CA"/>
        </w:rPr>
        <w:t xml:space="preserve">RAP </w:t>
      </w:r>
      <w:r w:rsidR="00D019C4" w:rsidRPr="009B7E7D">
        <w:rPr>
          <w:rFonts w:cs="Arial"/>
          <w:sz w:val="20"/>
          <w:lang w:eastAsia="fr-CA"/>
        </w:rPr>
        <w:t>sub</w:t>
      </w:r>
      <w:r w:rsidRPr="009B7E7D">
        <w:rPr>
          <w:rFonts w:cs="Arial"/>
          <w:sz w:val="20"/>
          <w:lang w:eastAsia="fr-CA"/>
        </w:rPr>
        <w:t xml:space="preserve">stations in </w:t>
      </w:r>
      <w:r w:rsidR="003003B7" w:rsidRPr="009B7E7D">
        <w:rPr>
          <w:rFonts w:cs="Arial"/>
          <w:sz w:val="20"/>
          <w:lang w:eastAsia="fr-CA"/>
        </w:rPr>
        <w:t>Guin</w:t>
      </w:r>
      <w:r w:rsidRPr="009B7E7D">
        <w:rPr>
          <w:rFonts w:cs="Arial"/>
          <w:sz w:val="20"/>
          <w:lang w:eastAsia="fr-CA"/>
        </w:rPr>
        <w:t>ea</w:t>
      </w:r>
      <w:r w:rsidR="003003B7" w:rsidRPr="009B7E7D">
        <w:rPr>
          <w:rFonts w:cs="Arial"/>
          <w:sz w:val="20"/>
          <w:lang w:eastAsia="fr-CA"/>
        </w:rPr>
        <w:t>: Bok</w:t>
      </w:r>
      <w:r w:rsidRPr="009B7E7D">
        <w:rPr>
          <w:rFonts w:cs="Arial"/>
          <w:sz w:val="20"/>
          <w:lang w:eastAsia="fr-CA"/>
        </w:rPr>
        <w:t>e</w:t>
      </w:r>
      <w:r w:rsidR="003003B7" w:rsidRPr="009B7E7D">
        <w:rPr>
          <w:rFonts w:cs="Arial"/>
          <w:sz w:val="20"/>
          <w:lang w:eastAsia="fr-CA"/>
        </w:rPr>
        <w:t>, Kal</w:t>
      </w:r>
      <w:r w:rsidRPr="009B7E7D">
        <w:rPr>
          <w:rFonts w:cs="Arial"/>
          <w:sz w:val="20"/>
          <w:lang w:eastAsia="fr-CA"/>
        </w:rPr>
        <w:t>e</w:t>
      </w:r>
      <w:r w:rsidR="003003B7" w:rsidRPr="009B7E7D">
        <w:rPr>
          <w:rFonts w:cs="Arial"/>
          <w:sz w:val="20"/>
          <w:lang w:eastAsia="fr-CA"/>
        </w:rPr>
        <w:t>ta, Linsan, Lab</w:t>
      </w:r>
      <w:r w:rsidRPr="009B7E7D">
        <w:rPr>
          <w:rFonts w:cs="Arial"/>
          <w:sz w:val="20"/>
          <w:lang w:eastAsia="fr-CA"/>
        </w:rPr>
        <w:t>e and</w:t>
      </w:r>
      <w:r w:rsidR="003003B7" w:rsidRPr="009B7E7D">
        <w:rPr>
          <w:rFonts w:cs="Arial"/>
          <w:sz w:val="20"/>
          <w:lang w:eastAsia="fr-CA"/>
        </w:rPr>
        <w:t xml:space="preserve"> Mali</w:t>
      </w:r>
    </w:p>
    <w:p w14:paraId="0F33B055" w14:textId="77777777" w:rsidR="003003B7" w:rsidRPr="009B7E7D" w:rsidRDefault="00C242BE" w:rsidP="003003B7">
      <w:pPr>
        <w:pStyle w:val="Tableau"/>
        <w:rPr>
          <w:rFonts w:cs="Arial"/>
          <w:b/>
          <w:sz w:val="22"/>
        </w:rPr>
      </w:pPr>
      <w:r w:rsidRPr="009B7E7D">
        <w:rPr>
          <w:rFonts w:cs="Arial"/>
          <w:b/>
          <w:sz w:val="22"/>
        </w:rPr>
        <w:t>RAP</w:t>
      </w:r>
      <w:r w:rsidR="003003B7" w:rsidRPr="009B7E7D">
        <w:rPr>
          <w:rFonts w:cs="Arial"/>
          <w:b/>
          <w:sz w:val="22"/>
        </w:rPr>
        <w:t xml:space="preserve">s </w:t>
      </w:r>
      <w:r w:rsidRPr="009B7E7D">
        <w:rPr>
          <w:rFonts w:cs="Arial"/>
          <w:b/>
          <w:sz w:val="22"/>
        </w:rPr>
        <w:t xml:space="preserve">lines </w:t>
      </w:r>
    </w:p>
    <w:p w14:paraId="0F33B056" w14:textId="77777777" w:rsidR="003003B7" w:rsidRPr="009B7E7D" w:rsidRDefault="00C242BE" w:rsidP="003003B7">
      <w:pPr>
        <w:pStyle w:val="TableListNumber"/>
        <w:rPr>
          <w:rFonts w:cs="Arial"/>
          <w:sz w:val="20"/>
          <w:lang w:eastAsia="fr-CA"/>
        </w:rPr>
      </w:pPr>
      <w:r w:rsidRPr="009B7E7D">
        <w:rPr>
          <w:rFonts w:cs="Arial"/>
          <w:sz w:val="20"/>
          <w:lang w:eastAsia="fr-CA"/>
        </w:rPr>
        <w:t>RAP</w:t>
      </w:r>
      <w:r w:rsidR="003003B7" w:rsidRPr="009B7E7D">
        <w:rPr>
          <w:rFonts w:cs="Arial"/>
          <w:sz w:val="20"/>
          <w:lang w:eastAsia="fr-CA"/>
        </w:rPr>
        <w:t xml:space="preserve"> </w:t>
      </w:r>
      <w:r w:rsidR="00AF0F4A" w:rsidRPr="009B7E7D">
        <w:rPr>
          <w:rFonts w:cs="Arial"/>
          <w:sz w:val="20"/>
          <w:lang w:eastAsia="fr-CA"/>
        </w:rPr>
        <w:t xml:space="preserve">substations in </w:t>
      </w:r>
      <w:r w:rsidR="003003B7" w:rsidRPr="009B7E7D">
        <w:rPr>
          <w:rFonts w:cs="Arial"/>
          <w:sz w:val="20"/>
          <w:lang w:eastAsia="fr-CA"/>
        </w:rPr>
        <w:t>Gambi</w:t>
      </w:r>
      <w:r w:rsidRPr="009B7E7D">
        <w:rPr>
          <w:rFonts w:cs="Arial"/>
          <w:sz w:val="20"/>
          <w:lang w:eastAsia="fr-CA"/>
        </w:rPr>
        <w:t>a</w:t>
      </w:r>
      <w:r w:rsidR="003003B7" w:rsidRPr="009B7E7D">
        <w:rPr>
          <w:rFonts w:cs="Arial"/>
          <w:sz w:val="20"/>
          <w:lang w:eastAsia="fr-CA"/>
        </w:rPr>
        <w:t xml:space="preserve">: Lot 7; parts </w:t>
      </w:r>
      <w:r w:rsidRPr="009B7E7D">
        <w:rPr>
          <w:rFonts w:cs="Arial"/>
          <w:sz w:val="20"/>
          <w:lang w:eastAsia="fr-CA"/>
        </w:rPr>
        <w:t xml:space="preserve">of </w:t>
      </w:r>
      <w:r w:rsidR="003003B7" w:rsidRPr="009B7E7D">
        <w:rPr>
          <w:rFonts w:cs="Arial"/>
          <w:sz w:val="20"/>
          <w:lang w:eastAsia="fr-CA"/>
        </w:rPr>
        <w:t>Lot 6a</w:t>
      </w:r>
      <w:r w:rsidR="006D177B" w:rsidRPr="009B7E7D">
        <w:rPr>
          <w:rFonts w:cs="Arial"/>
          <w:sz w:val="20"/>
          <w:lang w:eastAsia="fr-CA"/>
        </w:rPr>
        <w:t xml:space="preserve"> and</w:t>
      </w:r>
      <w:r w:rsidR="007A245B" w:rsidRPr="009B7E7D">
        <w:rPr>
          <w:rFonts w:cs="Arial"/>
          <w:sz w:val="20"/>
          <w:lang w:eastAsia="fr-CA"/>
        </w:rPr>
        <w:t xml:space="preserve"> </w:t>
      </w:r>
      <w:r w:rsidR="003003B7" w:rsidRPr="009B7E7D">
        <w:rPr>
          <w:rFonts w:cs="Arial"/>
          <w:sz w:val="20"/>
          <w:lang w:eastAsia="fr-CA"/>
        </w:rPr>
        <w:t xml:space="preserve">Lot 6b </w:t>
      </w:r>
      <w:r w:rsidRPr="009B7E7D">
        <w:rPr>
          <w:rFonts w:cs="Arial"/>
          <w:sz w:val="20"/>
          <w:lang w:eastAsia="fr-CA"/>
        </w:rPr>
        <w:t>in Gambia</w:t>
      </w:r>
    </w:p>
    <w:p w14:paraId="0F33B057" w14:textId="77777777" w:rsidR="003003B7" w:rsidRPr="009B7E7D" w:rsidRDefault="00C242BE" w:rsidP="003003B7">
      <w:pPr>
        <w:pStyle w:val="TableListNumber"/>
        <w:rPr>
          <w:rFonts w:cs="Arial"/>
          <w:sz w:val="20"/>
          <w:lang w:eastAsia="fr-CA"/>
        </w:rPr>
      </w:pPr>
      <w:r w:rsidRPr="009B7E7D">
        <w:rPr>
          <w:rFonts w:cs="Arial"/>
          <w:sz w:val="20"/>
          <w:lang w:eastAsia="fr-CA"/>
        </w:rPr>
        <w:t>RAP</w:t>
      </w:r>
      <w:r w:rsidR="003003B7" w:rsidRPr="009B7E7D">
        <w:rPr>
          <w:rFonts w:cs="Arial"/>
          <w:sz w:val="20"/>
          <w:lang w:eastAsia="fr-CA"/>
        </w:rPr>
        <w:t xml:space="preserve"> </w:t>
      </w:r>
      <w:r w:rsidR="00AF0F4A" w:rsidRPr="009B7E7D">
        <w:rPr>
          <w:rFonts w:cs="Arial"/>
          <w:sz w:val="20"/>
          <w:lang w:eastAsia="fr-CA"/>
        </w:rPr>
        <w:t xml:space="preserve">substations in </w:t>
      </w:r>
      <w:r w:rsidR="003003B7" w:rsidRPr="009B7E7D">
        <w:rPr>
          <w:rFonts w:cs="Arial"/>
          <w:sz w:val="20"/>
          <w:lang w:eastAsia="fr-CA"/>
        </w:rPr>
        <w:t>Guin</w:t>
      </w:r>
      <w:r w:rsidRPr="009B7E7D">
        <w:rPr>
          <w:rFonts w:cs="Arial"/>
          <w:sz w:val="20"/>
          <w:lang w:eastAsia="fr-CA"/>
        </w:rPr>
        <w:t>ea</w:t>
      </w:r>
      <w:r w:rsidR="003003B7" w:rsidRPr="009B7E7D">
        <w:rPr>
          <w:rFonts w:cs="Arial"/>
          <w:sz w:val="20"/>
          <w:lang w:eastAsia="fr-CA"/>
        </w:rPr>
        <w:t xml:space="preserve"> Bissau: Lot 5 </w:t>
      </w:r>
      <w:r w:rsidRPr="009B7E7D">
        <w:rPr>
          <w:rFonts w:cs="Arial"/>
          <w:sz w:val="20"/>
          <w:lang w:eastAsia="fr-CA"/>
        </w:rPr>
        <w:t xml:space="preserve">in </w:t>
      </w:r>
      <w:r w:rsidR="003003B7" w:rsidRPr="009B7E7D">
        <w:rPr>
          <w:rFonts w:cs="Arial"/>
          <w:sz w:val="20"/>
          <w:lang w:eastAsia="fr-CA"/>
        </w:rPr>
        <w:t>Guin</w:t>
      </w:r>
      <w:r w:rsidRPr="009B7E7D">
        <w:rPr>
          <w:rFonts w:cs="Arial"/>
          <w:sz w:val="20"/>
          <w:lang w:eastAsia="fr-CA"/>
        </w:rPr>
        <w:t>ea</w:t>
      </w:r>
      <w:r w:rsidR="003003B7" w:rsidRPr="009B7E7D">
        <w:rPr>
          <w:rFonts w:cs="Arial"/>
          <w:sz w:val="20"/>
          <w:lang w:eastAsia="fr-CA"/>
        </w:rPr>
        <w:t xml:space="preserve"> Bissau</w:t>
      </w:r>
    </w:p>
    <w:p w14:paraId="0F33B058" w14:textId="77777777" w:rsidR="003003B7" w:rsidRPr="009B7E7D" w:rsidRDefault="00C242BE" w:rsidP="003003B7">
      <w:pPr>
        <w:pStyle w:val="TableListNumber"/>
        <w:rPr>
          <w:rFonts w:cs="Arial"/>
          <w:sz w:val="20"/>
          <w:lang w:eastAsia="fr-CA"/>
        </w:rPr>
      </w:pPr>
      <w:r w:rsidRPr="009B7E7D">
        <w:rPr>
          <w:rFonts w:cs="Arial"/>
          <w:sz w:val="20"/>
          <w:lang w:eastAsia="fr-CA"/>
        </w:rPr>
        <w:t>RAP</w:t>
      </w:r>
      <w:r w:rsidR="003003B7" w:rsidRPr="009B7E7D">
        <w:rPr>
          <w:rFonts w:cs="Arial"/>
          <w:sz w:val="20"/>
          <w:lang w:eastAsia="fr-CA"/>
        </w:rPr>
        <w:t xml:space="preserve"> </w:t>
      </w:r>
      <w:r w:rsidR="00AF0F4A" w:rsidRPr="009B7E7D">
        <w:rPr>
          <w:rFonts w:cs="Arial"/>
          <w:sz w:val="20"/>
          <w:lang w:eastAsia="fr-CA"/>
        </w:rPr>
        <w:t xml:space="preserve">substations in </w:t>
      </w:r>
      <w:r w:rsidR="003003B7" w:rsidRPr="009B7E7D">
        <w:rPr>
          <w:rFonts w:cs="Arial"/>
          <w:sz w:val="20"/>
          <w:lang w:eastAsia="fr-CA"/>
        </w:rPr>
        <w:t>S</w:t>
      </w:r>
      <w:r w:rsidRPr="009B7E7D">
        <w:rPr>
          <w:rFonts w:cs="Arial"/>
          <w:sz w:val="20"/>
          <w:lang w:eastAsia="fr-CA"/>
        </w:rPr>
        <w:t>e</w:t>
      </w:r>
      <w:r w:rsidR="003003B7" w:rsidRPr="009B7E7D">
        <w:rPr>
          <w:rFonts w:cs="Arial"/>
          <w:sz w:val="20"/>
          <w:lang w:eastAsia="fr-CA"/>
        </w:rPr>
        <w:t>n</w:t>
      </w:r>
      <w:r w:rsidRPr="009B7E7D">
        <w:rPr>
          <w:rFonts w:cs="Arial"/>
          <w:sz w:val="20"/>
          <w:lang w:eastAsia="fr-CA"/>
        </w:rPr>
        <w:t>e</w:t>
      </w:r>
      <w:r w:rsidR="003003B7" w:rsidRPr="009B7E7D">
        <w:rPr>
          <w:rFonts w:cs="Arial"/>
          <w:sz w:val="20"/>
          <w:lang w:eastAsia="fr-CA"/>
        </w:rPr>
        <w:t xml:space="preserve">gal: Lots 1a </w:t>
      </w:r>
      <w:r w:rsidR="006D177B" w:rsidRPr="009B7E7D">
        <w:rPr>
          <w:rFonts w:cs="Arial"/>
          <w:sz w:val="20"/>
          <w:lang w:eastAsia="fr-CA"/>
        </w:rPr>
        <w:t>and</w:t>
      </w:r>
      <w:r w:rsidR="003003B7" w:rsidRPr="009B7E7D">
        <w:rPr>
          <w:rFonts w:cs="Arial"/>
          <w:sz w:val="20"/>
          <w:lang w:eastAsia="fr-CA"/>
        </w:rPr>
        <w:t xml:space="preserve"> 1b; Lot 2; Lot 3 </w:t>
      </w:r>
      <w:r w:rsidRPr="009B7E7D">
        <w:rPr>
          <w:rFonts w:cs="Arial"/>
          <w:sz w:val="20"/>
          <w:lang w:eastAsia="fr-CA"/>
        </w:rPr>
        <w:t>in</w:t>
      </w:r>
      <w:r w:rsidR="003003B7" w:rsidRPr="009B7E7D">
        <w:rPr>
          <w:rFonts w:cs="Arial"/>
          <w:sz w:val="20"/>
          <w:lang w:eastAsia="fr-CA"/>
        </w:rPr>
        <w:t xml:space="preserve"> S</w:t>
      </w:r>
      <w:r w:rsidRPr="009B7E7D">
        <w:rPr>
          <w:rFonts w:cs="Arial"/>
          <w:sz w:val="20"/>
          <w:lang w:eastAsia="fr-CA"/>
        </w:rPr>
        <w:t>e</w:t>
      </w:r>
      <w:r w:rsidR="003003B7" w:rsidRPr="009B7E7D">
        <w:rPr>
          <w:rFonts w:cs="Arial"/>
          <w:sz w:val="20"/>
          <w:lang w:eastAsia="fr-CA"/>
        </w:rPr>
        <w:t>n</w:t>
      </w:r>
      <w:r w:rsidRPr="009B7E7D">
        <w:rPr>
          <w:rFonts w:cs="Arial"/>
          <w:sz w:val="20"/>
          <w:lang w:eastAsia="fr-CA"/>
        </w:rPr>
        <w:t>e</w:t>
      </w:r>
      <w:r w:rsidR="003003B7" w:rsidRPr="009B7E7D">
        <w:rPr>
          <w:rFonts w:cs="Arial"/>
          <w:sz w:val="20"/>
          <w:lang w:eastAsia="fr-CA"/>
        </w:rPr>
        <w:t xml:space="preserve">gal ; Lot 6a </w:t>
      </w:r>
      <w:r w:rsidRPr="009B7E7D">
        <w:rPr>
          <w:rFonts w:cs="Arial"/>
          <w:sz w:val="20"/>
          <w:lang w:eastAsia="fr-CA"/>
        </w:rPr>
        <w:t>and</w:t>
      </w:r>
      <w:r w:rsidR="003003B7" w:rsidRPr="009B7E7D">
        <w:rPr>
          <w:rFonts w:cs="Arial"/>
          <w:sz w:val="20"/>
          <w:lang w:eastAsia="fr-CA"/>
        </w:rPr>
        <w:t xml:space="preserve"> 6b </w:t>
      </w:r>
      <w:r w:rsidRPr="009B7E7D">
        <w:rPr>
          <w:rFonts w:cs="Arial"/>
          <w:sz w:val="20"/>
          <w:lang w:eastAsia="fr-CA"/>
        </w:rPr>
        <w:t>in</w:t>
      </w:r>
      <w:r w:rsidR="003003B7" w:rsidRPr="009B7E7D">
        <w:rPr>
          <w:rFonts w:cs="Arial"/>
          <w:sz w:val="20"/>
          <w:lang w:eastAsia="fr-CA"/>
        </w:rPr>
        <w:t xml:space="preserve"> S</w:t>
      </w:r>
      <w:r w:rsidRPr="009B7E7D">
        <w:rPr>
          <w:rFonts w:cs="Arial"/>
          <w:sz w:val="20"/>
          <w:lang w:eastAsia="fr-CA"/>
        </w:rPr>
        <w:t>e</w:t>
      </w:r>
      <w:r w:rsidR="003003B7" w:rsidRPr="009B7E7D">
        <w:rPr>
          <w:rFonts w:cs="Arial"/>
          <w:sz w:val="20"/>
          <w:lang w:eastAsia="fr-CA"/>
        </w:rPr>
        <w:t>n</w:t>
      </w:r>
      <w:r w:rsidRPr="009B7E7D">
        <w:rPr>
          <w:rFonts w:cs="Arial"/>
          <w:sz w:val="20"/>
          <w:lang w:eastAsia="fr-CA"/>
        </w:rPr>
        <w:t>e</w:t>
      </w:r>
      <w:r w:rsidR="003003B7" w:rsidRPr="009B7E7D">
        <w:rPr>
          <w:rFonts w:cs="Arial"/>
          <w:sz w:val="20"/>
          <w:lang w:eastAsia="fr-CA"/>
        </w:rPr>
        <w:t xml:space="preserve">gal; </w:t>
      </w:r>
    </w:p>
    <w:p w14:paraId="0F33B059" w14:textId="77777777" w:rsidR="003003B7" w:rsidRPr="009B7E7D" w:rsidRDefault="00C242BE" w:rsidP="003003B7">
      <w:pPr>
        <w:pStyle w:val="TableListNumber"/>
        <w:rPr>
          <w:rFonts w:cs="Arial"/>
          <w:sz w:val="20"/>
          <w:lang w:eastAsia="fr-CA"/>
        </w:rPr>
      </w:pPr>
      <w:r w:rsidRPr="009B7E7D">
        <w:rPr>
          <w:rFonts w:cs="Arial"/>
          <w:sz w:val="20"/>
          <w:lang w:eastAsia="fr-CA"/>
        </w:rPr>
        <w:t>RAP</w:t>
      </w:r>
      <w:r w:rsidR="003003B7" w:rsidRPr="009B7E7D">
        <w:rPr>
          <w:rFonts w:cs="Arial"/>
          <w:sz w:val="20"/>
          <w:lang w:eastAsia="fr-CA"/>
        </w:rPr>
        <w:t xml:space="preserve"> </w:t>
      </w:r>
      <w:r w:rsidR="00AF0F4A" w:rsidRPr="009B7E7D">
        <w:rPr>
          <w:rFonts w:cs="Arial"/>
          <w:sz w:val="20"/>
          <w:lang w:eastAsia="fr-CA"/>
        </w:rPr>
        <w:t xml:space="preserve">substations in </w:t>
      </w:r>
      <w:r w:rsidR="003003B7" w:rsidRPr="009B7E7D">
        <w:rPr>
          <w:rFonts w:cs="Arial"/>
          <w:sz w:val="20"/>
          <w:lang w:eastAsia="fr-CA"/>
        </w:rPr>
        <w:t>Guin</w:t>
      </w:r>
      <w:r w:rsidRPr="009B7E7D">
        <w:rPr>
          <w:rFonts w:cs="Arial"/>
          <w:sz w:val="20"/>
          <w:lang w:eastAsia="fr-CA"/>
        </w:rPr>
        <w:t>ea</w:t>
      </w:r>
      <w:r w:rsidR="003003B7" w:rsidRPr="009B7E7D">
        <w:rPr>
          <w:rFonts w:cs="Arial"/>
          <w:sz w:val="20"/>
          <w:lang w:eastAsia="fr-CA"/>
        </w:rPr>
        <w:t xml:space="preserve">: Lot 3 </w:t>
      </w:r>
      <w:r w:rsidRPr="009B7E7D">
        <w:rPr>
          <w:rFonts w:cs="Arial"/>
          <w:sz w:val="20"/>
          <w:lang w:eastAsia="fr-CA"/>
        </w:rPr>
        <w:t>i</w:t>
      </w:r>
      <w:r w:rsidR="003003B7" w:rsidRPr="009B7E7D">
        <w:rPr>
          <w:rFonts w:cs="Arial"/>
          <w:sz w:val="20"/>
          <w:lang w:eastAsia="fr-CA"/>
        </w:rPr>
        <w:t>n Guin</w:t>
      </w:r>
      <w:r w:rsidRPr="009B7E7D">
        <w:rPr>
          <w:rFonts w:cs="Arial"/>
          <w:sz w:val="20"/>
          <w:lang w:eastAsia="fr-CA"/>
        </w:rPr>
        <w:t>ea</w:t>
      </w:r>
      <w:r w:rsidR="003003B7" w:rsidRPr="009B7E7D">
        <w:rPr>
          <w:rFonts w:cs="Arial"/>
          <w:sz w:val="20"/>
          <w:lang w:eastAsia="fr-CA"/>
        </w:rPr>
        <w:t xml:space="preserve">; Lot 4 ; Lot 5 </w:t>
      </w:r>
      <w:r w:rsidRPr="009B7E7D">
        <w:rPr>
          <w:rFonts w:cs="Arial"/>
          <w:sz w:val="20"/>
          <w:lang w:eastAsia="fr-CA"/>
        </w:rPr>
        <w:t>in</w:t>
      </w:r>
      <w:r w:rsidR="003003B7" w:rsidRPr="009B7E7D">
        <w:rPr>
          <w:rFonts w:cs="Arial"/>
          <w:sz w:val="20"/>
          <w:lang w:eastAsia="fr-CA"/>
        </w:rPr>
        <w:t xml:space="preserve"> </w:t>
      </w:r>
      <w:r w:rsidRPr="009B7E7D">
        <w:rPr>
          <w:rFonts w:cs="Arial"/>
          <w:sz w:val="20"/>
          <w:lang w:eastAsia="fr-CA"/>
        </w:rPr>
        <w:t>Guinea</w:t>
      </w:r>
    </w:p>
    <w:p w14:paraId="0F33B05A" w14:textId="77777777" w:rsidR="003003B7" w:rsidRPr="009B7E7D" w:rsidRDefault="00C242BE" w:rsidP="003003B7">
      <w:pPr>
        <w:pStyle w:val="Titreparagaphe"/>
      </w:pPr>
      <w:bookmarkStart w:id="13" w:name="_Toc516827518"/>
      <w:r w:rsidRPr="009B7E7D">
        <w:t xml:space="preserve">Forecast Timeline </w:t>
      </w:r>
      <w:bookmarkEnd w:id="13"/>
    </w:p>
    <w:p w14:paraId="0F33B05B" w14:textId="77777777" w:rsidR="00AF068E" w:rsidRPr="009B7E7D" w:rsidRDefault="00D019C4" w:rsidP="00C62817">
      <w:pPr>
        <w:pStyle w:val="Titreparagaphe"/>
        <w:rPr>
          <w:u w:val="none"/>
          <w:lang w:eastAsia="fr-CA"/>
        </w:rPr>
      </w:pPr>
      <w:r w:rsidRPr="009B7E7D">
        <w:rPr>
          <w:u w:val="none"/>
        </w:rPr>
        <w:t>The overall schedule leading to the phasing out of substation and line rights of way will most likely extend to the end of January 2019.</w:t>
      </w:r>
      <w:r w:rsidR="00C242BE" w:rsidRPr="009B7E7D">
        <w:rPr>
          <w:u w:val="none"/>
        </w:rPr>
        <w:t xml:space="preserve"> The projected production timeline for the </w:t>
      </w:r>
      <w:r w:rsidR="002E2638" w:rsidRPr="009B7E7D">
        <w:rPr>
          <w:u w:val="none"/>
        </w:rPr>
        <w:t xml:space="preserve">RAP </w:t>
      </w:r>
      <w:r w:rsidR="00C242BE" w:rsidRPr="009B7E7D">
        <w:rPr>
          <w:u w:val="none"/>
        </w:rPr>
        <w:t xml:space="preserve">s and the </w:t>
      </w:r>
      <w:r w:rsidR="002E2638" w:rsidRPr="009B7E7D">
        <w:rPr>
          <w:u w:val="none"/>
        </w:rPr>
        <w:t>RAP</w:t>
      </w:r>
      <w:r w:rsidR="00C242BE" w:rsidRPr="009B7E7D">
        <w:rPr>
          <w:u w:val="none"/>
        </w:rPr>
        <w:t xml:space="preserve"> / revision / validation and implementation steps is presented in Figure 1.1. This timeline is presented for information only and does not constitute a commitment.</w:t>
      </w:r>
    </w:p>
    <w:p w14:paraId="0F33B05C" w14:textId="77777777" w:rsidR="00C62817" w:rsidRPr="009B7E7D" w:rsidRDefault="00C242BE" w:rsidP="00C62817">
      <w:pPr>
        <w:pStyle w:val="Titreparagaphe"/>
        <w:rPr>
          <w:lang w:eastAsia="fr-CA"/>
        </w:rPr>
      </w:pPr>
      <w:r w:rsidRPr="009B7E7D">
        <w:rPr>
          <w:lang w:eastAsia="fr-CA"/>
        </w:rPr>
        <w:t>E</w:t>
      </w:r>
      <w:r w:rsidR="00C62817" w:rsidRPr="009B7E7D">
        <w:rPr>
          <w:lang w:eastAsia="fr-CA"/>
        </w:rPr>
        <w:t>xempt</w:t>
      </w:r>
      <w:r w:rsidRPr="009B7E7D">
        <w:rPr>
          <w:lang w:eastAsia="fr-CA"/>
        </w:rPr>
        <w:t>ed areas from relocation</w:t>
      </w:r>
    </w:p>
    <w:p w14:paraId="0F33B05D" w14:textId="0786A183" w:rsidR="00F24770" w:rsidRPr="009B7E7D" w:rsidRDefault="00503287" w:rsidP="00F24770">
      <w:pPr>
        <w:spacing w:after="120"/>
        <w:contextualSpacing/>
        <w:rPr>
          <w:rFonts w:cs="Arial"/>
        </w:rPr>
      </w:pPr>
      <w:r w:rsidRPr="009B7E7D">
        <w:rPr>
          <w:rFonts w:cs="Arial"/>
        </w:rPr>
        <w:t xml:space="preserve">The results of the parcel surveys carried out in the four countries revealed that several </w:t>
      </w:r>
      <w:r w:rsidR="00675D1F" w:rsidRPr="009B7E7D">
        <w:rPr>
          <w:rFonts w:cs="Arial"/>
        </w:rPr>
        <w:t>substation</w:t>
      </w:r>
      <w:r w:rsidRPr="009B7E7D">
        <w:rPr>
          <w:rFonts w:cs="Arial"/>
        </w:rPr>
        <w:t xml:space="preserve"> sites and sections of the right-of-way corridor do not include any </w:t>
      </w:r>
      <w:r w:rsidR="00905358" w:rsidRPr="009B7E7D">
        <w:rPr>
          <w:rFonts w:cs="Arial"/>
        </w:rPr>
        <w:t xml:space="preserve">PAP’s </w:t>
      </w:r>
      <w:r w:rsidRPr="009B7E7D">
        <w:rPr>
          <w:rFonts w:cs="Arial"/>
        </w:rPr>
        <w:t>assets. These sections correspond to natural environments far from settlements or having a protection status without human occupation.</w:t>
      </w:r>
      <w:r w:rsidR="00C62817" w:rsidRPr="009B7E7D">
        <w:rPr>
          <w:rFonts w:cs="Arial"/>
          <w:lang w:eastAsia="fr-CA"/>
        </w:rPr>
        <w:t xml:space="preserve"> </w:t>
      </w:r>
      <w:r w:rsidRPr="009B7E7D">
        <w:rPr>
          <w:rFonts w:cs="Arial"/>
        </w:rPr>
        <w:t>In addition, the examination of high-definition orthophotos</w:t>
      </w:r>
      <w:r w:rsidR="000333BD" w:rsidRPr="009B7E7D">
        <w:rPr>
          <w:rFonts w:cs="Arial"/>
        </w:rPr>
        <w:t xml:space="preserve"> (aerial </w:t>
      </w:r>
      <w:r w:rsidR="00905358" w:rsidRPr="009B7E7D">
        <w:rPr>
          <w:rFonts w:cs="Arial"/>
        </w:rPr>
        <w:t>pictures</w:t>
      </w:r>
      <w:r w:rsidR="000333BD" w:rsidRPr="009B7E7D">
        <w:rPr>
          <w:rFonts w:cs="Arial"/>
        </w:rPr>
        <w:t>)</w:t>
      </w:r>
      <w:r w:rsidRPr="009B7E7D">
        <w:rPr>
          <w:rFonts w:cs="Arial"/>
        </w:rPr>
        <w:t xml:space="preserve"> taken </w:t>
      </w:r>
      <w:r w:rsidR="00905358" w:rsidRPr="009B7E7D">
        <w:rPr>
          <w:rFonts w:cs="Arial"/>
        </w:rPr>
        <w:t>of all</w:t>
      </w:r>
      <w:r w:rsidRPr="009B7E7D">
        <w:rPr>
          <w:rFonts w:cs="Arial"/>
        </w:rPr>
        <w:t xml:space="preserve"> the length of the corridor</w:t>
      </w:r>
      <w:r w:rsidR="000333BD" w:rsidRPr="009B7E7D">
        <w:rPr>
          <w:rFonts w:cs="Arial"/>
        </w:rPr>
        <w:t>,</w:t>
      </w:r>
      <w:r w:rsidRPr="009B7E7D">
        <w:rPr>
          <w:rFonts w:cs="Arial"/>
        </w:rPr>
        <w:t xml:space="preserve"> also shows that there is no apparent sign of occupation or farm operation along the length of these sections of the corridor. These unoccupied and undeveloped sections do not involve physical or economic re</w:t>
      </w:r>
      <w:r w:rsidR="00905358" w:rsidRPr="009B7E7D">
        <w:rPr>
          <w:rFonts w:cs="Arial"/>
        </w:rPr>
        <w:t>settlement</w:t>
      </w:r>
      <w:r w:rsidRPr="009B7E7D">
        <w:rPr>
          <w:rFonts w:cs="Arial"/>
        </w:rPr>
        <w:t>. They are therefore exempt from physical or economic r</w:t>
      </w:r>
      <w:r w:rsidR="00905358" w:rsidRPr="009B7E7D">
        <w:rPr>
          <w:rFonts w:cs="Arial"/>
        </w:rPr>
        <w:t>esettlement</w:t>
      </w:r>
      <w:r w:rsidRPr="009B7E7D">
        <w:rPr>
          <w:rFonts w:cs="Arial"/>
        </w:rPr>
        <w:t>.</w:t>
      </w:r>
      <w:r w:rsidR="00C62817" w:rsidRPr="009B7E7D">
        <w:rPr>
          <w:rFonts w:cs="Arial"/>
          <w:lang w:eastAsia="fr-CA"/>
        </w:rPr>
        <w:t xml:space="preserve"> </w:t>
      </w:r>
      <w:r w:rsidRPr="009B7E7D">
        <w:rPr>
          <w:rFonts w:cs="Arial"/>
        </w:rPr>
        <w:t xml:space="preserve">The technical note on areas exempt from resettlement for the entire project can be found in Annex </w:t>
      </w:r>
      <w:r w:rsidR="00037AE9" w:rsidRPr="009B7E7D">
        <w:rPr>
          <w:rFonts w:cs="Arial"/>
        </w:rPr>
        <w:t>4</w:t>
      </w:r>
      <w:r w:rsidRPr="009B7E7D">
        <w:rPr>
          <w:rFonts w:cs="Arial"/>
        </w:rPr>
        <w:t xml:space="preserve">. In the case of </w:t>
      </w:r>
      <w:r w:rsidR="00675D1F" w:rsidRPr="009B7E7D">
        <w:rPr>
          <w:rFonts w:cs="Arial"/>
        </w:rPr>
        <w:t>substation</w:t>
      </w:r>
      <w:r w:rsidRPr="009B7E7D">
        <w:rPr>
          <w:rFonts w:cs="Arial"/>
        </w:rPr>
        <w:t>s in Gambia, as described in Section 2.2.2, the Soma substation site is located on unoccupied and undeveloped lands owned by NAWEC (National Water &amp; Electricity Company).</w:t>
      </w:r>
      <w:r w:rsidR="00C62817" w:rsidRPr="009B7E7D">
        <w:rPr>
          <w:rFonts w:cs="Arial"/>
        </w:rPr>
        <w:t xml:space="preserve"> </w:t>
      </w:r>
      <w:r w:rsidRPr="009B7E7D">
        <w:rPr>
          <w:rFonts w:cs="Arial"/>
        </w:rPr>
        <w:t>There is no PAP</w:t>
      </w:r>
      <w:r w:rsidR="00B508F1" w:rsidRPr="009B7E7D">
        <w:rPr>
          <w:rFonts w:cs="Arial"/>
        </w:rPr>
        <w:t>s</w:t>
      </w:r>
      <w:r w:rsidRPr="009B7E7D">
        <w:rPr>
          <w:rFonts w:cs="Arial"/>
        </w:rPr>
        <w:t xml:space="preserve"> physically or economically</w:t>
      </w:r>
      <w:r w:rsidR="00905358" w:rsidRPr="009B7E7D">
        <w:rPr>
          <w:rFonts w:cs="Arial"/>
        </w:rPr>
        <w:t xml:space="preserve"> affected</w:t>
      </w:r>
      <w:r w:rsidRPr="009B7E7D">
        <w:rPr>
          <w:rFonts w:cs="Arial"/>
        </w:rPr>
        <w:t xml:space="preserve">, so no resettlement is required. The development of the Soma Transformer </w:t>
      </w:r>
      <w:r w:rsidR="000333BD" w:rsidRPr="009B7E7D">
        <w:rPr>
          <w:rFonts w:cs="Arial"/>
        </w:rPr>
        <w:t>Substation</w:t>
      </w:r>
      <w:r w:rsidRPr="009B7E7D">
        <w:rPr>
          <w:rFonts w:cs="Arial"/>
        </w:rPr>
        <w:t xml:space="preserve"> is therefore exempt from RAP.</w:t>
      </w:r>
      <w:r w:rsidR="00C62817" w:rsidRPr="009B7E7D">
        <w:rPr>
          <w:rFonts w:cs="Arial"/>
        </w:rPr>
        <w:t xml:space="preserve"> </w:t>
      </w:r>
      <w:r w:rsidRPr="009B7E7D">
        <w:rPr>
          <w:rFonts w:cs="Arial"/>
        </w:rPr>
        <w:t>However, if, exceptionally, a person declares himself to be affected by the project on this exempt site, his case would be treated according to the rules of the RAP as</w:t>
      </w:r>
      <w:r w:rsidR="00F24770" w:rsidRPr="009B7E7D">
        <w:rPr>
          <w:rFonts w:cs="Arial"/>
        </w:rPr>
        <w:t xml:space="preserve"> </w:t>
      </w:r>
      <w:r w:rsidRPr="009B7E7D">
        <w:rPr>
          <w:rFonts w:cs="Arial"/>
        </w:rPr>
        <w:t>indicated</w:t>
      </w:r>
      <w:r w:rsidR="000333BD" w:rsidRPr="009B7E7D">
        <w:rPr>
          <w:rFonts w:cs="Arial"/>
        </w:rPr>
        <w:t xml:space="preserve"> </w:t>
      </w:r>
      <w:r w:rsidRPr="009B7E7D">
        <w:rPr>
          <w:rFonts w:cs="Arial"/>
        </w:rPr>
        <w:t xml:space="preserve">in </w:t>
      </w:r>
      <w:r w:rsidR="00224CDA" w:rsidRPr="009B7E7D">
        <w:rPr>
          <w:rFonts w:cs="Arial"/>
        </w:rPr>
        <w:t>C</w:t>
      </w:r>
      <w:r w:rsidRPr="009B7E7D">
        <w:rPr>
          <w:rFonts w:cs="Arial"/>
        </w:rPr>
        <w:t>hapter 11 of this</w:t>
      </w:r>
      <w:r w:rsidR="00F24770" w:rsidRPr="009B7E7D">
        <w:rPr>
          <w:rFonts w:cs="Arial"/>
        </w:rPr>
        <w:t xml:space="preserve"> </w:t>
      </w:r>
      <w:r w:rsidRPr="009B7E7D">
        <w:rPr>
          <w:rFonts w:cs="Arial"/>
        </w:rPr>
        <w:t>RAP.</w:t>
      </w:r>
    </w:p>
    <w:p w14:paraId="0F33B05E" w14:textId="77777777" w:rsidR="00F24770" w:rsidRPr="009B7E7D" w:rsidRDefault="00F24770" w:rsidP="00F24770">
      <w:pPr>
        <w:spacing w:after="120"/>
        <w:contextualSpacing/>
        <w:rPr>
          <w:rFonts w:cs="Arial"/>
        </w:rPr>
        <w:sectPr w:rsidR="00F24770" w:rsidRPr="009B7E7D" w:rsidSect="007F3588">
          <w:headerReference w:type="default" r:id="rId13"/>
          <w:footerReference w:type="default" r:id="rId14"/>
          <w:pgSz w:w="11906" w:h="16838"/>
          <w:pgMar w:top="1418" w:right="1440" w:bottom="851" w:left="1440" w:header="709" w:footer="586" w:gutter="0"/>
          <w:pgNumType w:start="1"/>
          <w:cols w:space="708"/>
          <w:docGrid w:linePitch="360"/>
        </w:sectPr>
      </w:pPr>
    </w:p>
    <w:p w14:paraId="0F33B05F" w14:textId="043A0E8C" w:rsidR="003003B7" w:rsidRPr="009B7E7D" w:rsidRDefault="003003B7" w:rsidP="003003B7">
      <w:pPr>
        <w:spacing w:after="120"/>
        <w:contextualSpacing/>
        <w:rPr>
          <w:rFonts w:cs="Arial"/>
          <w:noProof/>
          <w:lang w:eastAsia="fr-CA"/>
        </w:rPr>
      </w:pPr>
    </w:p>
    <w:p w14:paraId="04F1B0EB" w14:textId="1176F352" w:rsidR="00440E9E" w:rsidRPr="009B7E7D" w:rsidRDefault="00440E9E" w:rsidP="003003B7">
      <w:pPr>
        <w:spacing w:after="120"/>
        <w:contextualSpacing/>
        <w:rPr>
          <w:rFonts w:cs="Arial"/>
          <w:noProof/>
          <w:lang w:eastAsia="fr-CA"/>
        </w:rPr>
      </w:pPr>
      <w:r w:rsidRPr="009B7E7D">
        <w:rPr>
          <w:rFonts w:eastAsia="Calibri" w:cs="Arial"/>
          <w:bCs/>
          <w:noProof/>
          <w:szCs w:val="20"/>
          <w:lang w:val="fr-FR" w:eastAsia="fr-FR"/>
        </w:rPr>
        <w:drawing>
          <wp:inline distT="0" distB="0" distL="0" distR="0" wp14:anchorId="1B615E1E" wp14:editId="4CAB4030">
            <wp:extent cx="7763910" cy="5018568"/>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4210" cy="5051082"/>
                    </a:xfrm>
                    <a:prstGeom prst="rect">
                      <a:avLst/>
                    </a:prstGeom>
                    <a:noFill/>
                  </pic:spPr>
                </pic:pic>
              </a:graphicData>
            </a:graphic>
          </wp:inline>
        </w:drawing>
      </w:r>
    </w:p>
    <w:p w14:paraId="0F33B060" w14:textId="77777777" w:rsidR="003003B7" w:rsidRPr="009B7E7D" w:rsidRDefault="003003B7" w:rsidP="003003B7">
      <w:pPr>
        <w:pStyle w:val="Figure"/>
        <w:jc w:val="left"/>
        <w:sectPr w:rsidR="003003B7" w:rsidRPr="009B7E7D" w:rsidSect="00A2449D">
          <w:headerReference w:type="default" r:id="rId16"/>
          <w:footerReference w:type="default" r:id="rId17"/>
          <w:pgSz w:w="16838" w:h="11906" w:orient="landscape"/>
          <w:pgMar w:top="1440" w:right="1560" w:bottom="1440" w:left="851" w:header="709" w:footer="284" w:gutter="0"/>
          <w:cols w:space="708"/>
          <w:docGrid w:linePitch="360"/>
        </w:sectPr>
      </w:pPr>
      <w:bookmarkStart w:id="14" w:name="_Toc536435106"/>
      <w:r w:rsidRPr="009B7E7D">
        <w:t xml:space="preserve">Figure </w:t>
      </w:r>
      <w:r w:rsidR="00A00367" w:rsidRPr="009B7E7D">
        <w:fldChar w:fldCharType="begin"/>
      </w:r>
      <w:r w:rsidRPr="009B7E7D">
        <w:instrText xml:space="preserve"> STYLEREF 1 \s </w:instrText>
      </w:r>
      <w:r w:rsidR="00A00367" w:rsidRPr="009B7E7D">
        <w:fldChar w:fldCharType="separate"/>
      </w:r>
      <w:r w:rsidR="006C2DE4">
        <w:rPr>
          <w:noProof/>
        </w:rPr>
        <w:t>1</w:t>
      </w:r>
      <w:r w:rsidR="00A00367" w:rsidRPr="009B7E7D">
        <w:fldChar w:fldCharType="end"/>
      </w:r>
      <w:r w:rsidRPr="009B7E7D">
        <w:t>.</w:t>
      </w:r>
      <w:r w:rsidR="00A00367" w:rsidRPr="009B7E7D">
        <w:fldChar w:fldCharType="begin"/>
      </w:r>
      <w:r w:rsidRPr="009B7E7D">
        <w:instrText xml:space="preserve"> SEQ Figure \* ARABIC \s 1 </w:instrText>
      </w:r>
      <w:r w:rsidR="00A00367" w:rsidRPr="009B7E7D">
        <w:fldChar w:fldCharType="separate"/>
      </w:r>
      <w:r w:rsidR="006C2DE4">
        <w:rPr>
          <w:noProof/>
        </w:rPr>
        <w:t>1</w:t>
      </w:r>
      <w:r w:rsidR="00A00367" w:rsidRPr="009B7E7D">
        <w:fldChar w:fldCharType="end"/>
      </w:r>
      <w:r w:rsidRPr="009B7E7D">
        <w:t xml:space="preserve">: </w:t>
      </w:r>
      <w:r w:rsidR="00503287" w:rsidRPr="009B7E7D">
        <w:t>Indicative timeline for the implementation of the RAPs of the OMVG Energy Project</w:t>
      </w:r>
      <w:bookmarkEnd w:id="14"/>
    </w:p>
    <w:p w14:paraId="0F33B061" w14:textId="77777777" w:rsidR="00FD5D2F" w:rsidRPr="009B7E7D" w:rsidRDefault="006D6458" w:rsidP="00991A47">
      <w:pPr>
        <w:pStyle w:val="Titre1"/>
        <w:rPr>
          <w:rFonts w:ascii="Arial" w:hAnsi="Arial" w:cs="Arial"/>
          <w:lang w:val="en-CA"/>
        </w:rPr>
      </w:pPr>
      <w:bookmarkStart w:id="15" w:name="_Toc536434955"/>
      <w:r w:rsidRPr="009B7E7D">
        <w:rPr>
          <w:rFonts w:ascii="Arial" w:hAnsi="Arial" w:cs="Arial"/>
          <w:lang w:val="en-CA"/>
        </w:rPr>
        <w:t>E</w:t>
      </w:r>
      <w:r w:rsidR="00FD5D2F" w:rsidRPr="009B7E7D">
        <w:rPr>
          <w:rFonts w:ascii="Arial" w:hAnsi="Arial" w:cs="Arial"/>
          <w:lang w:val="en-CA"/>
        </w:rPr>
        <w:t>nerg</w:t>
      </w:r>
      <w:r w:rsidRPr="009B7E7D">
        <w:rPr>
          <w:rFonts w:ascii="Arial" w:hAnsi="Arial" w:cs="Arial"/>
          <w:lang w:val="en-CA"/>
        </w:rPr>
        <w:t>y</w:t>
      </w:r>
      <w:r w:rsidR="00FD5D2F" w:rsidRPr="009B7E7D">
        <w:rPr>
          <w:rFonts w:ascii="Arial" w:hAnsi="Arial" w:cs="Arial"/>
          <w:lang w:val="en-CA"/>
        </w:rPr>
        <w:t xml:space="preserve"> </w:t>
      </w:r>
      <w:r w:rsidRPr="009B7E7D">
        <w:rPr>
          <w:rFonts w:ascii="Arial" w:hAnsi="Arial" w:cs="Arial"/>
          <w:lang w:val="en-CA"/>
        </w:rPr>
        <w:t xml:space="preserve">Projects and related substations in </w:t>
      </w:r>
      <w:r w:rsidR="002C7492" w:rsidRPr="009B7E7D">
        <w:rPr>
          <w:rFonts w:ascii="Arial" w:hAnsi="Arial" w:cs="Arial"/>
          <w:lang w:val="en-CA"/>
        </w:rPr>
        <w:t>Gambi</w:t>
      </w:r>
      <w:r w:rsidRPr="009B7E7D">
        <w:rPr>
          <w:rFonts w:ascii="Arial" w:hAnsi="Arial" w:cs="Arial"/>
          <w:lang w:val="en-CA"/>
        </w:rPr>
        <w:t>a</w:t>
      </w:r>
      <w:bookmarkEnd w:id="15"/>
      <w:r w:rsidR="00FD5D2F" w:rsidRPr="009B7E7D">
        <w:rPr>
          <w:rFonts w:ascii="Arial" w:hAnsi="Arial" w:cs="Arial"/>
          <w:lang w:val="en-CA"/>
        </w:rPr>
        <w:t xml:space="preserve"> </w:t>
      </w:r>
    </w:p>
    <w:p w14:paraId="0F33B062" w14:textId="77777777" w:rsidR="006D6458" w:rsidRPr="009B7E7D" w:rsidRDefault="006D6458" w:rsidP="009B6C38">
      <w:pPr>
        <w:pStyle w:val="Titre2"/>
        <w:ind w:left="709" w:hanging="709"/>
        <w:rPr>
          <w:sz w:val="20"/>
          <w:szCs w:val="20"/>
          <w:lang w:val="en-CA"/>
        </w:rPr>
      </w:pPr>
      <w:bookmarkStart w:id="16" w:name="_Toc536434956"/>
      <w:r w:rsidRPr="009B7E7D">
        <w:rPr>
          <w:sz w:val="20"/>
          <w:szCs w:val="20"/>
          <w:lang w:val="en-CA"/>
        </w:rPr>
        <w:t>Overview of the OMVG Energy Project</w:t>
      </w:r>
      <w:bookmarkEnd w:id="16"/>
    </w:p>
    <w:p w14:paraId="0F33B063" w14:textId="77777777" w:rsidR="006D6458" w:rsidRPr="009B7E7D" w:rsidRDefault="006D6458" w:rsidP="000C0BA4">
      <w:pPr>
        <w:pStyle w:val="Corpsdetexte"/>
        <w:rPr>
          <w:rFonts w:cs="Arial"/>
        </w:rPr>
      </w:pPr>
      <w:r w:rsidRPr="009B7E7D">
        <w:rPr>
          <w:rFonts w:cs="Arial"/>
        </w:rPr>
        <w:t xml:space="preserve">The electrical </w:t>
      </w:r>
      <w:r w:rsidR="00905358" w:rsidRPr="009B7E7D">
        <w:rPr>
          <w:rFonts w:cs="Arial"/>
        </w:rPr>
        <w:t>sub-</w:t>
      </w:r>
      <w:r w:rsidRPr="009B7E7D">
        <w:rPr>
          <w:rFonts w:cs="Arial"/>
        </w:rPr>
        <w:t>stations in Gambia are part of OMVG's 225 kV interconnection project. The interconnection line covers a total length of 1645.56 km across Senegal, Guinea, Guinea-Bissau and Gambia</w:t>
      </w:r>
      <w:r w:rsidR="00FD5D2F" w:rsidRPr="009B7E7D">
        <w:rPr>
          <w:rFonts w:cs="Arial"/>
        </w:rPr>
        <w:t xml:space="preserve">. </w:t>
      </w:r>
      <w:r w:rsidRPr="009B7E7D">
        <w:rPr>
          <w:rFonts w:cs="Arial"/>
        </w:rPr>
        <w:t>The interconnection project also involves the construction of 15</w:t>
      </w:r>
      <w:r w:rsidR="00905358" w:rsidRPr="009B7E7D">
        <w:rPr>
          <w:rFonts w:cs="Arial"/>
        </w:rPr>
        <w:t xml:space="preserve"> power</w:t>
      </w:r>
      <w:r w:rsidRPr="009B7E7D">
        <w:rPr>
          <w:rFonts w:cs="Arial"/>
        </w:rPr>
        <w:t xml:space="preserve"> transformer </w:t>
      </w:r>
      <w:r w:rsidR="00905358" w:rsidRPr="009B7E7D">
        <w:rPr>
          <w:rFonts w:cs="Arial"/>
        </w:rPr>
        <w:t>sub-</w:t>
      </w:r>
      <w:r w:rsidRPr="009B7E7D">
        <w:rPr>
          <w:rFonts w:cs="Arial"/>
        </w:rPr>
        <w:t xml:space="preserve">stations located near the main production or consumption centers in each country. These </w:t>
      </w:r>
      <w:r w:rsidR="00DB05EF" w:rsidRPr="009B7E7D">
        <w:rPr>
          <w:rFonts w:cs="Arial"/>
        </w:rPr>
        <w:t>substations</w:t>
      </w:r>
      <w:r w:rsidRPr="009B7E7D">
        <w:rPr>
          <w:rFonts w:cs="Arial"/>
        </w:rPr>
        <w:t xml:space="preserve"> are connected by transmission lines that carry electricity at a voltage of 225 kV to each substation.</w:t>
      </w:r>
      <w:r w:rsidR="00FD5D2F" w:rsidRPr="009B7E7D">
        <w:rPr>
          <w:rFonts w:cs="Arial"/>
        </w:rPr>
        <w:t xml:space="preserve"> </w:t>
      </w:r>
      <w:r w:rsidRPr="009B7E7D">
        <w:rPr>
          <w:rFonts w:cs="Arial"/>
        </w:rPr>
        <w:t xml:space="preserve">The electrical equipment installed in the substations reduces the </w:t>
      </w:r>
      <w:r w:rsidR="00905358" w:rsidRPr="009B7E7D">
        <w:rPr>
          <w:rFonts w:cs="Arial"/>
        </w:rPr>
        <w:t xml:space="preserve">power </w:t>
      </w:r>
      <w:r w:rsidRPr="009B7E7D">
        <w:rPr>
          <w:rFonts w:cs="Arial"/>
        </w:rPr>
        <w:t xml:space="preserve">voltage to 30 kV </w:t>
      </w:r>
      <w:r w:rsidR="00905358" w:rsidRPr="009B7E7D">
        <w:rPr>
          <w:rFonts w:cs="Arial"/>
        </w:rPr>
        <w:t>to be</w:t>
      </w:r>
      <w:r w:rsidRPr="009B7E7D">
        <w:rPr>
          <w:rFonts w:cs="Arial"/>
        </w:rPr>
        <w:t xml:space="preserve"> feed it into the </w:t>
      </w:r>
      <w:r w:rsidR="00905358" w:rsidRPr="009B7E7D">
        <w:rPr>
          <w:rFonts w:cs="Arial"/>
        </w:rPr>
        <w:t xml:space="preserve">regional </w:t>
      </w:r>
      <w:r w:rsidRPr="009B7E7D">
        <w:rPr>
          <w:rFonts w:cs="Arial"/>
        </w:rPr>
        <w:t xml:space="preserve">distribution </w:t>
      </w:r>
      <w:r w:rsidR="00675D1F" w:rsidRPr="009B7E7D">
        <w:rPr>
          <w:rFonts w:cs="Arial"/>
        </w:rPr>
        <w:t>power system</w:t>
      </w:r>
      <w:r w:rsidRPr="009B7E7D">
        <w:rPr>
          <w:rFonts w:cs="Arial"/>
        </w:rPr>
        <w:t xml:space="preserve"> that supplies the populations and industries</w:t>
      </w:r>
      <w:r w:rsidR="00905358" w:rsidRPr="009B7E7D">
        <w:rPr>
          <w:rFonts w:cs="Arial"/>
        </w:rPr>
        <w:t>.</w:t>
      </w:r>
    </w:p>
    <w:p w14:paraId="0F33B064" w14:textId="77777777" w:rsidR="006D6458" w:rsidRPr="009B7E7D" w:rsidRDefault="00B42551" w:rsidP="000C0BA4">
      <w:pPr>
        <w:pStyle w:val="Corpsdetexte"/>
        <w:rPr>
          <w:rFonts w:cs="Arial"/>
        </w:rPr>
      </w:pPr>
      <w:r w:rsidRPr="009B7E7D">
        <w:rPr>
          <w:rFonts w:cs="Arial"/>
        </w:rPr>
        <w:t xml:space="preserve">Gambia has two </w:t>
      </w:r>
      <w:r w:rsidR="00DB05EF" w:rsidRPr="009B7E7D">
        <w:rPr>
          <w:rFonts w:cs="Arial"/>
        </w:rPr>
        <w:t>sub-</w:t>
      </w:r>
      <w:r w:rsidRPr="009B7E7D">
        <w:rPr>
          <w:rFonts w:cs="Arial"/>
        </w:rPr>
        <w:t xml:space="preserve">stations among the 15 of the OMVG Energy Project. These are </w:t>
      </w:r>
      <w:r w:rsidR="00DB05EF" w:rsidRPr="009B7E7D">
        <w:rPr>
          <w:rFonts w:cs="Arial"/>
        </w:rPr>
        <w:t>located in</w:t>
      </w:r>
      <w:r w:rsidRPr="009B7E7D">
        <w:rPr>
          <w:rFonts w:cs="Arial"/>
        </w:rPr>
        <w:t>: Soma and Brikama</w:t>
      </w:r>
      <w:r w:rsidR="000C0BA4" w:rsidRPr="009B7E7D">
        <w:rPr>
          <w:rFonts w:cs="Arial"/>
        </w:rPr>
        <w:t xml:space="preserve">. </w:t>
      </w:r>
      <w:r w:rsidRPr="009B7E7D">
        <w:rPr>
          <w:rFonts w:cs="Arial"/>
        </w:rPr>
        <w:t>Figure 2.1 below shows the position of these two stations in Gambia in relation to the entire interconnection project.</w:t>
      </w:r>
    </w:p>
    <w:p w14:paraId="0F33B065" w14:textId="77777777" w:rsidR="00B42551" w:rsidRPr="009B7E7D" w:rsidRDefault="00B42551" w:rsidP="000C0BA4">
      <w:pPr>
        <w:pStyle w:val="Corpsdetexte"/>
        <w:rPr>
          <w:rFonts w:cs="Arial"/>
        </w:rPr>
      </w:pPr>
      <w:r w:rsidRPr="009B7E7D">
        <w:rPr>
          <w:rFonts w:cs="Arial"/>
        </w:rPr>
        <w:t xml:space="preserve">The following section provides a brief description of these </w:t>
      </w:r>
      <w:r w:rsidR="001805E2" w:rsidRPr="009B7E7D">
        <w:rPr>
          <w:rFonts w:cs="Arial"/>
        </w:rPr>
        <w:t>location</w:t>
      </w:r>
      <w:r w:rsidRPr="009B7E7D">
        <w:rPr>
          <w:rFonts w:cs="Arial"/>
        </w:rPr>
        <w:t>, including context, land use and land status.</w:t>
      </w:r>
    </w:p>
    <w:p w14:paraId="0F33B066" w14:textId="77777777" w:rsidR="006D6458" w:rsidRPr="009B7E7D" w:rsidRDefault="006D6458" w:rsidP="000C0BA4">
      <w:pPr>
        <w:pStyle w:val="Corpsdetexte"/>
        <w:rPr>
          <w:rFonts w:cs="Arial"/>
        </w:rPr>
      </w:pPr>
    </w:p>
    <w:p w14:paraId="0F33B067" w14:textId="77777777" w:rsidR="00644AA1" w:rsidRPr="009B7E7D" w:rsidRDefault="00644AA1" w:rsidP="000C0BA4">
      <w:pPr>
        <w:pStyle w:val="Corpsdetexte"/>
        <w:rPr>
          <w:rFonts w:cs="Arial"/>
        </w:rPr>
      </w:pPr>
      <w:r w:rsidRPr="009B7E7D">
        <w:rPr>
          <w:rFonts w:cs="Arial"/>
          <w:noProof/>
          <w:lang w:val="fr-FR" w:eastAsia="fr-FR"/>
        </w:rPr>
        <w:drawing>
          <wp:inline distT="0" distB="0" distL="0" distR="0" wp14:anchorId="0F33BBB9" wp14:editId="0F33BBBA">
            <wp:extent cx="5486400" cy="4732020"/>
            <wp:effectExtent l="19050" t="19050" r="1905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486400" cy="4732020"/>
                    </a:xfrm>
                    <a:prstGeom prst="rect">
                      <a:avLst/>
                    </a:prstGeom>
                    <a:ln w="12700">
                      <a:solidFill>
                        <a:schemeClr val="tx1"/>
                      </a:solidFill>
                    </a:ln>
                  </pic:spPr>
                </pic:pic>
              </a:graphicData>
            </a:graphic>
          </wp:inline>
        </w:drawing>
      </w:r>
    </w:p>
    <w:p w14:paraId="0F33B068" w14:textId="77777777" w:rsidR="00644AA1" w:rsidRPr="009B7E7D" w:rsidRDefault="00644AA1" w:rsidP="00644AA1">
      <w:pPr>
        <w:pStyle w:val="Figure"/>
      </w:pPr>
      <w:bookmarkStart w:id="17" w:name="_Toc536435107"/>
      <w:r w:rsidRPr="009B7E7D">
        <w:t xml:space="preserve">Figure </w:t>
      </w:r>
      <w:r w:rsidR="00A00367" w:rsidRPr="009B7E7D">
        <w:fldChar w:fldCharType="begin"/>
      </w:r>
      <w:r w:rsidR="00E26AAB" w:rsidRPr="009B7E7D">
        <w:instrText xml:space="preserve"> STYLEREF 1 \s </w:instrText>
      </w:r>
      <w:r w:rsidR="00A00367" w:rsidRPr="009B7E7D">
        <w:fldChar w:fldCharType="separate"/>
      </w:r>
      <w:r w:rsidR="006C2DE4">
        <w:rPr>
          <w:noProof/>
        </w:rPr>
        <w:t>2</w:t>
      </w:r>
      <w:r w:rsidR="00A00367" w:rsidRPr="009B7E7D">
        <w:fldChar w:fldCharType="end"/>
      </w:r>
      <w:r w:rsidR="00E26AAB" w:rsidRPr="009B7E7D">
        <w:t>.</w:t>
      </w:r>
      <w:r w:rsidR="00A00367" w:rsidRPr="009B7E7D">
        <w:fldChar w:fldCharType="begin"/>
      </w:r>
      <w:r w:rsidR="00E26AAB" w:rsidRPr="009B7E7D">
        <w:instrText xml:space="preserve"> SEQ Figure \* ARABIC \s 1 </w:instrText>
      </w:r>
      <w:r w:rsidR="00A00367" w:rsidRPr="009B7E7D">
        <w:fldChar w:fldCharType="separate"/>
      </w:r>
      <w:r w:rsidR="006C2DE4">
        <w:rPr>
          <w:noProof/>
        </w:rPr>
        <w:t>1</w:t>
      </w:r>
      <w:r w:rsidR="00A00367" w:rsidRPr="009B7E7D">
        <w:fldChar w:fldCharType="end"/>
      </w:r>
      <w:r w:rsidRPr="009B7E7D">
        <w:t xml:space="preserve">: </w:t>
      </w:r>
      <w:r w:rsidR="00B42551" w:rsidRPr="009B7E7D">
        <w:t xml:space="preserve">Position of </w:t>
      </w:r>
      <w:r w:rsidR="00A26E87" w:rsidRPr="009B7E7D">
        <w:t xml:space="preserve">the </w:t>
      </w:r>
      <w:r w:rsidR="00B42551" w:rsidRPr="009B7E7D">
        <w:t xml:space="preserve">Gambia substations in relation to the entire </w:t>
      </w:r>
      <w:r w:rsidR="00ED6D49" w:rsidRPr="009B7E7D">
        <w:t>i</w:t>
      </w:r>
      <w:r w:rsidR="00B42551" w:rsidRPr="009B7E7D">
        <w:t>nterconnection project</w:t>
      </w:r>
      <w:r w:rsidRPr="009B7E7D">
        <w:t>.</w:t>
      </w:r>
      <w:bookmarkEnd w:id="17"/>
      <w:r w:rsidRPr="009B7E7D">
        <w:t xml:space="preserve"> </w:t>
      </w:r>
    </w:p>
    <w:p w14:paraId="0F33B069" w14:textId="77777777" w:rsidR="00644AA1" w:rsidRPr="009B7E7D" w:rsidRDefault="00644AA1" w:rsidP="000C0BA4">
      <w:pPr>
        <w:pStyle w:val="Corpsdetexte"/>
        <w:rPr>
          <w:rFonts w:cs="Arial"/>
        </w:rPr>
      </w:pPr>
    </w:p>
    <w:p w14:paraId="0F33B06A" w14:textId="77777777" w:rsidR="00FF7E18" w:rsidRPr="009B7E7D" w:rsidRDefault="00FF7E18" w:rsidP="000C0BA4">
      <w:pPr>
        <w:pStyle w:val="Corpsdetexte"/>
        <w:rPr>
          <w:rFonts w:cs="Arial"/>
        </w:rPr>
      </w:pPr>
    </w:p>
    <w:p w14:paraId="0F33B06B" w14:textId="77777777" w:rsidR="0023097A" w:rsidRPr="009B7E7D" w:rsidRDefault="0023097A" w:rsidP="0023097A">
      <w:pPr>
        <w:spacing w:after="160" w:line="259" w:lineRule="auto"/>
        <w:rPr>
          <w:rFonts w:cs="Arial"/>
        </w:rPr>
      </w:pPr>
    </w:p>
    <w:p w14:paraId="0F33B06D" w14:textId="42F1B2E6" w:rsidR="00B42551" w:rsidRPr="009B7E7D" w:rsidRDefault="00B42551" w:rsidP="00C62817">
      <w:pPr>
        <w:pStyle w:val="Titreparagaphe"/>
      </w:pPr>
      <w:r w:rsidRPr="009B7E7D">
        <w:t>Builders and</w:t>
      </w:r>
      <w:r w:rsidR="00745D07" w:rsidRPr="009B7E7D">
        <w:t xml:space="preserve"> TFP</w:t>
      </w:r>
      <w:r w:rsidR="0023097A" w:rsidRPr="009B7E7D">
        <w:t xml:space="preserve"> </w:t>
      </w:r>
      <w:r w:rsidRPr="009B7E7D">
        <w:t>concerned with the substation</w:t>
      </w:r>
      <w:r w:rsidR="008D6807" w:rsidRPr="009B7E7D">
        <w:t>s</w:t>
      </w:r>
      <w:r w:rsidRPr="009B7E7D">
        <w:t xml:space="preserve"> in Gambia</w:t>
      </w:r>
    </w:p>
    <w:p w14:paraId="0F33B06E" w14:textId="77777777" w:rsidR="00B42551" w:rsidRPr="009B7E7D" w:rsidRDefault="00B42551" w:rsidP="0023097A">
      <w:pPr>
        <w:spacing w:after="120"/>
        <w:contextualSpacing/>
        <w:rPr>
          <w:rFonts w:cs="Arial"/>
        </w:rPr>
      </w:pPr>
      <w:r w:rsidRPr="009B7E7D">
        <w:rPr>
          <w:rFonts w:cs="Arial"/>
        </w:rPr>
        <w:t xml:space="preserve">The construction project for the electrical </w:t>
      </w:r>
      <w:r w:rsidR="001805E2" w:rsidRPr="009B7E7D">
        <w:rPr>
          <w:rFonts w:cs="Arial"/>
        </w:rPr>
        <w:t>sub-</w:t>
      </w:r>
      <w:r w:rsidRPr="009B7E7D">
        <w:rPr>
          <w:rFonts w:cs="Arial"/>
        </w:rPr>
        <w:t xml:space="preserve">stations in Gambia consists of a single batch of substations: Lot P2 (Table 1.1). </w:t>
      </w:r>
      <w:r w:rsidR="008044AE" w:rsidRPr="009B7E7D">
        <w:rPr>
          <w:rFonts w:cs="Arial"/>
        </w:rPr>
        <w:t xml:space="preserve">For this lot of </w:t>
      </w:r>
      <w:r w:rsidR="00211788" w:rsidRPr="009B7E7D">
        <w:rPr>
          <w:rFonts w:cs="Arial"/>
        </w:rPr>
        <w:t>substations</w:t>
      </w:r>
      <w:r w:rsidR="008044AE" w:rsidRPr="009B7E7D">
        <w:rPr>
          <w:rFonts w:cs="Arial"/>
        </w:rPr>
        <w:t xml:space="preserve"> in Gambia, the company Eiffage / Elecnor is responsible for the execution of the </w:t>
      </w:r>
      <w:r w:rsidR="003D6C88" w:rsidRPr="009B7E7D">
        <w:rPr>
          <w:rFonts w:cs="Arial"/>
        </w:rPr>
        <w:t>work; funding</w:t>
      </w:r>
      <w:r w:rsidR="008044AE" w:rsidRPr="009B7E7D">
        <w:rPr>
          <w:rFonts w:cs="Arial"/>
        </w:rPr>
        <w:t xml:space="preserve"> is provided by FKDEA. However, the WB, A</w:t>
      </w:r>
      <w:r w:rsidR="00F76C82" w:rsidRPr="009B7E7D">
        <w:rPr>
          <w:rFonts w:cs="Arial"/>
        </w:rPr>
        <w:t>f</w:t>
      </w:r>
      <w:r w:rsidR="008044AE" w:rsidRPr="009B7E7D">
        <w:rPr>
          <w:rFonts w:cs="Arial"/>
        </w:rPr>
        <w:t>DB and EIB have indicated their intention to revise and comment this RAP.</w:t>
      </w:r>
    </w:p>
    <w:p w14:paraId="0F33B06F" w14:textId="77777777" w:rsidR="0023097A" w:rsidRPr="009B7E7D" w:rsidRDefault="0023097A" w:rsidP="0023097A">
      <w:pPr>
        <w:pStyle w:val="Tableau"/>
        <w:spacing w:before="0"/>
        <w:contextualSpacing/>
        <w:rPr>
          <w:rFonts w:cs="Arial"/>
        </w:rPr>
      </w:pPr>
      <w:bookmarkStart w:id="18" w:name="_Toc536434919"/>
      <w:r w:rsidRPr="009B7E7D">
        <w:rPr>
          <w:rFonts w:cs="Arial"/>
        </w:rPr>
        <w:t xml:space="preserve">Table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2</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8044AE" w:rsidRPr="009B7E7D">
        <w:rPr>
          <w:rStyle w:val="shorttext"/>
          <w:rFonts w:cs="Arial"/>
        </w:rPr>
        <w:t>Lots of substations, constructor and associated</w:t>
      </w:r>
      <w:r w:rsidR="00745D07" w:rsidRPr="009B7E7D">
        <w:rPr>
          <w:rStyle w:val="shorttext"/>
          <w:rFonts w:cs="Arial"/>
        </w:rPr>
        <w:t xml:space="preserve"> TFP</w:t>
      </w:r>
      <w:bookmarkEnd w:id="18"/>
      <w:r w:rsidR="008044AE" w:rsidRPr="009B7E7D">
        <w:rPr>
          <w:rFonts w:cs="Arial"/>
        </w:rPr>
        <w:t xml:space="preserve"> </w:t>
      </w:r>
      <w:r w:rsidRPr="009B7E7D">
        <w:rPr>
          <w:rFonts w:cs="Arial"/>
        </w:rPr>
        <w:t xml:space="preserve"> </w:t>
      </w:r>
    </w:p>
    <w:tbl>
      <w:tblPr>
        <w:tblStyle w:val="PlainTable21"/>
        <w:tblW w:w="4944" w:type="pct"/>
        <w:tblLook w:val="04A0" w:firstRow="1" w:lastRow="0" w:firstColumn="1" w:lastColumn="0" w:noHBand="0" w:noVBand="1"/>
      </w:tblPr>
      <w:tblGrid>
        <w:gridCol w:w="1112"/>
        <w:gridCol w:w="834"/>
        <w:gridCol w:w="2644"/>
        <w:gridCol w:w="2493"/>
        <w:gridCol w:w="1885"/>
      </w:tblGrid>
      <w:tr w:rsidR="0023097A" w:rsidRPr="009B7E7D" w14:paraId="0F33B075" w14:textId="77777777" w:rsidTr="008D680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20" w:type="pct"/>
            <w:shd w:val="clear" w:color="auto" w:fill="auto"/>
          </w:tcPr>
          <w:p w14:paraId="0F33B070" w14:textId="77777777" w:rsidR="0023097A" w:rsidRPr="009B7E7D" w:rsidRDefault="008044AE" w:rsidP="00154EBE">
            <w:pPr>
              <w:pStyle w:val="Corpsdetexte"/>
              <w:spacing w:before="0" w:after="0"/>
              <w:contextualSpacing/>
              <w:rPr>
                <w:rFonts w:cs="Arial"/>
              </w:rPr>
            </w:pPr>
            <w:r w:rsidRPr="009B7E7D">
              <w:rPr>
                <w:rFonts w:cs="Arial"/>
              </w:rPr>
              <w:t>Country</w:t>
            </w:r>
          </w:p>
        </w:tc>
        <w:tc>
          <w:tcPr>
            <w:tcW w:w="465" w:type="pct"/>
            <w:shd w:val="clear" w:color="auto" w:fill="auto"/>
          </w:tcPr>
          <w:p w14:paraId="0F33B071" w14:textId="77777777" w:rsidR="0023097A" w:rsidRPr="009B7E7D" w:rsidRDefault="0023097A" w:rsidP="00154EBE">
            <w:pPr>
              <w:pStyle w:val="Corpsdetexte"/>
              <w:spacing w:before="0" w:after="0"/>
              <w:contextualSpacing/>
              <w:cnfStyle w:val="100000000000" w:firstRow="1" w:lastRow="0" w:firstColumn="0" w:lastColumn="0" w:oddVBand="0" w:evenVBand="0" w:oddHBand="0" w:evenHBand="0" w:firstRowFirstColumn="0" w:firstRowLastColumn="0" w:lastRowFirstColumn="0" w:lastRowLastColumn="0"/>
              <w:rPr>
                <w:rFonts w:cs="Arial"/>
              </w:rPr>
            </w:pPr>
            <w:r w:rsidRPr="009B7E7D">
              <w:rPr>
                <w:rFonts w:cs="Arial"/>
              </w:rPr>
              <w:t>Lot</w:t>
            </w:r>
          </w:p>
        </w:tc>
        <w:tc>
          <w:tcPr>
            <w:tcW w:w="1474" w:type="pct"/>
            <w:shd w:val="clear" w:color="auto" w:fill="auto"/>
          </w:tcPr>
          <w:p w14:paraId="0F33B072" w14:textId="77777777" w:rsidR="0023097A" w:rsidRPr="009B7E7D" w:rsidRDefault="008044AE" w:rsidP="00154EBE">
            <w:pPr>
              <w:pStyle w:val="Corpsdetexte"/>
              <w:spacing w:before="0" w:after="0"/>
              <w:contextualSpacing/>
              <w:cnfStyle w:val="100000000000" w:firstRow="1" w:lastRow="0" w:firstColumn="0" w:lastColumn="0" w:oddVBand="0" w:evenVBand="0" w:oddHBand="0" w:evenHBand="0" w:firstRowFirstColumn="0" w:firstRowLastColumn="0" w:lastRowFirstColumn="0" w:lastRowLastColumn="0"/>
              <w:rPr>
                <w:rFonts w:cs="Arial"/>
              </w:rPr>
            </w:pPr>
            <w:r w:rsidRPr="009B7E7D">
              <w:rPr>
                <w:rFonts w:cs="Arial"/>
              </w:rPr>
              <w:t>Substation</w:t>
            </w:r>
          </w:p>
        </w:tc>
        <w:tc>
          <w:tcPr>
            <w:tcW w:w="1390" w:type="pct"/>
            <w:shd w:val="clear" w:color="auto" w:fill="auto"/>
          </w:tcPr>
          <w:p w14:paraId="0F33B073" w14:textId="77777777" w:rsidR="0023097A" w:rsidRPr="009B7E7D" w:rsidRDefault="008044AE" w:rsidP="00154EBE">
            <w:pPr>
              <w:pStyle w:val="Corpsdetexte"/>
              <w:spacing w:before="0" w:after="0"/>
              <w:contextualSpacing/>
              <w:cnfStyle w:val="100000000000" w:firstRow="1" w:lastRow="0" w:firstColumn="0" w:lastColumn="0" w:oddVBand="0" w:evenVBand="0" w:oddHBand="0" w:evenHBand="0" w:firstRowFirstColumn="0" w:firstRowLastColumn="0" w:lastRowFirstColumn="0" w:lastRowLastColumn="0"/>
              <w:rPr>
                <w:rFonts w:cs="Arial"/>
              </w:rPr>
            </w:pPr>
            <w:r w:rsidRPr="009B7E7D">
              <w:rPr>
                <w:rFonts w:cs="Arial"/>
              </w:rPr>
              <w:t>Builder</w:t>
            </w:r>
          </w:p>
        </w:tc>
        <w:tc>
          <w:tcPr>
            <w:tcW w:w="1051" w:type="pct"/>
            <w:shd w:val="clear" w:color="auto" w:fill="auto"/>
          </w:tcPr>
          <w:p w14:paraId="0F33B074" w14:textId="77777777" w:rsidR="0023097A" w:rsidRPr="009B7E7D" w:rsidRDefault="0023097A" w:rsidP="00154EBE">
            <w:pPr>
              <w:pStyle w:val="Corpsdetexte"/>
              <w:spacing w:before="0" w:after="0"/>
              <w:contextualSpacing/>
              <w:cnfStyle w:val="100000000000" w:firstRow="1" w:lastRow="0" w:firstColumn="0" w:lastColumn="0" w:oddVBand="0" w:evenVBand="0" w:oddHBand="0" w:evenHBand="0" w:firstRowFirstColumn="0" w:firstRowLastColumn="0" w:lastRowFirstColumn="0" w:lastRowLastColumn="0"/>
              <w:rPr>
                <w:rFonts w:cs="Arial"/>
              </w:rPr>
            </w:pPr>
            <w:r w:rsidRPr="009B7E7D">
              <w:rPr>
                <w:rFonts w:cs="Arial"/>
              </w:rPr>
              <w:t>PTF</w:t>
            </w:r>
          </w:p>
        </w:tc>
      </w:tr>
      <w:tr w:rsidR="0023097A" w:rsidRPr="009B7E7D" w14:paraId="0F33B07B" w14:textId="77777777" w:rsidTr="008D6807">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620" w:type="pct"/>
            <w:vMerge w:val="restart"/>
          </w:tcPr>
          <w:p w14:paraId="0F33B076" w14:textId="77777777" w:rsidR="0023097A" w:rsidRPr="009B7E7D" w:rsidRDefault="0023097A" w:rsidP="00154EBE">
            <w:pPr>
              <w:pStyle w:val="Corpsdetexte"/>
              <w:spacing w:before="0" w:after="0"/>
              <w:contextualSpacing/>
              <w:rPr>
                <w:rFonts w:cs="Arial"/>
              </w:rPr>
            </w:pPr>
            <w:r w:rsidRPr="009B7E7D">
              <w:rPr>
                <w:rFonts w:cs="Arial"/>
              </w:rPr>
              <w:t>Gambie</w:t>
            </w:r>
          </w:p>
        </w:tc>
        <w:tc>
          <w:tcPr>
            <w:tcW w:w="465" w:type="pct"/>
            <w:vMerge w:val="restart"/>
            <w:hideMark/>
          </w:tcPr>
          <w:p w14:paraId="0F33B077" w14:textId="77777777" w:rsidR="0023097A" w:rsidRPr="009B7E7D" w:rsidRDefault="0023097A" w:rsidP="00154EBE">
            <w:pPr>
              <w:pStyle w:val="Corpsdetexte"/>
              <w:spacing w:before="0" w:after="0"/>
              <w:contextualSpacing/>
              <w:cnfStyle w:val="000000100000" w:firstRow="0" w:lastRow="0" w:firstColumn="0" w:lastColumn="0" w:oddVBand="0" w:evenVBand="0" w:oddHBand="1" w:evenHBand="0" w:firstRowFirstColumn="0" w:firstRowLastColumn="0" w:lastRowFirstColumn="0" w:lastRowLastColumn="0"/>
              <w:rPr>
                <w:rFonts w:cs="Arial"/>
              </w:rPr>
            </w:pPr>
            <w:r w:rsidRPr="009B7E7D">
              <w:rPr>
                <w:rFonts w:cs="Arial"/>
              </w:rPr>
              <w:t>P2</w:t>
            </w:r>
          </w:p>
        </w:tc>
        <w:tc>
          <w:tcPr>
            <w:tcW w:w="1474" w:type="pct"/>
            <w:hideMark/>
          </w:tcPr>
          <w:p w14:paraId="0F33B078" w14:textId="77777777" w:rsidR="0023097A" w:rsidRPr="009B7E7D" w:rsidRDefault="0023097A" w:rsidP="00154EBE">
            <w:pPr>
              <w:pStyle w:val="Corpsdetexte"/>
              <w:spacing w:before="0" w:after="0"/>
              <w:contextualSpacing/>
              <w:cnfStyle w:val="000000100000" w:firstRow="0" w:lastRow="0" w:firstColumn="0" w:lastColumn="0" w:oddVBand="0" w:evenVBand="0" w:oddHBand="1" w:evenHBand="0" w:firstRowFirstColumn="0" w:firstRowLastColumn="0" w:lastRowFirstColumn="0" w:lastRowLastColumn="0"/>
              <w:rPr>
                <w:rFonts w:cs="Arial"/>
              </w:rPr>
            </w:pPr>
            <w:r w:rsidRPr="009B7E7D">
              <w:rPr>
                <w:rFonts w:cs="Arial"/>
              </w:rPr>
              <w:t>Soma</w:t>
            </w:r>
          </w:p>
        </w:tc>
        <w:tc>
          <w:tcPr>
            <w:tcW w:w="1390" w:type="pct"/>
            <w:hideMark/>
          </w:tcPr>
          <w:p w14:paraId="0F33B079" w14:textId="77777777" w:rsidR="0023097A" w:rsidRPr="009B7E7D" w:rsidRDefault="0023097A" w:rsidP="008D6807">
            <w:pPr>
              <w:pStyle w:val="Corpsdetexte"/>
              <w:spacing w:before="0" w:after="0"/>
              <w:contextualSpacing/>
              <w:cnfStyle w:val="000000100000" w:firstRow="0" w:lastRow="0" w:firstColumn="0" w:lastColumn="0" w:oddVBand="0" w:evenVBand="0" w:oddHBand="1" w:evenHBand="0" w:firstRowFirstColumn="0" w:firstRowLastColumn="0" w:lastRowFirstColumn="0" w:lastRowLastColumn="0"/>
              <w:rPr>
                <w:rFonts w:cs="Arial"/>
              </w:rPr>
            </w:pPr>
            <w:r w:rsidRPr="009B7E7D">
              <w:rPr>
                <w:rFonts w:cs="Arial"/>
              </w:rPr>
              <w:t>Eiffage/</w:t>
            </w:r>
            <w:r w:rsidR="00C334FC" w:rsidRPr="009B7E7D">
              <w:rPr>
                <w:rFonts w:cs="Arial"/>
              </w:rPr>
              <w:t>E</w:t>
            </w:r>
            <w:r w:rsidRPr="009B7E7D">
              <w:rPr>
                <w:rFonts w:cs="Arial"/>
              </w:rPr>
              <w:t>lecnor</w:t>
            </w:r>
            <w:r w:rsidR="008D6807" w:rsidRPr="009B7E7D">
              <w:rPr>
                <w:rFonts w:cs="Arial"/>
              </w:rPr>
              <w:t xml:space="preserve">                              </w:t>
            </w:r>
          </w:p>
        </w:tc>
        <w:tc>
          <w:tcPr>
            <w:tcW w:w="1051" w:type="pct"/>
            <w:vMerge w:val="restart"/>
            <w:hideMark/>
          </w:tcPr>
          <w:p w14:paraId="0F33B07A" w14:textId="77777777" w:rsidR="0023097A" w:rsidRPr="009B7E7D" w:rsidRDefault="0023097A" w:rsidP="00154EBE">
            <w:pPr>
              <w:pStyle w:val="Corpsdetexte"/>
              <w:spacing w:before="0" w:after="0"/>
              <w:contextualSpacing/>
              <w:cnfStyle w:val="000000100000" w:firstRow="0" w:lastRow="0" w:firstColumn="0" w:lastColumn="0" w:oddVBand="0" w:evenVBand="0" w:oddHBand="1" w:evenHBand="0" w:firstRowFirstColumn="0" w:firstRowLastColumn="0" w:lastRowFirstColumn="0" w:lastRowLastColumn="0"/>
              <w:rPr>
                <w:rFonts w:cs="Arial"/>
              </w:rPr>
            </w:pPr>
            <w:r w:rsidRPr="009B7E7D">
              <w:rPr>
                <w:rFonts w:cs="Arial"/>
              </w:rPr>
              <w:t>FKDEA</w:t>
            </w:r>
          </w:p>
        </w:tc>
      </w:tr>
      <w:tr w:rsidR="0023097A" w:rsidRPr="009B7E7D" w14:paraId="0F33B081" w14:textId="77777777" w:rsidTr="008D6807">
        <w:trPr>
          <w:trHeight w:val="53"/>
        </w:trPr>
        <w:tc>
          <w:tcPr>
            <w:cnfStyle w:val="001000000000" w:firstRow="0" w:lastRow="0" w:firstColumn="1" w:lastColumn="0" w:oddVBand="0" w:evenVBand="0" w:oddHBand="0" w:evenHBand="0" w:firstRowFirstColumn="0" w:firstRowLastColumn="0" w:lastRowFirstColumn="0" w:lastRowLastColumn="0"/>
            <w:tcW w:w="620" w:type="pct"/>
            <w:vMerge/>
          </w:tcPr>
          <w:p w14:paraId="0F33B07C" w14:textId="77777777" w:rsidR="0023097A" w:rsidRPr="009B7E7D" w:rsidRDefault="0023097A" w:rsidP="00154EBE">
            <w:pPr>
              <w:pStyle w:val="Corpsdetexte"/>
              <w:spacing w:before="0" w:after="0"/>
              <w:contextualSpacing/>
              <w:rPr>
                <w:rFonts w:cs="Arial"/>
              </w:rPr>
            </w:pPr>
          </w:p>
        </w:tc>
        <w:tc>
          <w:tcPr>
            <w:tcW w:w="465" w:type="pct"/>
            <w:vMerge/>
            <w:hideMark/>
          </w:tcPr>
          <w:p w14:paraId="0F33B07D" w14:textId="77777777" w:rsidR="0023097A" w:rsidRPr="009B7E7D" w:rsidRDefault="0023097A" w:rsidP="00154EBE">
            <w:pPr>
              <w:pStyle w:val="Corpsdetexte"/>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p>
        </w:tc>
        <w:tc>
          <w:tcPr>
            <w:tcW w:w="1474" w:type="pct"/>
            <w:hideMark/>
          </w:tcPr>
          <w:p w14:paraId="0F33B07E" w14:textId="77777777" w:rsidR="0023097A" w:rsidRPr="009B7E7D" w:rsidRDefault="0023097A" w:rsidP="00154EBE">
            <w:pPr>
              <w:pStyle w:val="Corpsdetexte"/>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9B7E7D">
              <w:rPr>
                <w:rFonts w:cs="Arial"/>
              </w:rPr>
              <w:t>Brikama</w:t>
            </w:r>
          </w:p>
        </w:tc>
        <w:tc>
          <w:tcPr>
            <w:tcW w:w="1390" w:type="pct"/>
            <w:hideMark/>
          </w:tcPr>
          <w:p w14:paraId="0F33B07F" w14:textId="77777777" w:rsidR="0023097A" w:rsidRPr="009B7E7D" w:rsidRDefault="0023097A" w:rsidP="00C334FC">
            <w:pPr>
              <w:pStyle w:val="Corpsdetexte"/>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9B7E7D">
              <w:rPr>
                <w:rFonts w:cs="Arial"/>
              </w:rPr>
              <w:t>Eiffage/</w:t>
            </w:r>
            <w:r w:rsidR="00C334FC" w:rsidRPr="009B7E7D">
              <w:rPr>
                <w:rFonts w:cs="Arial"/>
              </w:rPr>
              <w:t>E</w:t>
            </w:r>
            <w:r w:rsidRPr="009B7E7D">
              <w:rPr>
                <w:rFonts w:cs="Arial"/>
              </w:rPr>
              <w:t>lecnor</w:t>
            </w:r>
          </w:p>
        </w:tc>
        <w:tc>
          <w:tcPr>
            <w:tcW w:w="1051" w:type="pct"/>
            <w:vMerge/>
            <w:hideMark/>
          </w:tcPr>
          <w:p w14:paraId="0F33B080" w14:textId="77777777" w:rsidR="0023097A" w:rsidRPr="009B7E7D" w:rsidRDefault="0023097A" w:rsidP="00154EBE">
            <w:pPr>
              <w:pStyle w:val="Corpsdetexte"/>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p>
        </w:tc>
      </w:tr>
    </w:tbl>
    <w:p w14:paraId="0F33B082" w14:textId="77777777" w:rsidR="008044AE" w:rsidRPr="009B7E7D" w:rsidRDefault="008044AE" w:rsidP="008040C2">
      <w:pPr>
        <w:pStyle w:val="Titre2"/>
        <w:ind w:left="709" w:hanging="709"/>
        <w:rPr>
          <w:sz w:val="20"/>
          <w:szCs w:val="20"/>
          <w:lang w:val="en-CA"/>
        </w:rPr>
      </w:pPr>
      <w:bookmarkStart w:id="19" w:name="_Toc536434957"/>
      <w:r w:rsidRPr="009B7E7D">
        <w:rPr>
          <w:sz w:val="20"/>
          <w:szCs w:val="20"/>
          <w:lang w:val="en-CA"/>
        </w:rPr>
        <w:t>P</w:t>
      </w:r>
      <w:r w:rsidR="0080247F" w:rsidRPr="009B7E7D">
        <w:rPr>
          <w:sz w:val="20"/>
          <w:szCs w:val="20"/>
          <w:lang w:val="en-CA"/>
        </w:rPr>
        <w:t>otenti</w:t>
      </w:r>
      <w:r w:rsidRPr="009B7E7D">
        <w:rPr>
          <w:sz w:val="20"/>
          <w:szCs w:val="20"/>
          <w:lang w:val="en-CA"/>
        </w:rPr>
        <w:t>a</w:t>
      </w:r>
      <w:r w:rsidR="0080247F" w:rsidRPr="009B7E7D">
        <w:rPr>
          <w:sz w:val="20"/>
          <w:szCs w:val="20"/>
          <w:lang w:val="en-CA"/>
        </w:rPr>
        <w:t xml:space="preserve">l </w:t>
      </w:r>
      <w:r w:rsidRPr="009B7E7D">
        <w:rPr>
          <w:sz w:val="20"/>
          <w:szCs w:val="20"/>
          <w:lang w:val="en-CA"/>
        </w:rPr>
        <w:t>impact of the project on the populations</w:t>
      </w:r>
      <w:bookmarkEnd w:id="19"/>
    </w:p>
    <w:p w14:paraId="0F33B083" w14:textId="77777777" w:rsidR="008044AE" w:rsidRPr="009B7E7D" w:rsidRDefault="0080247F" w:rsidP="008044AE">
      <w:pPr>
        <w:pStyle w:val="Titre3"/>
      </w:pPr>
      <w:bookmarkStart w:id="20" w:name="_Toc536434958"/>
      <w:r w:rsidRPr="009B7E7D">
        <w:t xml:space="preserve">Sources </w:t>
      </w:r>
      <w:r w:rsidR="008044AE" w:rsidRPr="009B7E7D">
        <w:t xml:space="preserve">of </w:t>
      </w:r>
      <w:r w:rsidRPr="009B7E7D">
        <w:t>impact</w:t>
      </w:r>
      <w:bookmarkEnd w:id="20"/>
    </w:p>
    <w:p w14:paraId="0F33B084" w14:textId="77777777" w:rsidR="008044AE" w:rsidRPr="009B7E7D" w:rsidRDefault="008044AE" w:rsidP="008044AE">
      <w:pPr>
        <w:pStyle w:val="Titre4"/>
        <w:rPr>
          <w:u w:val="none"/>
        </w:rPr>
      </w:pPr>
      <w:bookmarkStart w:id="21" w:name="_Toc536434959"/>
      <w:r w:rsidRPr="009B7E7D">
        <w:rPr>
          <w:u w:val="none"/>
        </w:rPr>
        <w:t>Reserved right o</w:t>
      </w:r>
      <w:r w:rsidR="003C118C" w:rsidRPr="009B7E7D">
        <w:rPr>
          <w:u w:val="none"/>
        </w:rPr>
        <w:t>f</w:t>
      </w:r>
      <w:r w:rsidRPr="009B7E7D">
        <w:rPr>
          <w:u w:val="none"/>
        </w:rPr>
        <w:t xml:space="preserve"> way and restriction of use</w:t>
      </w:r>
      <w:bookmarkEnd w:id="21"/>
    </w:p>
    <w:p w14:paraId="0F33B085" w14:textId="77777777" w:rsidR="008044AE" w:rsidRPr="009B7E7D" w:rsidRDefault="008044AE" w:rsidP="0080247F">
      <w:pPr>
        <w:pStyle w:val="Titreparagaphe"/>
      </w:pPr>
      <w:r w:rsidRPr="009B7E7D">
        <w:t>Reserved right of way for the OMVG</w:t>
      </w:r>
    </w:p>
    <w:p w14:paraId="0F33B086" w14:textId="77777777" w:rsidR="008044AE" w:rsidRPr="009B7E7D" w:rsidRDefault="008044AE" w:rsidP="0080247F">
      <w:pPr>
        <w:pStyle w:val="Corpsdetexte"/>
        <w:rPr>
          <w:rFonts w:cs="Arial"/>
        </w:rPr>
      </w:pPr>
      <w:r w:rsidRPr="009B7E7D">
        <w:rPr>
          <w:rFonts w:cs="Arial"/>
        </w:rPr>
        <w:t xml:space="preserve">For the development of the Brikama and Soma transformer stations in Gambia, the OMVG </w:t>
      </w:r>
      <w:r w:rsidR="003D6C88" w:rsidRPr="009B7E7D">
        <w:rPr>
          <w:rFonts w:cs="Arial"/>
        </w:rPr>
        <w:t xml:space="preserve">provided with a surface of </w:t>
      </w:r>
      <w:r w:rsidRPr="009B7E7D">
        <w:rPr>
          <w:rFonts w:cs="Arial"/>
        </w:rPr>
        <w:t>land measuring 300 m</w:t>
      </w:r>
      <w:r w:rsidR="00211788" w:rsidRPr="009B7E7D">
        <w:rPr>
          <w:rFonts w:cs="Arial"/>
        </w:rPr>
        <w:t xml:space="preserve"> </w:t>
      </w:r>
      <w:r w:rsidRPr="009B7E7D">
        <w:rPr>
          <w:rFonts w:cs="Arial"/>
        </w:rPr>
        <w:t>x 300 m, or 9 ha</w:t>
      </w:r>
      <w:r w:rsidR="001805E2" w:rsidRPr="009B7E7D">
        <w:rPr>
          <w:rFonts w:cs="Arial"/>
        </w:rPr>
        <w:t xml:space="preserve"> for each sites</w:t>
      </w:r>
      <w:r w:rsidRPr="009B7E7D">
        <w:rPr>
          <w:rFonts w:cs="Arial"/>
        </w:rPr>
        <w:t xml:space="preserve">. This land constitutes a right-of-way reserved exclusively for the needs of the OMVG within which will be built and operated the </w:t>
      </w:r>
      <w:r w:rsidR="001805E2" w:rsidRPr="009B7E7D">
        <w:rPr>
          <w:rFonts w:cs="Arial"/>
        </w:rPr>
        <w:t>substations</w:t>
      </w:r>
      <w:r w:rsidRPr="009B7E7D">
        <w:rPr>
          <w:rFonts w:cs="Arial"/>
        </w:rPr>
        <w:t>.</w:t>
      </w:r>
      <w:r w:rsidR="0080247F" w:rsidRPr="009B7E7D">
        <w:rPr>
          <w:rFonts w:cs="Arial"/>
        </w:rPr>
        <w:t xml:space="preserve"> </w:t>
      </w:r>
      <w:r w:rsidRPr="009B7E7D">
        <w:rPr>
          <w:rFonts w:cs="Arial"/>
        </w:rPr>
        <w:t>Th</w:t>
      </w:r>
      <w:r w:rsidR="003D6C88" w:rsidRPr="009B7E7D">
        <w:rPr>
          <w:rFonts w:cs="Arial"/>
        </w:rPr>
        <w:t>is l</w:t>
      </w:r>
      <w:r w:rsidRPr="009B7E7D">
        <w:rPr>
          <w:rFonts w:cs="Arial"/>
        </w:rPr>
        <w:t xml:space="preserve">and within the </w:t>
      </w:r>
      <w:r w:rsidR="00675D1F" w:rsidRPr="009B7E7D">
        <w:rPr>
          <w:rFonts w:cs="Arial"/>
        </w:rPr>
        <w:t>substation</w:t>
      </w:r>
      <w:r w:rsidRPr="009B7E7D">
        <w:rPr>
          <w:rFonts w:cs="Arial"/>
        </w:rPr>
        <w:t xml:space="preserve"> right-of-way is permanently </w:t>
      </w:r>
      <w:r w:rsidR="00326442" w:rsidRPr="009B7E7D">
        <w:rPr>
          <w:rFonts w:cs="Arial"/>
        </w:rPr>
        <w:t>assigned to the exclusive</w:t>
      </w:r>
      <w:r w:rsidR="003D6C88" w:rsidRPr="009B7E7D">
        <w:rPr>
          <w:rFonts w:cs="Arial"/>
        </w:rPr>
        <w:t xml:space="preserve"> </w:t>
      </w:r>
      <w:r w:rsidRPr="009B7E7D">
        <w:rPr>
          <w:rFonts w:cs="Arial"/>
        </w:rPr>
        <w:t xml:space="preserve">use </w:t>
      </w:r>
      <w:r w:rsidR="00326442" w:rsidRPr="009B7E7D">
        <w:rPr>
          <w:rFonts w:cs="Arial"/>
        </w:rPr>
        <w:t>the OMVG</w:t>
      </w:r>
      <w:r w:rsidRPr="009B7E7D">
        <w:rPr>
          <w:rFonts w:cs="Arial"/>
        </w:rPr>
        <w:t>. The perimeter of the reserved land will be marked out and a sign will indicate the prohibition of access to the surrounding population.</w:t>
      </w:r>
    </w:p>
    <w:p w14:paraId="0F33B087" w14:textId="77777777" w:rsidR="008044AE" w:rsidRPr="009B7E7D" w:rsidRDefault="001805E2" w:rsidP="0080247F">
      <w:pPr>
        <w:pStyle w:val="Corpsdetexte"/>
        <w:rPr>
          <w:rFonts w:cs="Arial"/>
        </w:rPr>
      </w:pPr>
      <w:r w:rsidRPr="009B7E7D">
        <w:rPr>
          <w:rFonts w:cs="Arial"/>
        </w:rPr>
        <w:t>P</w:t>
      </w:r>
      <w:r w:rsidR="00326442" w:rsidRPr="009B7E7D">
        <w:rPr>
          <w:rFonts w:cs="Arial"/>
        </w:rPr>
        <w:t xml:space="preserve">resent </w:t>
      </w:r>
      <w:r w:rsidR="008044AE" w:rsidRPr="009B7E7D">
        <w:rPr>
          <w:rFonts w:cs="Arial"/>
        </w:rPr>
        <w:t xml:space="preserve">current occupants or farmers will be allocated new lands nearby, outside the reserved right-of-way and will be compensated for any loss </w:t>
      </w:r>
      <w:r w:rsidRPr="009B7E7D">
        <w:rPr>
          <w:rFonts w:cs="Arial"/>
        </w:rPr>
        <w:t>of asset or</w:t>
      </w:r>
      <w:r w:rsidR="008044AE" w:rsidRPr="009B7E7D">
        <w:rPr>
          <w:rFonts w:cs="Arial"/>
        </w:rPr>
        <w:t xml:space="preserve"> income as described in this RAP.</w:t>
      </w:r>
    </w:p>
    <w:p w14:paraId="0F33B088" w14:textId="77777777" w:rsidR="008044AE" w:rsidRPr="009B7E7D" w:rsidRDefault="008044AE" w:rsidP="0080247F">
      <w:pPr>
        <w:pStyle w:val="Titreparagaphe"/>
      </w:pPr>
      <w:r w:rsidRPr="009B7E7D">
        <w:t>Area physically occupied by the substation</w:t>
      </w:r>
    </w:p>
    <w:p w14:paraId="0F33B089" w14:textId="1A4B6709" w:rsidR="008044AE" w:rsidRPr="009B7E7D" w:rsidRDefault="008044AE" w:rsidP="0080247F">
      <w:pPr>
        <w:pStyle w:val="Corpsdetexte"/>
        <w:rPr>
          <w:rFonts w:cs="Arial"/>
        </w:rPr>
      </w:pPr>
      <w:r w:rsidRPr="009B7E7D">
        <w:rPr>
          <w:rFonts w:cs="Arial"/>
        </w:rPr>
        <w:t xml:space="preserve">The actual area occupied by the physical components of the substation (buildings, electrical equipment, transformers, etc.) is of </w:t>
      </w:r>
      <w:r w:rsidR="00326442" w:rsidRPr="009B7E7D">
        <w:rPr>
          <w:rFonts w:cs="Arial"/>
        </w:rPr>
        <w:t>a surface o</w:t>
      </w:r>
      <w:r w:rsidRPr="009B7E7D">
        <w:rPr>
          <w:rFonts w:cs="Arial"/>
        </w:rPr>
        <w:t>f 200 m</w:t>
      </w:r>
      <w:r w:rsidR="00211788" w:rsidRPr="009B7E7D">
        <w:rPr>
          <w:rFonts w:cs="Arial"/>
        </w:rPr>
        <w:t xml:space="preserve"> </w:t>
      </w:r>
      <w:r w:rsidRPr="009B7E7D">
        <w:rPr>
          <w:rFonts w:cs="Arial"/>
        </w:rPr>
        <w:t>x 200 m</w:t>
      </w:r>
      <w:r w:rsidR="00337C22" w:rsidRPr="009B7E7D">
        <w:rPr>
          <w:rFonts w:cs="Arial"/>
          <w:vertAlign w:val="superscript"/>
        </w:rPr>
        <w:t>1</w:t>
      </w:r>
      <w:r w:rsidRPr="009B7E7D">
        <w:rPr>
          <w:rFonts w:cs="Arial"/>
        </w:rPr>
        <w:t xml:space="preserve">, </w:t>
      </w:r>
      <w:r w:rsidR="001D781E" w:rsidRPr="009B7E7D">
        <w:rPr>
          <w:rFonts w:cs="Arial"/>
        </w:rPr>
        <w:t>this</w:t>
      </w:r>
      <w:r w:rsidRPr="009B7E7D">
        <w:rPr>
          <w:rFonts w:cs="Arial"/>
        </w:rPr>
        <w:t xml:space="preserve"> will leave for the </w:t>
      </w:r>
      <w:r w:rsidR="008D6780" w:rsidRPr="009B7E7D">
        <w:rPr>
          <w:rFonts w:cs="Arial"/>
        </w:rPr>
        <w:t>s</w:t>
      </w:r>
      <w:r w:rsidRPr="009B7E7D">
        <w:rPr>
          <w:rFonts w:cs="Arial"/>
        </w:rPr>
        <w:t>tations in Gambia a free area of about 5 ha around the station, inside the reserved right-of-way. Th</w:t>
      </w:r>
      <w:r w:rsidR="00326442" w:rsidRPr="009B7E7D">
        <w:rPr>
          <w:rFonts w:cs="Arial"/>
        </w:rPr>
        <w:t>is non-occupied area</w:t>
      </w:r>
      <w:r w:rsidRPr="009B7E7D">
        <w:rPr>
          <w:rFonts w:cs="Arial"/>
        </w:rPr>
        <w:t xml:space="preserve"> in the right-of-way will be used during construction as a storage area and to accommodate </w:t>
      </w:r>
      <w:r w:rsidR="00326442" w:rsidRPr="009B7E7D">
        <w:rPr>
          <w:rFonts w:cs="Arial"/>
        </w:rPr>
        <w:t xml:space="preserve">the builder’s </w:t>
      </w:r>
      <w:r w:rsidRPr="009B7E7D">
        <w:rPr>
          <w:rFonts w:cs="Arial"/>
        </w:rPr>
        <w:t>offices, washrooms</w:t>
      </w:r>
      <w:r w:rsidR="00E744D1" w:rsidRPr="009B7E7D">
        <w:rPr>
          <w:rFonts w:cs="Arial"/>
        </w:rPr>
        <w:t xml:space="preserve">, </w:t>
      </w:r>
      <w:r w:rsidR="00326442" w:rsidRPr="009B7E7D">
        <w:rPr>
          <w:rFonts w:cs="Arial"/>
        </w:rPr>
        <w:t xml:space="preserve">parking </w:t>
      </w:r>
      <w:r w:rsidR="00E744D1" w:rsidRPr="009B7E7D">
        <w:rPr>
          <w:rFonts w:cs="Arial"/>
        </w:rPr>
        <w:t>etc</w:t>
      </w:r>
      <w:r w:rsidRPr="009B7E7D">
        <w:rPr>
          <w:rFonts w:cs="Arial"/>
        </w:rPr>
        <w:t>.</w:t>
      </w:r>
      <w:r w:rsidR="0080247F" w:rsidRPr="009B7E7D">
        <w:rPr>
          <w:rFonts w:cs="Arial"/>
        </w:rPr>
        <w:t xml:space="preserve"> </w:t>
      </w:r>
      <w:r w:rsidR="00516887" w:rsidRPr="009B7E7D">
        <w:rPr>
          <w:rFonts w:cs="Arial"/>
        </w:rPr>
        <w:t xml:space="preserve"> </w:t>
      </w:r>
      <w:r w:rsidR="008D6780" w:rsidRPr="009B7E7D">
        <w:rPr>
          <w:rFonts w:cs="Arial"/>
        </w:rPr>
        <w:t xml:space="preserve">After construction, these lands </w:t>
      </w:r>
      <w:r w:rsidR="001805E2" w:rsidRPr="009B7E7D">
        <w:rPr>
          <w:rFonts w:cs="Arial"/>
        </w:rPr>
        <w:t xml:space="preserve">areas </w:t>
      </w:r>
      <w:r w:rsidR="008D6780" w:rsidRPr="009B7E7D">
        <w:rPr>
          <w:rFonts w:cs="Arial"/>
        </w:rPr>
        <w:t xml:space="preserve">will remain for the exclusive use of </w:t>
      </w:r>
      <w:r w:rsidR="0032447A" w:rsidRPr="009B7E7D">
        <w:rPr>
          <w:rFonts w:cs="Arial"/>
        </w:rPr>
        <w:t xml:space="preserve">the </w:t>
      </w:r>
      <w:r w:rsidR="008D6780" w:rsidRPr="009B7E7D">
        <w:rPr>
          <w:rFonts w:cs="Arial"/>
        </w:rPr>
        <w:t xml:space="preserve">OMVG. </w:t>
      </w:r>
      <w:r w:rsidR="00326442" w:rsidRPr="009B7E7D">
        <w:rPr>
          <w:rFonts w:cs="Arial"/>
        </w:rPr>
        <w:t>It</w:t>
      </w:r>
      <w:r w:rsidR="008D6780" w:rsidRPr="009B7E7D">
        <w:rPr>
          <w:rFonts w:cs="Arial"/>
        </w:rPr>
        <w:t xml:space="preserve"> will serve as a buffer zone between the substation's facilities and other types of surrounding land use.</w:t>
      </w:r>
    </w:p>
    <w:p w14:paraId="0F33B08A" w14:textId="77777777" w:rsidR="000C7E29" w:rsidRPr="009B7E7D" w:rsidRDefault="008D6780" w:rsidP="0080247F">
      <w:pPr>
        <w:pStyle w:val="Corpsdetexte"/>
        <w:rPr>
          <w:rFonts w:cs="Arial"/>
          <w:kern w:val="0"/>
          <w:szCs w:val="22"/>
          <w:u w:val="single"/>
        </w:rPr>
      </w:pPr>
      <w:r w:rsidRPr="009B7E7D">
        <w:rPr>
          <w:rFonts w:cs="Arial"/>
          <w:u w:val="single"/>
        </w:rPr>
        <w:t>Use and activities outside the reserved right-of-way</w:t>
      </w:r>
      <w:r w:rsidRPr="009B7E7D">
        <w:rPr>
          <w:rStyle w:val="Appelnotedebasdep"/>
          <w:rFonts w:ascii="Arial" w:hAnsi="Arial" w:cs="Arial"/>
          <w:u w:val="single"/>
        </w:rPr>
        <w:t xml:space="preserve"> </w:t>
      </w:r>
      <w:r w:rsidR="0080247F" w:rsidRPr="009B7E7D">
        <w:rPr>
          <w:rStyle w:val="Appelnotedebasdep"/>
          <w:rFonts w:ascii="Arial" w:hAnsi="Arial" w:cs="Arial"/>
          <w:u w:val="single"/>
        </w:rPr>
        <w:footnoteReference w:id="2"/>
      </w:r>
      <w:r w:rsidR="000C7E29" w:rsidRPr="009B7E7D">
        <w:rPr>
          <w:rFonts w:cs="Arial"/>
          <w:kern w:val="0"/>
          <w:szCs w:val="22"/>
          <w:u w:val="single"/>
        </w:rPr>
        <w:t>.</w:t>
      </w:r>
    </w:p>
    <w:p w14:paraId="0F33B08B" w14:textId="77777777" w:rsidR="0080247F" w:rsidRPr="009B7E7D" w:rsidRDefault="008D6780" w:rsidP="0080247F">
      <w:pPr>
        <w:pStyle w:val="Corpsdetexte"/>
        <w:rPr>
          <w:rFonts w:cs="Arial"/>
        </w:rPr>
      </w:pPr>
      <w:r w:rsidRPr="009B7E7D">
        <w:rPr>
          <w:rFonts w:cs="Arial"/>
        </w:rPr>
        <w:t>Outside the OMVG reserved right</w:t>
      </w:r>
      <w:r w:rsidR="00F24770" w:rsidRPr="009B7E7D">
        <w:rPr>
          <w:rFonts w:cs="Arial"/>
        </w:rPr>
        <w:t>-</w:t>
      </w:r>
      <w:r w:rsidRPr="009B7E7D">
        <w:rPr>
          <w:rFonts w:cs="Arial"/>
        </w:rPr>
        <w:t>of</w:t>
      </w:r>
      <w:r w:rsidR="00F24770" w:rsidRPr="009B7E7D">
        <w:rPr>
          <w:rFonts w:cs="Arial"/>
        </w:rPr>
        <w:t>-</w:t>
      </w:r>
      <w:r w:rsidRPr="009B7E7D">
        <w:rPr>
          <w:rFonts w:cs="Arial"/>
        </w:rPr>
        <w:t xml:space="preserve">way, there is no risk to the safety of the </w:t>
      </w:r>
      <w:r w:rsidR="0032447A" w:rsidRPr="009B7E7D">
        <w:rPr>
          <w:rFonts w:cs="Arial"/>
        </w:rPr>
        <w:t>population</w:t>
      </w:r>
      <w:r w:rsidRPr="009B7E7D">
        <w:rPr>
          <w:rFonts w:cs="Arial"/>
        </w:rPr>
        <w:t xml:space="preserve"> and no restriction of use. Any type of agricultural, industrial or residential occupation is possible.</w:t>
      </w:r>
    </w:p>
    <w:p w14:paraId="0F33B08C" w14:textId="77777777" w:rsidR="0080247F" w:rsidRPr="009B7E7D" w:rsidRDefault="008D6780" w:rsidP="006A2AC7">
      <w:pPr>
        <w:pStyle w:val="Titre4"/>
      </w:pPr>
      <w:bookmarkStart w:id="22" w:name="_Toc536434960"/>
      <w:r w:rsidRPr="009B7E7D">
        <w:t xml:space="preserve">Access </w:t>
      </w:r>
      <w:r w:rsidR="00185759" w:rsidRPr="009B7E7D">
        <w:t>road</w:t>
      </w:r>
      <w:r w:rsidRPr="009B7E7D">
        <w:t xml:space="preserve"> to the substations</w:t>
      </w:r>
      <w:bookmarkEnd w:id="22"/>
    </w:p>
    <w:p w14:paraId="0F33B08D" w14:textId="77777777" w:rsidR="00185759" w:rsidRPr="009B7E7D" w:rsidRDefault="00185759" w:rsidP="00185759">
      <w:pPr>
        <w:pStyle w:val="Corpsdetexte"/>
        <w:rPr>
          <w:rFonts w:cs="Arial"/>
        </w:rPr>
      </w:pPr>
      <w:bookmarkStart w:id="23" w:name="_Hlk523764178"/>
      <w:bookmarkStart w:id="24" w:name="OLE_LINK1"/>
      <w:r w:rsidRPr="009B7E7D">
        <w:rPr>
          <w:rFonts w:cs="Arial"/>
        </w:rPr>
        <w:t xml:space="preserve">When required, the development of </w:t>
      </w:r>
      <w:r w:rsidR="00FE10F5" w:rsidRPr="009B7E7D">
        <w:rPr>
          <w:rFonts w:cs="Arial"/>
        </w:rPr>
        <w:t>access</w:t>
      </w:r>
      <w:r w:rsidRPr="009B7E7D">
        <w:rPr>
          <w:rFonts w:cs="Arial"/>
        </w:rPr>
        <w:t xml:space="preserve"> road </w:t>
      </w:r>
      <w:r w:rsidR="00FE10F5" w:rsidRPr="009B7E7D">
        <w:rPr>
          <w:rFonts w:cs="Arial"/>
        </w:rPr>
        <w:t>will</w:t>
      </w:r>
      <w:r w:rsidRPr="009B7E7D">
        <w:rPr>
          <w:rFonts w:cs="Arial"/>
        </w:rPr>
        <w:t xml:space="preserve"> </w:t>
      </w:r>
      <w:r w:rsidR="00FE10F5" w:rsidRPr="009B7E7D">
        <w:rPr>
          <w:rFonts w:cs="Arial"/>
        </w:rPr>
        <w:t>provide</w:t>
      </w:r>
      <w:r w:rsidRPr="009B7E7D">
        <w:rPr>
          <w:rFonts w:cs="Arial"/>
        </w:rPr>
        <w:t xml:space="preserve"> access to the substation</w:t>
      </w:r>
      <w:r w:rsidR="00400DFC" w:rsidRPr="009B7E7D">
        <w:rPr>
          <w:rFonts w:cs="Arial"/>
        </w:rPr>
        <w:t>s,</w:t>
      </w:r>
      <w:r w:rsidRPr="009B7E7D">
        <w:rPr>
          <w:rFonts w:cs="Arial"/>
        </w:rPr>
        <w:t xml:space="preserve"> for construction and during operation</w:t>
      </w:r>
      <w:r w:rsidR="00FE10F5" w:rsidRPr="009B7E7D">
        <w:rPr>
          <w:rFonts w:cs="Arial"/>
        </w:rPr>
        <w:t xml:space="preserve">. It could be </w:t>
      </w:r>
      <w:r w:rsidRPr="009B7E7D">
        <w:rPr>
          <w:rFonts w:cs="Arial"/>
        </w:rPr>
        <w:t xml:space="preserve">a potential source of impact on local populations. To minimize this risk, </w:t>
      </w:r>
      <w:r w:rsidR="00675D1F" w:rsidRPr="009B7E7D">
        <w:rPr>
          <w:rFonts w:cs="Arial"/>
        </w:rPr>
        <w:t>substation</w:t>
      </w:r>
      <w:r w:rsidRPr="009B7E7D">
        <w:rPr>
          <w:rFonts w:cs="Arial"/>
        </w:rPr>
        <w:t xml:space="preserve"> sites are normally located near existing roads</w:t>
      </w:r>
      <w:r w:rsidR="00FE10F5" w:rsidRPr="009B7E7D">
        <w:rPr>
          <w:rFonts w:cs="Arial"/>
        </w:rPr>
        <w:t>. T</w:t>
      </w:r>
      <w:r w:rsidRPr="009B7E7D">
        <w:rPr>
          <w:rFonts w:cs="Arial"/>
        </w:rPr>
        <w:t xml:space="preserve">he use of existing </w:t>
      </w:r>
      <w:r w:rsidR="00FE10F5" w:rsidRPr="009B7E7D">
        <w:rPr>
          <w:rFonts w:cs="Arial"/>
        </w:rPr>
        <w:t xml:space="preserve">road or </w:t>
      </w:r>
      <w:r w:rsidRPr="009B7E7D">
        <w:rPr>
          <w:rFonts w:cs="Arial"/>
        </w:rPr>
        <w:t>tracks is recommended.</w:t>
      </w:r>
      <w:r w:rsidR="0080247F" w:rsidRPr="009B7E7D">
        <w:rPr>
          <w:rFonts w:cs="Arial"/>
        </w:rPr>
        <w:t xml:space="preserve"> </w:t>
      </w:r>
      <w:r w:rsidR="004937DC" w:rsidRPr="009B7E7D">
        <w:rPr>
          <w:rFonts w:cs="Arial"/>
        </w:rPr>
        <w:t xml:space="preserve">In some </w:t>
      </w:r>
      <w:r w:rsidR="00FE10F5" w:rsidRPr="009B7E7D">
        <w:rPr>
          <w:rFonts w:cs="Arial"/>
        </w:rPr>
        <w:t>cases,</w:t>
      </w:r>
      <w:r w:rsidRPr="009B7E7D">
        <w:rPr>
          <w:rFonts w:cs="Arial"/>
        </w:rPr>
        <w:t xml:space="preserve"> it may be necessary to </w:t>
      </w:r>
      <w:r w:rsidR="00FE10F5" w:rsidRPr="009B7E7D">
        <w:rPr>
          <w:rFonts w:cs="Arial"/>
        </w:rPr>
        <w:t>build</w:t>
      </w:r>
      <w:r w:rsidRPr="009B7E7D">
        <w:rPr>
          <w:rFonts w:cs="Arial"/>
        </w:rPr>
        <w:t xml:space="preserve"> new access to transport the materials and machinery to the construction site of </w:t>
      </w:r>
      <w:r w:rsidR="00FE10F5" w:rsidRPr="009B7E7D">
        <w:rPr>
          <w:rFonts w:cs="Arial"/>
        </w:rPr>
        <w:t>the</w:t>
      </w:r>
      <w:r w:rsidRPr="009B7E7D">
        <w:rPr>
          <w:rFonts w:cs="Arial"/>
        </w:rPr>
        <w:t xml:space="preserve"> substation.</w:t>
      </w:r>
      <w:r w:rsidR="0080247F" w:rsidRPr="009B7E7D">
        <w:rPr>
          <w:rFonts w:cs="Arial"/>
        </w:rPr>
        <w:t xml:space="preserve"> </w:t>
      </w:r>
      <w:r w:rsidR="00FE10F5" w:rsidRPr="009B7E7D">
        <w:rPr>
          <w:rFonts w:cs="Arial"/>
        </w:rPr>
        <w:t>These new accesses</w:t>
      </w:r>
      <w:r w:rsidRPr="009B7E7D">
        <w:rPr>
          <w:rFonts w:cs="Arial"/>
        </w:rPr>
        <w:t xml:space="preserve"> </w:t>
      </w:r>
      <w:r w:rsidR="00FE10F5" w:rsidRPr="009B7E7D">
        <w:rPr>
          <w:rFonts w:cs="Arial"/>
        </w:rPr>
        <w:t>will be built</w:t>
      </w:r>
      <w:r w:rsidRPr="009B7E7D">
        <w:rPr>
          <w:rFonts w:cs="Arial"/>
        </w:rPr>
        <w:t xml:space="preserve"> as much as possible, on unoccupied </w:t>
      </w:r>
      <w:r w:rsidR="002C3EB8" w:rsidRPr="009B7E7D">
        <w:rPr>
          <w:rFonts w:cs="Arial"/>
        </w:rPr>
        <w:t>or</w:t>
      </w:r>
      <w:r w:rsidRPr="009B7E7D">
        <w:rPr>
          <w:rFonts w:cs="Arial"/>
        </w:rPr>
        <w:t xml:space="preserve"> undeveloped land to avoid creating additional impacts for land users or those living nearby. If the development of a new access affects people, these PAPs will be identified and treated in the same way as other PAPs</w:t>
      </w:r>
      <w:r w:rsidR="0032447A" w:rsidRPr="009B7E7D">
        <w:rPr>
          <w:rFonts w:cs="Arial"/>
        </w:rPr>
        <w:t>,</w:t>
      </w:r>
      <w:r w:rsidRPr="009B7E7D">
        <w:rPr>
          <w:rFonts w:cs="Arial"/>
        </w:rPr>
        <w:t xml:space="preserve"> according to the guidelines </w:t>
      </w:r>
      <w:r w:rsidR="00FE10F5" w:rsidRPr="009B7E7D">
        <w:rPr>
          <w:rFonts w:cs="Arial"/>
        </w:rPr>
        <w:t>of</w:t>
      </w:r>
      <w:r w:rsidRPr="009B7E7D">
        <w:rPr>
          <w:rFonts w:cs="Arial"/>
        </w:rPr>
        <w:t xml:space="preserve"> this RAP.</w:t>
      </w:r>
      <w:r w:rsidR="001F4EA0" w:rsidRPr="009B7E7D">
        <w:rPr>
          <w:rFonts w:cs="Arial"/>
        </w:rPr>
        <w:t xml:space="preserve"> </w:t>
      </w:r>
      <w:bookmarkEnd w:id="23"/>
      <w:bookmarkEnd w:id="24"/>
      <w:r w:rsidRPr="009B7E7D">
        <w:rPr>
          <w:rFonts w:cs="Arial"/>
        </w:rPr>
        <w:t>In this scenario, the RAP will be updated and considered by the TFPs.</w:t>
      </w:r>
    </w:p>
    <w:p w14:paraId="0F33B08E" w14:textId="77777777" w:rsidR="0080247F" w:rsidRPr="009B7E7D" w:rsidRDefault="00C15CAD" w:rsidP="00185759">
      <w:pPr>
        <w:pStyle w:val="Titre3"/>
      </w:pPr>
      <w:bookmarkStart w:id="25" w:name="_Toc536434961"/>
      <w:r w:rsidRPr="009B7E7D">
        <w:t>I</w:t>
      </w:r>
      <w:r w:rsidR="00322E99" w:rsidRPr="009B7E7D">
        <w:t xml:space="preserve">mpact on the </w:t>
      </w:r>
      <w:r w:rsidR="00516887" w:rsidRPr="009B7E7D">
        <w:t>population</w:t>
      </w:r>
      <w:r w:rsidR="00322E99" w:rsidRPr="009B7E7D">
        <w:t xml:space="preserve"> in terms of resettlement</w:t>
      </w:r>
      <w:bookmarkEnd w:id="25"/>
    </w:p>
    <w:p w14:paraId="0F33B08F" w14:textId="77777777" w:rsidR="0080247F" w:rsidRPr="009B7E7D" w:rsidRDefault="00322E99" w:rsidP="008040C2">
      <w:pPr>
        <w:pStyle w:val="Titre4"/>
        <w:rPr>
          <w:lang w:val="fr-FR"/>
        </w:rPr>
      </w:pPr>
      <w:bookmarkStart w:id="26" w:name="_Toc536434962"/>
      <w:r w:rsidRPr="009B7E7D">
        <w:rPr>
          <w:lang w:val="fr-FR"/>
        </w:rPr>
        <w:t>Loss of land</w:t>
      </w:r>
      <w:bookmarkEnd w:id="26"/>
    </w:p>
    <w:p w14:paraId="0F33B090" w14:textId="77777777" w:rsidR="00C15CAD" w:rsidRPr="009B7E7D" w:rsidRDefault="00322E99" w:rsidP="00C15CAD">
      <w:pPr>
        <w:pStyle w:val="Corpsdetexte"/>
        <w:spacing w:before="0" w:after="0"/>
        <w:rPr>
          <w:rFonts w:cs="Arial"/>
        </w:rPr>
      </w:pPr>
      <w:r w:rsidRPr="009B7E7D">
        <w:rPr>
          <w:rFonts w:cs="Arial"/>
        </w:rPr>
        <w:t xml:space="preserve">The location of electrical </w:t>
      </w:r>
      <w:r w:rsidR="004A67C8" w:rsidRPr="009B7E7D">
        <w:rPr>
          <w:rFonts w:cs="Arial"/>
        </w:rPr>
        <w:t>sub</w:t>
      </w:r>
      <w:r w:rsidRPr="009B7E7D">
        <w:rPr>
          <w:rFonts w:cs="Arial"/>
        </w:rPr>
        <w:t xml:space="preserve">stations requires the permanent acquisition of land owned, occupied or operated by individuals. In Gambia, 9 ha of land will be permanently acquired for the construction of each </w:t>
      </w:r>
      <w:r w:rsidR="00675D1F" w:rsidRPr="009B7E7D">
        <w:rPr>
          <w:rFonts w:cs="Arial"/>
        </w:rPr>
        <w:t>substation</w:t>
      </w:r>
      <w:r w:rsidRPr="009B7E7D">
        <w:rPr>
          <w:rFonts w:cs="Arial"/>
        </w:rPr>
        <w:t xml:space="preserve"> at Brikama and Soma</w:t>
      </w:r>
      <w:r w:rsidR="0080247F" w:rsidRPr="009B7E7D">
        <w:rPr>
          <w:rFonts w:cs="Arial"/>
        </w:rPr>
        <w:t xml:space="preserve">. </w:t>
      </w:r>
    </w:p>
    <w:p w14:paraId="0F33B091" w14:textId="77777777" w:rsidR="00C15CAD" w:rsidRPr="009B7E7D" w:rsidRDefault="00322E99" w:rsidP="00EE4D55">
      <w:pPr>
        <w:pStyle w:val="Corpsdetexte"/>
        <w:numPr>
          <w:ilvl w:val="0"/>
          <w:numId w:val="78"/>
        </w:numPr>
        <w:spacing w:before="0" w:after="0"/>
        <w:rPr>
          <w:rFonts w:cs="Arial"/>
        </w:rPr>
      </w:pPr>
      <w:r w:rsidRPr="009B7E7D">
        <w:rPr>
          <w:rFonts w:cs="Arial"/>
        </w:rPr>
        <w:t>At the Brikama substation, people</w:t>
      </w:r>
      <w:r w:rsidR="00C15CAD" w:rsidRPr="009B7E7D">
        <w:rPr>
          <w:rFonts w:cs="Arial"/>
        </w:rPr>
        <w:t xml:space="preserve"> using land,</w:t>
      </w:r>
      <w:r w:rsidRPr="009B7E7D">
        <w:rPr>
          <w:rFonts w:cs="Arial"/>
        </w:rPr>
        <w:t xml:space="preserve"> will be allocated replacement land in accordance with the compensation principles described in this RAP.</w:t>
      </w:r>
      <w:r w:rsidR="00A17683" w:rsidRPr="009B7E7D">
        <w:rPr>
          <w:rFonts w:cs="Arial"/>
        </w:rPr>
        <w:t xml:space="preserve"> </w:t>
      </w:r>
    </w:p>
    <w:p w14:paraId="0F33B092" w14:textId="77777777" w:rsidR="0080247F" w:rsidRPr="009B7E7D" w:rsidRDefault="00C15CAD" w:rsidP="00EE4D55">
      <w:pPr>
        <w:pStyle w:val="Corpsdetexte"/>
        <w:numPr>
          <w:ilvl w:val="0"/>
          <w:numId w:val="78"/>
        </w:numPr>
        <w:spacing w:before="0" w:after="0"/>
        <w:rPr>
          <w:rFonts w:cs="Arial"/>
        </w:rPr>
      </w:pPr>
      <w:r w:rsidRPr="009B7E7D">
        <w:rPr>
          <w:rFonts w:cs="Arial"/>
        </w:rPr>
        <w:t>T</w:t>
      </w:r>
      <w:r w:rsidR="00322E99" w:rsidRPr="009B7E7D">
        <w:rPr>
          <w:rFonts w:cs="Arial"/>
        </w:rPr>
        <w:t xml:space="preserve">he Soma substation </w:t>
      </w:r>
      <w:r w:rsidRPr="009B7E7D">
        <w:rPr>
          <w:rFonts w:cs="Arial"/>
        </w:rPr>
        <w:t xml:space="preserve">is not occupied by anyone and </w:t>
      </w:r>
      <w:r w:rsidR="00322E99" w:rsidRPr="009B7E7D">
        <w:rPr>
          <w:rFonts w:cs="Arial"/>
        </w:rPr>
        <w:t xml:space="preserve">does not require any physical or economic </w:t>
      </w:r>
      <w:r w:rsidR="00211788" w:rsidRPr="009B7E7D">
        <w:rPr>
          <w:rFonts w:cs="Arial"/>
        </w:rPr>
        <w:t>re</w:t>
      </w:r>
      <w:r w:rsidRPr="009B7E7D">
        <w:rPr>
          <w:rFonts w:cs="Arial"/>
        </w:rPr>
        <w:t>settlement</w:t>
      </w:r>
      <w:r w:rsidR="00211788" w:rsidRPr="009B7E7D">
        <w:rPr>
          <w:rFonts w:cs="Arial"/>
        </w:rPr>
        <w:t>;</w:t>
      </w:r>
      <w:r w:rsidR="00322E99" w:rsidRPr="009B7E7D">
        <w:rPr>
          <w:rFonts w:cs="Arial"/>
        </w:rPr>
        <w:t xml:space="preserve"> </w:t>
      </w:r>
      <w:r w:rsidRPr="009B7E7D">
        <w:rPr>
          <w:rFonts w:cs="Arial"/>
        </w:rPr>
        <w:t>therefore,</w:t>
      </w:r>
      <w:r w:rsidR="00322E99" w:rsidRPr="009B7E7D">
        <w:rPr>
          <w:rFonts w:cs="Arial"/>
        </w:rPr>
        <w:t xml:space="preserve"> no compensation </w:t>
      </w:r>
      <w:r w:rsidRPr="009B7E7D">
        <w:rPr>
          <w:rFonts w:cs="Arial"/>
        </w:rPr>
        <w:t>of</w:t>
      </w:r>
      <w:r w:rsidR="00322E99" w:rsidRPr="009B7E7D">
        <w:rPr>
          <w:rFonts w:cs="Arial"/>
        </w:rPr>
        <w:t xml:space="preserve"> </w:t>
      </w:r>
      <w:r w:rsidR="0020324A" w:rsidRPr="009B7E7D">
        <w:rPr>
          <w:rFonts w:cs="Arial"/>
        </w:rPr>
        <w:t xml:space="preserve">land </w:t>
      </w:r>
      <w:r w:rsidR="00322E99" w:rsidRPr="009B7E7D">
        <w:rPr>
          <w:rFonts w:cs="Arial"/>
        </w:rPr>
        <w:t>is expected.</w:t>
      </w:r>
      <w:r w:rsidR="00A17683" w:rsidRPr="009B7E7D">
        <w:rPr>
          <w:rFonts w:cs="Arial"/>
        </w:rPr>
        <w:t xml:space="preserve"> </w:t>
      </w:r>
    </w:p>
    <w:p w14:paraId="0F33B093" w14:textId="77777777" w:rsidR="00322E99" w:rsidRPr="009B7E7D" w:rsidRDefault="00322E99" w:rsidP="00322E99">
      <w:pPr>
        <w:pStyle w:val="Titre4"/>
        <w:rPr>
          <w:lang w:val="fr-FR"/>
        </w:rPr>
      </w:pPr>
      <w:bookmarkStart w:id="27" w:name="_Toc536434963"/>
      <w:r w:rsidRPr="009B7E7D">
        <w:rPr>
          <w:lang w:val="fr-FR"/>
        </w:rPr>
        <w:t>Loss of income</w:t>
      </w:r>
      <w:bookmarkEnd w:id="27"/>
    </w:p>
    <w:p w14:paraId="0F33B094" w14:textId="77777777" w:rsidR="00322E99" w:rsidRPr="009B7E7D" w:rsidRDefault="00322E99" w:rsidP="0080247F">
      <w:pPr>
        <w:rPr>
          <w:rFonts w:cs="Arial"/>
        </w:rPr>
      </w:pPr>
      <w:r w:rsidRPr="009B7E7D">
        <w:rPr>
          <w:rFonts w:cs="Arial"/>
        </w:rPr>
        <w:t xml:space="preserve">Individuals are currently exploiting farmland at the Brikama substation site. </w:t>
      </w:r>
      <w:r w:rsidR="00464302" w:rsidRPr="009B7E7D">
        <w:rPr>
          <w:rFonts w:cs="Arial"/>
        </w:rPr>
        <w:t>With the construction of the substation, t</w:t>
      </w:r>
      <w:r w:rsidRPr="009B7E7D">
        <w:rPr>
          <w:rFonts w:cs="Arial"/>
        </w:rPr>
        <w:t xml:space="preserve">hese people </w:t>
      </w:r>
      <w:r w:rsidR="00C15CAD" w:rsidRPr="009B7E7D">
        <w:rPr>
          <w:rFonts w:cs="Arial"/>
        </w:rPr>
        <w:t>will</w:t>
      </w:r>
      <w:r w:rsidRPr="009B7E7D">
        <w:rPr>
          <w:rFonts w:cs="Arial"/>
        </w:rPr>
        <w:t xml:space="preserve"> lose income </w:t>
      </w:r>
      <w:r w:rsidR="00464302" w:rsidRPr="009B7E7D">
        <w:rPr>
          <w:rFonts w:cs="Arial"/>
        </w:rPr>
        <w:t xml:space="preserve">by </w:t>
      </w:r>
      <w:r w:rsidRPr="009B7E7D">
        <w:rPr>
          <w:rFonts w:cs="Arial"/>
        </w:rPr>
        <w:t>not</w:t>
      </w:r>
      <w:r w:rsidR="00464302" w:rsidRPr="009B7E7D">
        <w:rPr>
          <w:rFonts w:cs="Arial"/>
        </w:rPr>
        <w:t xml:space="preserve"> being able to farm and harvest their</w:t>
      </w:r>
      <w:r w:rsidRPr="009B7E7D">
        <w:rPr>
          <w:rFonts w:cs="Arial"/>
        </w:rPr>
        <w:t xml:space="preserve"> usual production. These individuals will be compensated as described in this RAP.</w:t>
      </w:r>
    </w:p>
    <w:p w14:paraId="0F33B095" w14:textId="77777777" w:rsidR="0080247F" w:rsidRPr="009B7E7D" w:rsidRDefault="0080247F" w:rsidP="006A2AC7">
      <w:pPr>
        <w:pStyle w:val="Titre4"/>
      </w:pPr>
      <w:bookmarkStart w:id="28" w:name="_Toc536434964"/>
      <w:r w:rsidRPr="009B7E7D">
        <w:t xml:space="preserve">Impact </w:t>
      </w:r>
      <w:r w:rsidR="00322E99" w:rsidRPr="009B7E7D">
        <w:t>on</w:t>
      </w:r>
      <w:r w:rsidRPr="009B7E7D">
        <w:t xml:space="preserve"> pastoralism</w:t>
      </w:r>
      <w:bookmarkEnd w:id="28"/>
    </w:p>
    <w:p w14:paraId="0F33B096" w14:textId="76BE098E" w:rsidR="00322E99" w:rsidRPr="009B7E7D" w:rsidRDefault="00322E99" w:rsidP="0080247F">
      <w:pPr>
        <w:spacing w:after="160" w:line="259" w:lineRule="auto"/>
        <w:rPr>
          <w:rFonts w:cs="Arial"/>
        </w:rPr>
      </w:pPr>
      <w:r w:rsidRPr="009B7E7D">
        <w:rPr>
          <w:rFonts w:cs="Arial"/>
        </w:rPr>
        <w:t xml:space="preserve">The construction and presence of </w:t>
      </w:r>
      <w:r w:rsidR="00675D1F" w:rsidRPr="009B7E7D">
        <w:rPr>
          <w:rFonts w:cs="Arial"/>
        </w:rPr>
        <w:t>substation</w:t>
      </w:r>
      <w:r w:rsidRPr="009B7E7D">
        <w:rPr>
          <w:rFonts w:cs="Arial"/>
        </w:rPr>
        <w:t>s will have a negligible impact on pastoralism. At most</w:t>
      </w:r>
      <w:r w:rsidR="00534D78" w:rsidRPr="009B7E7D">
        <w:rPr>
          <w:rFonts w:cs="Arial"/>
        </w:rPr>
        <w:t>,</w:t>
      </w:r>
      <w:r w:rsidRPr="009B7E7D">
        <w:rPr>
          <w:rFonts w:cs="Arial"/>
        </w:rPr>
        <w:t xml:space="preserve"> we can </w:t>
      </w:r>
      <w:r w:rsidR="00464302" w:rsidRPr="009B7E7D">
        <w:rPr>
          <w:rFonts w:cs="Arial"/>
        </w:rPr>
        <w:t>consider</w:t>
      </w:r>
      <w:r w:rsidRPr="009B7E7D">
        <w:rPr>
          <w:rFonts w:cs="Arial"/>
        </w:rPr>
        <w:t xml:space="preserve"> the inconvenience caused to </w:t>
      </w:r>
      <w:r w:rsidR="004A67C8" w:rsidRPr="009B7E7D">
        <w:rPr>
          <w:rFonts w:cs="Arial"/>
        </w:rPr>
        <w:t>livestock owners</w:t>
      </w:r>
      <w:r w:rsidRPr="009B7E7D">
        <w:rPr>
          <w:rFonts w:cs="Arial"/>
        </w:rPr>
        <w:t xml:space="preserve"> who may have to deviate from their transhumance route to avoid </w:t>
      </w:r>
      <w:r w:rsidR="00675D1F" w:rsidRPr="009B7E7D">
        <w:rPr>
          <w:rFonts w:cs="Arial"/>
        </w:rPr>
        <w:t>substation</w:t>
      </w:r>
      <w:r w:rsidRPr="009B7E7D">
        <w:rPr>
          <w:rFonts w:cs="Arial"/>
        </w:rPr>
        <w:t xml:space="preserve"> sites.</w:t>
      </w:r>
      <w:r w:rsidR="0080247F" w:rsidRPr="009B7E7D">
        <w:rPr>
          <w:rFonts w:cs="Arial"/>
        </w:rPr>
        <w:t xml:space="preserve"> </w:t>
      </w:r>
      <w:r w:rsidRPr="009B7E7D">
        <w:rPr>
          <w:rFonts w:cs="Arial"/>
        </w:rPr>
        <w:t xml:space="preserve">Forage losses are also negligible since the amount of pasture lost is minimal compared to the </w:t>
      </w:r>
      <w:r w:rsidR="00841427" w:rsidRPr="009B7E7D">
        <w:rPr>
          <w:rFonts w:cs="Arial"/>
        </w:rPr>
        <w:t>total</w:t>
      </w:r>
      <w:r w:rsidRPr="009B7E7D">
        <w:rPr>
          <w:rFonts w:cs="Arial"/>
        </w:rPr>
        <w:t>. In any case, a compensation measure for the inconvenience to pastoralists is provided in this RAP in Section</w:t>
      </w:r>
      <w:r w:rsidR="00347DAA" w:rsidRPr="009B7E7D">
        <w:rPr>
          <w:rFonts w:cs="Arial"/>
        </w:rPr>
        <w:t>s</w:t>
      </w:r>
      <w:r w:rsidRPr="009B7E7D">
        <w:rPr>
          <w:rFonts w:cs="Arial"/>
        </w:rPr>
        <w:t xml:space="preserve"> </w:t>
      </w:r>
      <w:r w:rsidR="00B1794F" w:rsidRPr="009B7E7D">
        <w:rPr>
          <w:rFonts w:cs="Arial"/>
        </w:rPr>
        <w:t>7.3.6 and 8.9</w:t>
      </w:r>
      <w:r w:rsidR="001D781E" w:rsidRPr="009B7E7D">
        <w:rPr>
          <w:rFonts w:cs="Arial"/>
        </w:rPr>
        <w:t>...</w:t>
      </w:r>
    </w:p>
    <w:p w14:paraId="0F33B097" w14:textId="77777777" w:rsidR="000C0BA4" w:rsidRPr="009B7E7D" w:rsidRDefault="00C46B2D" w:rsidP="001D781E">
      <w:pPr>
        <w:pStyle w:val="Titre2"/>
        <w:ind w:left="709" w:hanging="709"/>
        <w:rPr>
          <w:sz w:val="20"/>
          <w:szCs w:val="20"/>
        </w:rPr>
      </w:pPr>
      <w:bookmarkStart w:id="29" w:name="_Toc536434965"/>
      <w:r w:rsidRPr="009B7E7D">
        <w:rPr>
          <w:sz w:val="20"/>
          <w:szCs w:val="20"/>
        </w:rPr>
        <w:t xml:space="preserve">Description </w:t>
      </w:r>
      <w:r w:rsidR="00322E99" w:rsidRPr="009B7E7D">
        <w:rPr>
          <w:sz w:val="20"/>
          <w:szCs w:val="20"/>
        </w:rPr>
        <w:t xml:space="preserve">of the </w:t>
      </w:r>
      <w:r w:rsidR="004A67C8" w:rsidRPr="009B7E7D">
        <w:rPr>
          <w:sz w:val="20"/>
          <w:szCs w:val="20"/>
        </w:rPr>
        <w:t>sub</w:t>
      </w:r>
      <w:r w:rsidR="00322E99" w:rsidRPr="009B7E7D">
        <w:rPr>
          <w:sz w:val="20"/>
          <w:szCs w:val="20"/>
        </w:rPr>
        <w:t>stations</w:t>
      </w:r>
      <w:bookmarkEnd w:id="29"/>
    </w:p>
    <w:p w14:paraId="0F33B098" w14:textId="77777777" w:rsidR="00322E99" w:rsidRPr="009B7E7D" w:rsidRDefault="0023097A" w:rsidP="00322E99">
      <w:pPr>
        <w:pStyle w:val="Titre3"/>
      </w:pPr>
      <w:bookmarkStart w:id="30" w:name="_Toc536434966"/>
      <w:bookmarkStart w:id="31" w:name="_Toc511193672"/>
      <w:r w:rsidRPr="009B7E7D">
        <w:t>Brikama</w:t>
      </w:r>
      <w:r w:rsidR="00322E99" w:rsidRPr="009B7E7D">
        <w:t xml:space="preserve"> substation</w:t>
      </w:r>
      <w:bookmarkEnd w:id="30"/>
    </w:p>
    <w:p w14:paraId="0F33B099" w14:textId="77777777" w:rsidR="00322E99" w:rsidRPr="009B7E7D" w:rsidRDefault="0023097A" w:rsidP="0023097A">
      <w:pPr>
        <w:pStyle w:val="Titreparagaphe"/>
      </w:pPr>
      <w:r w:rsidRPr="009B7E7D">
        <w:t xml:space="preserve">Situation </w:t>
      </w:r>
    </w:p>
    <w:p w14:paraId="0F33B09A" w14:textId="77777777" w:rsidR="00322E99" w:rsidRPr="009B7E7D" w:rsidRDefault="003E214F" w:rsidP="0023097A">
      <w:pPr>
        <w:spacing w:after="0"/>
        <w:rPr>
          <w:rFonts w:eastAsia="Calibri" w:cs="Arial"/>
          <w:szCs w:val="20"/>
        </w:rPr>
      </w:pPr>
      <w:r w:rsidRPr="009B7E7D">
        <w:rPr>
          <w:rFonts w:cs="Arial"/>
        </w:rPr>
        <w:t xml:space="preserve">Brikama </w:t>
      </w:r>
      <w:r w:rsidR="00211788" w:rsidRPr="009B7E7D">
        <w:rPr>
          <w:rFonts w:cs="Arial"/>
        </w:rPr>
        <w:t>substation</w:t>
      </w:r>
      <w:r w:rsidRPr="009B7E7D">
        <w:rPr>
          <w:rFonts w:cs="Arial"/>
        </w:rPr>
        <w:t xml:space="preserve"> is located about 20 km southwest of Banjul, 6 km northwest of Brikama City, on Bafuloto Road.</w:t>
      </w:r>
      <w:r w:rsidR="0023097A" w:rsidRPr="009B7E7D">
        <w:rPr>
          <w:rFonts w:eastAsia="Calibri" w:cs="Arial"/>
          <w:szCs w:val="20"/>
        </w:rPr>
        <w:t xml:space="preserve"> </w:t>
      </w:r>
      <w:r w:rsidRPr="009B7E7D">
        <w:rPr>
          <w:rFonts w:cs="Arial"/>
        </w:rPr>
        <w:t xml:space="preserve">The site is located in the Kombo </w:t>
      </w:r>
      <w:r w:rsidR="001C1CB7" w:rsidRPr="009B7E7D">
        <w:rPr>
          <w:rFonts w:cs="Arial"/>
        </w:rPr>
        <w:t xml:space="preserve">Central </w:t>
      </w:r>
      <w:r w:rsidRPr="009B7E7D">
        <w:rPr>
          <w:rFonts w:cs="Arial"/>
        </w:rPr>
        <w:t xml:space="preserve">District of the West Coast Region. The closest </w:t>
      </w:r>
      <w:r w:rsidR="00464302" w:rsidRPr="009B7E7D">
        <w:rPr>
          <w:rFonts w:cs="Arial"/>
        </w:rPr>
        <w:t>village</w:t>
      </w:r>
      <w:r w:rsidR="001C1CB7" w:rsidRPr="009B7E7D">
        <w:rPr>
          <w:rFonts w:cs="Arial"/>
        </w:rPr>
        <w:t xml:space="preserve">s </w:t>
      </w:r>
      <w:r w:rsidRPr="009B7E7D">
        <w:rPr>
          <w:rFonts w:cs="Arial"/>
        </w:rPr>
        <w:t>are Jamburr, 2 km to the west and Faroto 2 km to the east.</w:t>
      </w:r>
      <w:r w:rsidR="0023097A" w:rsidRPr="009B7E7D">
        <w:rPr>
          <w:rFonts w:eastAsia="Calibri" w:cs="Arial"/>
          <w:szCs w:val="20"/>
        </w:rPr>
        <w:t xml:space="preserve"> </w:t>
      </w:r>
      <w:r w:rsidRPr="009B7E7D">
        <w:rPr>
          <w:rFonts w:cs="Arial"/>
        </w:rPr>
        <w:t>The distance from Brikama Road to the substation is 2.2 km.</w:t>
      </w:r>
    </w:p>
    <w:p w14:paraId="0F33B09B" w14:textId="77777777" w:rsidR="00322E99" w:rsidRPr="009B7E7D" w:rsidRDefault="003E214F" w:rsidP="0023097A">
      <w:pPr>
        <w:pStyle w:val="Titreparagaphe"/>
      </w:pPr>
      <w:r w:rsidRPr="009B7E7D">
        <w:t>Land use</w:t>
      </w:r>
    </w:p>
    <w:p w14:paraId="0F33B09C" w14:textId="77777777" w:rsidR="0023097A" w:rsidRPr="009B7E7D" w:rsidRDefault="003E214F" w:rsidP="0023097A">
      <w:pPr>
        <w:rPr>
          <w:rFonts w:cs="Arial"/>
        </w:rPr>
      </w:pPr>
      <w:r w:rsidRPr="009B7E7D">
        <w:rPr>
          <w:rFonts w:cs="Arial"/>
        </w:rPr>
        <w:t xml:space="preserve">The perimeter for the Brikama substation is currently uninhabited and has no buildings or agricultural structures. The </w:t>
      </w:r>
      <w:r w:rsidR="00534D78" w:rsidRPr="009B7E7D">
        <w:rPr>
          <w:rFonts w:cs="Arial"/>
        </w:rPr>
        <w:t>land</w:t>
      </w:r>
      <w:r w:rsidRPr="009B7E7D">
        <w:rPr>
          <w:rFonts w:cs="Arial"/>
        </w:rPr>
        <w:t xml:space="preserve"> surface is 70% </w:t>
      </w:r>
      <w:r w:rsidR="00A94AC4" w:rsidRPr="009B7E7D">
        <w:rPr>
          <w:rFonts w:cs="Arial"/>
        </w:rPr>
        <w:t xml:space="preserve">covered of </w:t>
      </w:r>
      <w:r w:rsidRPr="009B7E7D">
        <w:rPr>
          <w:rFonts w:cs="Arial"/>
        </w:rPr>
        <w:t xml:space="preserve">a degraded shrub savanna and 30% by cultivated land plots. Scattered forest trees and a </w:t>
      </w:r>
      <w:r w:rsidR="000E641B" w:rsidRPr="009B7E7D">
        <w:rPr>
          <w:rFonts w:cs="Arial"/>
        </w:rPr>
        <w:t>small area of</w:t>
      </w:r>
      <w:r w:rsidRPr="009B7E7D">
        <w:rPr>
          <w:rFonts w:cs="Arial"/>
        </w:rPr>
        <w:t xml:space="preserve"> fruit trees occupy the northeastern part of the </w:t>
      </w:r>
      <w:r w:rsidR="00675D1F" w:rsidRPr="009B7E7D">
        <w:rPr>
          <w:rFonts w:cs="Arial"/>
        </w:rPr>
        <w:t>substation</w:t>
      </w:r>
      <w:r w:rsidRPr="009B7E7D">
        <w:rPr>
          <w:rFonts w:cs="Arial"/>
        </w:rPr>
        <w:t xml:space="preserve"> site. The following pictures show some views of the crop plots on the Brikama </w:t>
      </w:r>
      <w:r w:rsidR="00534D78" w:rsidRPr="009B7E7D">
        <w:rPr>
          <w:rFonts w:cs="Arial"/>
        </w:rPr>
        <w:t>sub</w:t>
      </w:r>
      <w:r w:rsidRPr="009B7E7D">
        <w:rPr>
          <w:rFonts w:cs="Arial"/>
        </w:rPr>
        <w:t>station site.</w:t>
      </w:r>
    </w:p>
    <w:p w14:paraId="0F33B09D" w14:textId="77777777" w:rsidR="0023097A" w:rsidRPr="009B7E7D" w:rsidRDefault="0023097A" w:rsidP="0023097A">
      <w:pPr>
        <w:pStyle w:val="Titreparagaphe"/>
      </w:pPr>
      <w:r w:rsidRPr="009B7E7D">
        <w:t>Acc</w:t>
      </w:r>
      <w:r w:rsidR="00C334FC" w:rsidRPr="009B7E7D">
        <w:t>ess</w:t>
      </w:r>
      <w:r w:rsidRPr="009B7E7D">
        <w:t xml:space="preserve"> </w:t>
      </w:r>
      <w:r w:rsidR="00C334FC" w:rsidRPr="009B7E7D">
        <w:t>to the</w:t>
      </w:r>
      <w:r w:rsidRPr="009B7E7D">
        <w:t xml:space="preserve"> Brikama</w:t>
      </w:r>
      <w:r w:rsidR="00C334FC" w:rsidRPr="009B7E7D">
        <w:t xml:space="preserve"> substation</w:t>
      </w:r>
    </w:p>
    <w:p w14:paraId="0F33B09E" w14:textId="77777777" w:rsidR="0023097A" w:rsidRPr="009B7E7D" w:rsidRDefault="003E214F" w:rsidP="0023097A">
      <w:pPr>
        <w:rPr>
          <w:rFonts w:cs="Arial"/>
        </w:rPr>
      </w:pPr>
      <w:r w:rsidRPr="009B7E7D">
        <w:rPr>
          <w:rFonts w:cs="Arial"/>
        </w:rPr>
        <w:t xml:space="preserve">The </w:t>
      </w:r>
      <w:r w:rsidR="00675D1F" w:rsidRPr="009B7E7D">
        <w:rPr>
          <w:rFonts w:cs="Arial"/>
        </w:rPr>
        <w:t>substation</w:t>
      </w:r>
      <w:r w:rsidRPr="009B7E7D">
        <w:rPr>
          <w:rFonts w:cs="Arial"/>
        </w:rPr>
        <w:t xml:space="preserve"> of Brikama is 200 m east of the national road linking Brikama and Galowya. There is currently a </w:t>
      </w:r>
      <w:r w:rsidR="001C1CB7" w:rsidRPr="009B7E7D">
        <w:rPr>
          <w:rFonts w:cs="Arial"/>
        </w:rPr>
        <w:t xml:space="preserve">foot path </w:t>
      </w:r>
      <w:r w:rsidRPr="009B7E7D">
        <w:rPr>
          <w:rFonts w:cs="Arial"/>
        </w:rPr>
        <w:t xml:space="preserve">on the NAWEC </w:t>
      </w:r>
      <w:r w:rsidR="00C334FC" w:rsidRPr="009B7E7D">
        <w:rPr>
          <w:rFonts w:cs="Arial"/>
        </w:rPr>
        <w:t>ground that provides</w:t>
      </w:r>
      <w:r w:rsidRPr="009B7E7D">
        <w:rPr>
          <w:rFonts w:cs="Arial"/>
        </w:rPr>
        <w:t xml:space="preserve"> access to the </w:t>
      </w:r>
      <w:r w:rsidR="00675D1F" w:rsidRPr="009B7E7D">
        <w:rPr>
          <w:rFonts w:cs="Arial"/>
        </w:rPr>
        <w:t>substation</w:t>
      </w:r>
      <w:r w:rsidRPr="009B7E7D">
        <w:rPr>
          <w:rFonts w:cs="Arial"/>
        </w:rPr>
        <w:t xml:space="preserve"> </w:t>
      </w:r>
      <w:r w:rsidR="001C1CB7" w:rsidRPr="009B7E7D">
        <w:rPr>
          <w:rFonts w:cs="Arial"/>
        </w:rPr>
        <w:t xml:space="preserve">site </w:t>
      </w:r>
      <w:r w:rsidRPr="009B7E7D">
        <w:rPr>
          <w:rFonts w:cs="Arial"/>
        </w:rPr>
        <w:t>from the National Highway as shown in Figures 2.2 and 2.3.</w:t>
      </w:r>
      <w:r w:rsidR="0023097A" w:rsidRPr="009B7E7D">
        <w:rPr>
          <w:rFonts w:cs="Arial"/>
        </w:rPr>
        <w:t xml:space="preserve"> </w:t>
      </w:r>
      <w:r w:rsidRPr="009B7E7D">
        <w:rPr>
          <w:rFonts w:cs="Arial"/>
        </w:rPr>
        <w:t xml:space="preserve">There </w:t>
      </w:r>
      <w:r w:rsidR="00A94AC4" w:rsidRPr="009B7E7D">
        <w:rPr>
          <w:rFonts w:cs="Arial"/>
        </w:rPr>
        <w:t>are</w:t>
      </w:r>
      <w:r w:rsidRPr="009B7E7D">
        <w:rPr>
          <w:rFonts w:cs="Arial"/>
        </w:rPr>
        <w:t xml:space="preserve"> no PAP</w:t>
      </w:r>
      <w:r w:rsidR="00256059" w:rsidRPr="009B7E7D">
        <w:rPr>
          <w:rFonts w:cs="Arial"/>
        </w:rPr>
        <w:t>s</w:t>
      </w:r>
      <w:r w:rsidRPr="009B7E7D">
        <w:rPr>
          <w:rFonts w:cs="Arial"/>
        </w:rPr>
        <w:t xml:space="preserve"> associated with the path for the Brikama </w:t>
      </w:r>
      <w:r w:rsidR="00534D78" w:rsidRPr="009B7E7D">
        <w:rPr>
          <w:rFonts w:cs="Arial"/>
        </w:rPr>
        <w:t>s</w:t>
      </w:r>
      <w:r w:rsidR="00675D1F" w:rsidRPr="009B7E7D">
        <w:rPr>
          <w:rFonts w:cs="Arial"/>
        </w:rPr>
        <w:t>ubstation</w:t>
      </w:r>
      <w:r w:rsidRPr="009B7E7D">
        <w:rPr>
          <w:rFonts w:cs="Arial"/>
        </w:rPr>
        <w:t>.</w:t>
      </w:r>
    </w:p>
    <w:p w14:paraId="4D690090" w14:textId="77777777" w:rsidR="00F85220" w:rsidRPr="009B7E7D" w:rsidRDefault="00F85220" w:rsidP="0023097A">
      <w:pPr>
        <w:rPr>
          <w:rFonts w:cs="Arial"/>
        </w:rPr>
      </w:pPr>
    </w:p>
    <w:p w14:paraId="50477A70" w14:textId="77777777" w:rsidR="00F85220" w:rsidRPr="009B7E7D" w:rsidRDefault="00F85220" w:rsidP="0023097A">
      <w:pPr>
        <w:rPr>
          <w:rFonts w:cs="Arial"/>
        </w:rPr>
      </w:pPr>
    </w:p>
    <w:p w14:paraId="61310AA1" w14:textId="77777777" w:rsidR="00F85220" w:rsidRPr="009B7E7D" w:rsidRDefault="00F85220" w:rsidP="0023097A">
      <w:pPr>
        <w:rPr>
          <w:rFonts w:cs="Arial"/>
        </w:rPr>
      </w:pPr>
    </w:p>
    <w:p w14:paraId="3171AA91" w14:textId="77777777" w:rsidR="00F85220" w:rsidRPr="009B7E7D" w:rsidRDefault="00F85220" w:rsidP="0023097A">
      <w:pPr>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0"/>
      </w:tblGrid>
      <w:tr w:rsidR="0023097A" w:rsidRPr="009B7E7D" w14:paraId="0F33B0A0" w14:textId="77777777" w:rsidTr="008823CD">
        <w:tc>
          <w:tcPr>
            <w:tcW w:w="9026" w:type="dxa"/>
            <w:vAlign w:val="center"/>
          </w:tcPr>
          <w:p w14:paraId="0F33B09F" w14:textId="77777777" w:rsidR="0023097A" w:rsidRPr="009B7E7D" w:rsidRDefault="0023097A" w:rsidP="00154EBE">
            <w:pPr>
              <w:spacing w:after="0"/>
              <w:rPr>
                <w:rFonts w:cs="Arial"/>
                <w:lang w:val="fr-FR"/>
              </w:rPr>
            </w:pPr>
            <w:r w:rsidRPr="009B7E7D">
              <w:rPr>
                <w:rFonts w:cs="Arial"/>
                <w:noProof/>
                <w:lang w:val="fr-FR" w:eastAsia="fr-FR"/>
              </w:rPr>
              <w:drawing>
                <wp:inline distT="0" distB="0" distL="0" distR="0" wp14:anchorId="0F33BBBB" wp14:editId="0F33BBBC">
                  <wp:extent cx="5748793" cy="3631173"/>
                  <wp:effectExtent l="0" t="0" r="4445"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5158" cy="3692041"/>
                          </a:xfrm>
                          <a:prstGeom prst="rect">
                            <a:avLst/>
                          </a:prstGeom>
                          <a:noFill/>
                          <a:ln>
                            <a:noFill/>
                          </a:ln>
                        </pic:spPr>
                      </pic:pic>
                    </a:graphicData>
                  </a:graphic>
                </wp:inline>
              </w:drawing>
            </w:r>
          </w:p>
        </w:tc>
      </w:tr>
      <w:tr w:rsidR="0023097A" w:rsidRPr="009B7E7D" w14:paraId="0F33B0A2" w14:textId="77777777" w:rsidTr="008823CD">
        <w:trPr>
          <w:trHeight w:val="598"/>
        </w:trPr>
        <w:tc>
          <w:tcPr>
            <w:tcW w:w="9026" w:type="dxa"/>
            <w:vAlign w:val="center"/>
          </w:tcPr>
          <w:p w14:paraId="0F33B0A1" w14:textId="77777777" w:rsidR="0023097A" w:rsidRPr="009B7E7D" w:rsidRDefault="0023097A" w:rsidP="00534D78">
            <w:pPr>
              <w:pStyle w:val="Tabledesillustrations"/>
              <w:jc w:val="left"/>
              <w:rPr>
                <w:rFonts w:cs="Arial"/>
                <w:noProof/>
                <w:lang w:eastAsia="fr-CA"/>
              </w:rPr>
            </w:pPr>
            <w:r w:rsidRPr="009B7E7D">
              <w:rPr>
                <w:rFonts w:cs="Arial"/>
                <w:noProof/>
                <w:lang w:eastAsia="fr-CA"/>
              </w:rPr>
              <w:t>P</w:t>
            </w:r>
            <w:r w:rsidR="003E214F" w:rsidRPr="009B7E7D">
              <w:rPr>
                <w:rFonts w:cs="Arial"/>
                <w:noProof/>
                <w:lang w:eastAsia="fr-CA"/>
              </w:rPr>
              <w:t>icture</w:t>
            </w:r>
            <w:r w:rsidRPr="009B7E7D">
              <w:rPr>
                <w:rFonts w:cs="Arial"/>
                <w:noProof/>
                <w:lang w:eastAsia="fr-CA"/>
              </w:rPr>
              <w:t>:</w:t>
            </w:r>
            <w:r w:rsidR="00256059" w:rsidRPr="009B7E7D">
              <w:rPr>
                <w:rFonts w:cs="Arial"/>
                <w:noProof/>
                <w:lang w:eastAsia="fr-CA"/>
              </w:rPr>
              <w:t xml:space="preserve"> </w:t>
            </w:r>
            <w:r w:rsidR="003E214F" w:rsidRPr="009B7E7D">
              <w:rPr>
                <w:rStyle w:val="shorttext"/>
                <w:rFonts w:cs="Arial"/>
              </w:rPr>
              <w:t>Cashew trees, millet fields at the Brikama substation</w:t>
            </w:r>
          </w:p>
        </w:tc>
      </w:tr>
      <w:tr w:rsidR="0023097A" w:rsidRPr="009B7E7D" w14:paraId="0F33B0A4" w14:textId="77777777" w:rsidTr="008823CD">
        <w:trPr>
          <w:trHeight w:val="5114"/>
        </w:trPr>
        <w:tc>
          <w:tcPr>
            <w:tcW w:w="9026" w:type="dxa"/>
            <w:vAlign w:val="center"/>
          </w:tcPr>
          <w:p w14:paraId="0F33B0A3" w14:textId="77777777" w:rsidR="0023097A" w:rsidRPr="009B7E7D" w:rsidRDefault="0023097A" w:rsidP="008823CD">
            <w:pPr>
              <w:spacing w:after="0"/>
              <w:jc w:val="left"/>
              <w:rPr>
                <w:rFonts w:cs="Arial"/>
                <w:noProof/>
                <w:lang w:val="fr-FR"/>
              </w:rPr>
            </w:pPr>
            <w:r w:rsidRPr="009B7E7D">
              <w:rPr>
                <w:rFonts w:cs="Arial"/>
                <w:noProof/>
                <w:lang w:val="fr-FR" w:eastAsia="fr-FR"/>
              </w:rPr>
              <w:drawing>
                <wp:inline distT="0" distB="0" distL="0" distR="0" wp14:anchorId="0F33BBBD" wp14:editId="0F33BBBE">
                  <wp:extent cx="5748655" cy="3237105"/>
                  <wp:effectExtent l="0" t="0" r="4445"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41730" cy="3289516"/>
                          </a:xfrm>
                          <a:prstGeom prst="rect">
                            <a:avLst/>
                          </a:prstGeom>
                          <a:noFill/>
                          <a:ln>
                            <a:noFill/>
                          </a:ln>
                        </pic:spPr>
                      </pic:pic>
                    </a:graphicData>
                  </a:graphic>
                </wp:inline>
              </w:drawing>
            </w:r>
          </w:p>
        </w:tc>
      </w:tr>
      <w:tr w:rsidR="008823CD" w:rsidRPr="009B7E7D" w14:paraId="0F33B0A6" w14:textId="77777777" w:rsidTr="008823CD">
        <w:trPr>
          <w:trHeight w:val="566"/>
        </w:trPr>
        <w:tc>
          <w:tcPr>
            <w:tcW w:w="9026" w:type="dxa"/>
            <w:vAlign w:val="center"/>
          </w:tcPr>
          <w:p w14:paraId="0F33B0A5" w14:textId="77777777" w:rsidR="008823CD" w:rsidRPr="009B7E7D" w:rsidRDefault="008823CD" w:rsidP="00534D78">
            <w:pPr>
              <w:spacing w:after="0"/>
              <w:rPr>
                <w:rFonts w:cs="Arial"/>
                <w:noProof/>
                <w:lang w:eastAsia="fr-CA"/>
              </w:rPr>
            </w:pPr>
            <w:r w:rsidRPr="009B7E7D">
              <w:rPr>
                <w:rFonts w:cs="Arial"/>
                <w:noProof/>
              </w:rPr>
              <w:t>P</w:t>
            </w:r>
            <w:r w:rsidR="003E214F" w:rsidRPr="009B7E7D">
              <w:rPr>
                <w:rFonts w:cs="Arial"/>
                <w:noProof/>
              </w:rPr>
              <w:t>icture</w:t>
            </w:r>
            <w:r w:rsidRPr="009B7E7D">
              <w:rPr>
                <w:rFonts w:cs="Arial"/>
                <w:noProof/>
              </w:rPr>
              <w:t>:</w:t>
            </w:r>
            <w:r w:rsidR="00256059" w:rsidRPr="009B7E7D">
              <w:rPr>
                <w:rFonts w:cs="Arial"/>
                <w:noProof/>
              </w:rPr>
              <w:t xml:space="preserve"> </w:t>
            </w:r>
            <w:r w:rsidR="003E214F" w:rsidRPr="009B7E7D">
              <w:rPr>
                <w:rFonts w:cs="Arial"/>
                <w:noProof/>
              </w:rPr>
              <w:t>Peanut field</w:t>
            </w:r>
            <w:r w:rsidRPr="009B7E7D">
              <w:rPr>
                <w:rFonts w:cs="Arial"/>
                <w:noProof/>
              </w:rPr>
              <w:t xml:space="preserve">, </w:t>
            </w:r>
            <w:r w:rsidR="003E214F" w:rsidRPr="009B7E7D">
              <w:rPr>
                <w:rFonts w:cs="Arial"/>
              </w:rPr>
              <w:t xml:space="preserve">Brikama power </w:t>
            </w:r>
            <w:r w:rsidR="00C334FC" w:rsidRPr="009B7E7D">
              <w:rPr>
                <w:rFonts w:cs="Arial"/>
              </w:rPr>
              <w:t>sub</w:t>
            </w:r>
            <w:r w:rsidR="003E214F" w:rsidRPr="009B7E7D">
              <w:rPr>
                <w:rFonts w:cs="Arial"/>
              </w:rPr>
              <w:t xml:space="preserve">station in </w:t>
            </w:r>
            <w:r w:rsidR="00C334FC" w:rsidRPr="009B7E7D">
              <w:rPr>
                <w:rFonts w:cs="Arial"/>
              </w:rPr>
              <w:t xml:space="preserve">the </w:t>
            </w:r>
            <w:r w:rsidR="003E214F" w:rsidRPr="009B7E7D">
              <w:rPr>
                <w:rFonts w:cs="Arial"/>
              </w:rPr>
              <w:t xml:space="preserve">background </w:t>
            </w:r>
          </w:p>
        </w:tc>
      </w:tr>
      <w:tr w:rsidR="0023097A" w:rsidRPr="009B7E7D" w14:paraId="0F33B0A8" w14:textId="77777777" w:rsidTr="0053593B">
        <w:trPr>
          <w:trHeight w:val="5337"/>
        </w:trPr>
        <w:tc>
          <w:tcPr>
            <w:tcW w:w="9026" w:type="dxa"/>
            <w:vAlign w:val="center"/>
          </w:tcPr>
          <w:p w14:paraId="0F33B0A7" w14:textId="77777777" w:rsidR="0023097A" w:rsidRPr="009B7E7D" w:rsidRDefault="0023097A" w:rsidP="008823CD">
            <w:pPr>
              <w:spacing w:after="0"/>
              <w:jc w:val="left"/>
              <w:rPr>
                <w:rFonts w:cs="Arial"/>
                <w:lang w:val="fr-FR"/>
              </w:rPr>
            </w:pPr>
            <w:r w:rsidRPr="009B7E7D">
              <w:rPr>
                <w:rFonts w:cs="Arial"/>
                <w:noProof/>
                <w:lang w:val="fr-FR" w:eastAsia="fr-FR"/>
              </w:rPr>
              <w:drawing>
                <wp:inline distT="0" distB="0" distL="0" distR="0" wp14:anchorId="0F33BBBF" wp14:editId="0F33BBC0">
                  <wp:extent cx="5744210" cy="3485072"/>
                  <wp:effectExtent l="0" t="0" r="889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04606" cy="3521715"/>
                          </a:xfrm>
                          <a:prstGeom prst="rect">
                            <a:avLst/>
                          </a:prstGeom>
                          <a:noFill/>
                          <a:ln>
                            <a:noFill/>
                          </a:ln>
                        </pic:spPr>
                      </pic:pic>
                    </a:graphicData>
                  </a:graphic>
                </wp:inline>
              </w:drawing>
            </w:r>
          </w:p>
        </w:tc>
      </w:tr>
      <w:tr w:rsidR="0053593B" w:rsidRPr="009B7E7D" w14:paraId="0F33B0AA" w14:textId="77777777" w:rsidTr="0053593B">
        <w:trPr>
          <w:trHeight w:val="553"/>
        </w:trPr>
        <w:tc>
          <w:tcPr>
            <w:tcW w:w="9026" w:type="dxa"/>
            <w:vAlign w:val="center"/>
          </w:tcPr>
          <w:p w14:paraId="0F33B0A9" w14:textId="77777777" w:rsidR="0053593B" w:rsidRPr="009B7E7D" w:rsidRDefault="00256059" w:rsidP="00534D78">
            <w:pPr>
              <w:spacing w:after="0"/>
              <w:jc w:val="left"/>
              <w:rPr>
                <w:rFonts w:cs="Arial"/>
                <w:noProof/>
                <w:lang w:eastAsia="fr-CA"/>
              </w:rPr>
            </w:pPr>
            <w:r w:rsidRPr="009B7E7D">
              <w:rPr>
                <w:rFonts w:cs="Arial"/>
              </w:rPr>
              <w:t>Picture: Palm</w:t>
            </w:r>
            <w:r w:rsidR="003E214F" w:rsidRPr="009B7E7D">
              <w:rPr>
                <w:rFonts w:cs="Arial"/>
              </w:rPr>
              <w:t xml:space="preserve"> trees at Brikama substation</w:t>
            </w:r>
          </w:p>
        </w:tc>
      </w:tr>
    </w:tbl>
    <w:p w14:paraId="0F33B0AB" w14:textId="77777777" w:rsidR="0053593B" w:rsidRPr="009B7E7D" w:rsidRDefault="003E214F" w:rsidP="003E214F">
      <w:pPr>
        <w:pStyle w:val="Corpsdetexte"/>
        <w:jc w:val="left"/>
        <w:rPr>
          <w:rFonts w:cs="Arial"/>
        </w:rPr>
      </w:pPr>
      <w:r w:rsidRPr="009B7E7D">
        <w:rPr>
          <w:rFonts w:cs="Arial"/>
        </w:rPr>
        <w:t xml:space="preserve">Figure 2.4 provides a detailed view of land use and cultivated crop plots within the perimeter of the </w:t>
      </w:r>
      <w:r w:rsidR="004A67C8" w:rsidRPr="009B7E7D">
        <w:rPr>
          <w:rFonts w:cs="Arial"/>
        </w:rPr>
        <w:t xml:space="preserve">Brikama </w:t>
      </w:r>
      <w:r w:rsidRPr="009B7E7D">
        <w:rPr>
          <w:rFonts w:cs="Arial"/>
        </w:rPr>
        <w:t>substation.</w:t>
      </w:r>
      <w:r w:rsidR="0053593B" w:rsidRPr="009B7E7D">
        <w:rPr>
          <w:rFonts w:cs="Arial"/>
          <w:noProof/>
          <w:lang w:val="fr-FR" w:eastAsia="fr-FR"/>
        </w:rPr>
        <w:drawing>
          <wp:inline distT="0" distB="0" distL="0" distR="0" wp14:anchorId="0F33BBC1" wp14:editId="0F33BBC2">
            <wp:extent cx="5692311" cy="4051004"/>
            <wp:effectExtent l="0" t="0" r="381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09377" cy="4063149"/>
                    </a:xfrm>
                    <a:prstGeom prst="rect">
                      <a:avLst/>
                    </a:prstGeom>
                    <a:noFill/>
                  </pic:spPr>
                </pic:pic>
              </a:graphicData>
            </a:graphic>
          </wp:inline>
        </w:drawing>
      </w:r>
    </w:p>
    <w:p w14:paraId="0F33B0AC" w14:textId="77777777" w:rsidR="0053593B" w:rsidRPr="009B7E7D" w:rsidRDefault="0053593B" w:rsidP="0053593B">
      <w:pPr>
        <w:pStyle w:val="Corpsdetexte"/>
        <w:rPr>
          <w:rFonts w:cs="Arial"/>
        </w:rPr>
      </w:pPr>
      <w:bookmarkStart w:id="32" w:name="_Toc536435108"/>
      <w:r w:rsidRPr="009B7E7D">
        <w:rPr>
          <w:rFonts w:cs="Arial"/>
        </w:rPr>
        <w:t xml:space="preserve">Figure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2</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Figure \* ARABIC \s 1 </w:instrText>
      </w:r>
      <w:r w:rsidR="00A00367" w:rsidRPr="009B7E7D">
        <w:rPr>
          <w:rFonts w:cs="Arial"/>
        </w:rPr>
        <w:fldChar w:fldCharType="separate"/>
      </w:r>
      <w:r w:rsidR="006C2DE4">
        <w:rPr>
          <w:rFonts w:cs="Arial"/>
          <w:noProof/>
        </w:rPr>
        <w:t>2</w:t>
      </w:r>
      <w:r w:rsidR="00A00367" w:rsidRPr="009B7E7D">
        <w:rPr>
          <w:rFonts w:cs="Arial"/>
        </w:rPr>
        <w:fldChar w:fldCharType="end"/>
      </w:r>
      <w:r w:rsidR="00256059" w:rsidRPr="009B7E7D">
        <w:rPr>
          <w:rFonts w:cs="Arial"/>
        </w:rPr>
        <w:t>: Regional</w:t>
      </w:r>
      <w:r w:rsidR="003E214F" w:rsidRPr="009B7E7D">
        <w:rPr>
          <w:rFonts w:cs="Arial"/>
        </w:rPr>
        <w:t xml:space="preserve"> situation plan for the Brikama substation</w:t>
      </w:r>
      <w:bookmarkEnd w:id="32"/>
    </w:p>
    <w:p w14:paraId="0F33B0AD" w14:textId="77777777" w:rsidR="0023097A" w:rsidRPr="009B7E7D" w:rsidRDefault="0023097A" w:rsidP="0023097A">
      <w:pPr>
        <w:pStyle w:val="Corpsdetexte"/>
        <w:rPr>
          <w:rFonts w:cs="Arial"/>
          <w:noProof/>
          <w:lang w:eastAsia="fr-CA"/>
        </w:rPr>
      </w:pPr>
      <w:r w:rsidRPr="009B7E7D">
        <w:rPr>
          <w:rFonts w:cs="Arial"/>
          <w:noProof/>
          <w:lang w:val="fr-FR" w:eastAsia="fr-FR"/>
        </w:rPr>
        <w:drawing>
          <wp:inline distT="0" distB="0" distL="0" distR="0" wp14:anchorId="0F33BBC3" wp14:editId="0F33BBC4">
            <wp:extent cx="5768817" cy="4104167"/>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92713" cy="4121168"/>
                    </a:xfrm>
                    <a:prstGeom prst="rect">
                      <a:avLst/>
                    </a:prstGeom>
                    <a:noFill/>
                  </pic:spPr>
                </pic:pic>
              </a:graphicData>
            </a:graphic>
          </wp:inline>
        </w:drawing>
      </w:r>
    </w:p>
    <w:p w14:paraId="0F33B0AE" w14:textId="77777777" w:rsidR="0023097A" w:rsidRPr="009B7E7D" w:rsidRDefault="0023097A" w:rsidP="0023097A">
      <w:pPr>
        <w:pStyle w:val="Figure"/>
      </w:pPr>
      <w:bookmarkStart w:id="33" w:name="_Toc536435109"/>
      <w:r w:rsidRPr="009B7E7D">
        <w:t xml:space="preserve">Figure </w:t>
      </w:r>
      <w:r w:rsidR="00A00367" w:rsidRPr="009B7E7D">
        <w:fldChar w:fldCharType="begin"/>
      </w:r>
      <w:r w:rsidRPr="009B7E7D">
        <w:instrText xml:space="preserve"> STYLEREF 1 \s </w:instrText>
      </w:r>
      <w:r w:rsidR="00A00367" w:rsidRPr="009B7E7D">
        <w:fldChar w:fldCharType="separate"/>
      </w:r>
      <w:r w:rsidR="006C2DE4">
        <w:rPr>
          <w:noProof/>
        </w:rPr>
        <w:t>2</w:t>
      </w:r>
      <w:r w:rsidR="00A00367" w:rsidRPr="009B7E7D">
        <w:fldChar w:fldCharType="end"/>
      </w:r>
      <w:r w:rsidRPr="009B7E7D">
        <w:t>.</w:t>
      </w:r>
      <w:r w:rsidR="00A00367" w:rsidRPr="009B7E7D">
        <w:fldChar w:fldCharType="begin"/>
      </w:r>
      <w:r w:rsidRPr="009B7E7D">
        <w:instrText xml:space="preserve"> SEQ Figure \* ARABIC \s 1 </w:instrText>
      </w:r>
      <w:r w:rsidR="00A00367" w:rsidRPr="009B7E7D">
        <w:fldChar w:fldCharType="separate"/>
      </w:r>
      <w:r w:rsidR="006C2DE4">
        <w:rPr>
          <w:noProof/>
        </w:rPr>
        <w:t>3</w:t>
      </w:r>
      <w:r w:rsidR="00A00367" w:rsidRPr="009B7E7D">
        <w:fldChar w:fldCharType="end"/>
      </w:r>
      <w:r w:rsidRPr="009B7E7D">
        <w:t>:</w:t>
      </w:r>
      <w:r w:rsidR="0095758D" w:rsidRPr="009B7E7D">
        <w:t xml:space="preserve"> </w:t>
      </w:r>
      <w:r w:rsidR="003E214F" w:rsidRPr="009B7E7D">
        <w:rPr>
          <w:rStyle w:val="shorttext"/>
        </w:rPr>
        <w:t xml:space="preserve">Local plan for </w:t>
      </w:r>
      <w:r w:rsidR="00C61E7D" w:rsidRPr="009B7E7D">
        <w:rPr>
          <w:rStyle w:val="shorttext"/>
        </w:rPr>
        <w:t xml:space="preserve">the </w:t>
      </w:r>
      <w:r w:rsidR="003E214F" w:rsidRPr="009B7E7D">
        <w:rPr>
          <w:rStyle w:val="shorttext"/>
        </w:rPr>
        <w:t>Brikama substation</w:t>
      </w:r>
      <w:bookmarkEnd w:id="33"/>
    </w:p>
    <w:p w14:paraId="0F33B0AF" w14:textId="77777777" w:rsidR="0023097A" w:rsidRPr="009B7E7D" w:rsidRDefault="0023097A" w:rsidP="0023097A">
      <w:pPr>
        <w:pStyle w:val="Corpsdetexte"/>
        <w:rPr>
          <w:rFonts w:cs="Arial"/>
        </w:rPr>
      </w:pPr>
      <w:r w:rsidRPr="009B7E7D">
        <w:rPr>
          <w:rFonts w:cs="Arial"/>
          <w:noProof/>
          <w:lang w:val="fr-FR" w:eastAsia="fr-FR"/>
        </w:rPr>
        <w:drawing>
          <wp:inline distT="0" distB="0" distL="0" distR="0" wp14:anchorId="0F33BBC5" wp14:editId="0F33BBC6">
            <wp:extent cx="5758944" cy="4072270"/>
            <wp:effectExtent l="19050" t="19050" r="13335" b="234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70544" cy="4080473"/>
                    </a:xfrm>
                    <a:prstGeom prst="rect">
                      <a:avLst/>
                    </a:prstGeom>
                    <a:ln w="12700">
                      <a:solidFill>
                        <a:schemeClr val="tx1"/>
                      </a:solidFill>
                    </a:ln>
                  </pic:spPr>
                </pic:pic>
              </a:graphicData>
            </a:graphic>
          </wp:inline>
        </w:drawing>
      </w:r>
    </w:p>
    <w:p w14:paraId="0F33B0B0" w14:textId="77777777" w:rsidR="0023097A" w:rsidRPr="009B7E7D" w:rsidRDefault="0023097A" w:rsidP="0053593B">
      <w:pPr>
        <w:pStyle w:val="Corpsdetexte"/>
        <w:rPr>
          <w:rFonts w:cs="Arial"/>
          <w:noProof/>
          <w:lang w:eastAsia="fr-CA"/>
        </w:rPr>
      </w:pPr>
      <w:bookmarkStart w:id="34" w:name="_Toc536435110"/>
      <w:r w:rsidRPr="009B7E7D">
        <w:rPr>
          <w:rFonts w:cs="Arial"/>
        </w:rPr>
        <w:t xml:space="preserve">Figure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2</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Figure \* ARABIC \s 1 </w:instrText>
      </w:r>
      <w:r w:rsidR="00A00367" w:rsidRPr="009B7E7D">
        <w:rPr>
          <w:rFonts w:cs="Arial"/>
        </w:rPr>
        <w:fldChar w:fldCharType="separate"/>
      </w:r>
      <w:r w:rsidR="006C2DE4">
        <w:rPr>
          <w:rFonts w:cs="Arial"/>
          <w:noProof/>
        </w:rPr>
        <w:t>4</w:t>
      </w:r>
      <w:r w:rsidR="00A00367" w:rsidRPr="009B7E7D">
        <w:rPr>
          <w:rFonts w:cs="Arial"/>
        </w:rPr>
        <w:fldChar w:fldCharType="end"/>
      </w:r>
      <w:r w:rsidRPr="009B7E7D">
        <w:rPr>
          <w:rFonts w:cs="Arial"/>
        </w:rPr>
        <w:t>:</w:t>
      </w:r>
      <w:r w:rsidR="0095758D" w:rsidRPr="009B7E7D">
        <w:rPr>
          <w:rFonts w:cs="Arial"/>
        </w:rPr>
        <w:t xml:space="preserve"> </w:t>
      </w:r>
      <w:r w:rsidR="004A67C8" w:rsidRPr="009B7E7D">
        <w:rPr>
          <w:rFonts w:cs="Arial"/>
        </w:rPr>
        <w:t>Occupation of l</w:t>
      </w:r>
      <w:r w:rsidR="003E214F" w:rsidRPr="009B7E7D">
        <w:rPr>
          <w:rStyle w:val="shorttext"/>
          <w:rFonts w:cs="Arial"/>
        </w:rPr>
        <w:t xml:space="preserve">and at the Brikama </w:t>
      </w:r>
      <w:r w:rsidR="00675D1F" w:rsidRPr="009B7E7D">
        <w:rPr>
          <w:rFonts w:cs="Arial"/>
        </w:rPr>
        <w:t>substation</w:t>
      </w:r>
      <w:r w:rsidR="003E214F" w:rsidRPr="009B7E7D">
        <w:rPr>
          <w:rStyle w:val="shorttext"/>
          <w:rFonts w:cs="Arial"/>
        </w:rPr>
        <w:t xml:space="preserve"> </w:t>
      </w:r>
      <w:r w:rsidR="00675D1F" w:rsidRPr="009B7E7D">
        <w:rPr>
          <w:rStyle w:val="shorttext"/>
          <w:rFonts w:cs="Arial"/>
        </w:rPr>
        <w:t>s</w:t>
      </w:r>
      <w:r w:rsidR="003E214F" w:rsidRPr="009B7E7D">
        <w:rPr>
          <w:rStyle w:val="shorttext"/>
          <w:rFonts w:cs="Arial"/>
        </w:rPr>
        <w:t>ite</w:t>
      </w:r>
      <w:bookmarkEnd w:id="34"/>
    </w:p>
    <w:p w14:paraId="0F33B0B1" w14:textId="77777777" w:rsidR="003E214F" w:rsidRPr="009B7E7D" w:rsidRDefault="002D1E92" w:rsidP="0023097A">
      <w:pPr>
        <w:pStyle w:val="Titreparagaphe"/>
      </w:pPr>
      <w:r w:rsidRPr="009B7E7D">
        <w:t xml:space="preserve">Land Status at </w:t>
      </w:r>
      <w:r w:rsidR="00591ED3" w:rsidRPr="009B7E7D">
        <w:t xml:space="preserve">the </w:t>
      </w:r>
      <w:r w:rsidRPr="009B7E7D">
        <w:t xml:space="preserve">Brikama </w:t>
      </w:r>
      <w:r w:rsidR="00675D1F" w:rsidRPr="009B7E7D">
        <w:t>Substation</w:t>
      </w:r>
    </w:p>
    <w:p w14:paraId="0F33B0B2" w14:textId="77777777" w:rsidR="003E214F" w:rsidRPr="009B7E7D" w:rsidRDefault="002D1E92" w:rsidP="0023097A">
      <w:pPr>
        <w:pStyle w:val="Corpsdetexte"/>
        <w:rPr>
          <w:rFonts w:cs="Arial"/>
          <w:szCs w:val="20"/>
        </w:rPr>
      </w:pPr>
      <w:r w:rsidRPr="009B7E7D">
        <w:rPr>
          <w:rFonts w:cs="Arial"/>
        </w:rPr>
        <w:t xml:space="preserve">The site is on land owned by the National Water and Electricity Company (NAWEC), </w:t>
      </w:r>
      <w:r w:rsidR="001C1CB7" w:rsidRPr="009B7E7D">
        <w:rPr>
          <w:rFonts w:cs="Arial"/>
        </w:rPr>
        <w:t>neighboring</w:t>
      </w:r>
      <w:r w:rsidR="009B1672" w:rsidRPr="009B7E7D">
        <w:rPr>
          <w:rFonts w:cs="Arial"/>
        </w:rPr>
        <w:t xml:space="preserve"> </w:t>
      </w:r>
      <w:r w:rsidRPr="009B7E7D">
        <w:rPr>
          <w:rFonts w:cs="Arial"/>
        </w:rPr>
        <w:t>the Brikama Thermal Power Plant</w:t>
      </w:r>
      <w:r w:rsidR="0023097A" w:rsidRPr="009B7E7D">
        <w:rPr>
          <w:rFonts w:cs="Arial"/>
          <w:szCs w:val="20"/>
        </w:rPr>
        <w:t xml:space="preserve">. </w:t>
      </w:r>
      <w:r w:rsidRPr="009B7E7D">
        <w:rPr>
          <w:rFonts w:cs="Arial"/>
        </w:rPr>
        <w:t xml:space="preserve">The 300m x 300m plot </w:t>
      </w:r>
      <w:r w:rsidR="009B1672" w:rsidRPr="009B7E7D">
        <w:rPr>
          <w:rFonts w:cs="Arial"/>
        </w:rPr>
        <w:t xml:space="preserve">ownership of </w:t>
      </w:r>
      <w:r w:rsidRPr="009B7E7D">
        <w:rPr>
          <w:rFonts w:cs="Arial"/>
        </w:rPr>
        <w:t>the Brikama substation</w:t>
      </w:r>
      <w:r w:rsidR="009B1672" w:rsidRPr="009B7E7D">
        <w:rPr>
          <w:rFonts w:cs="Arial"/>
        </w:rPr>
        <w:t xml:space="preserve"> site</w:t>
      </w:r>
      <w:r w:rsidRPr="009B7E7D">
        <w:rPr>
          <w:rFonts w:cs="Arial"/>
        </w:rPr>
        <w:t xml:space="preserve"> is </w:t>
      </w:r>
      <w:r w:rsidR="009B1672" w:rsidRPr="009B7E7D">
        <w:rPr>
          <w:rFonts w:cs="Arial"/>
        </w:rPr>
        <w:t xml:space="preserve">govern under </w:t>
      </w:r>
      <w:r w:rsidRPr="009B7E7D">
        <w:rPr>
          <w:rFonts w:cs="Arial"/>
        </w:rPr>
        <w:t>a 99-year</w:t>
      </w:r>
      <w:r w:rsidR="00591ED3" w:rsidRPr="009B7E7D">
        <w:rPr>
          <w:rFonts w:cs="Arial"/>
        </w:rPr>
        <w:t>s</w:t>
      </w:r>
      <w:r w:rsidRPr="009B7E7D">
        <w:rPr>
          <w:rFonts w:cs="Arial"/>
        </w:rPr>
        <w:t xml:space="preserve"> lease (March 15</w:t>
      </w:r>
      <w:r w:rsidR="006A45B0" w:rsidRPr="009B7E7D">
        <w:rPr>
          <w:rFonts w:cs="Arial"/>
        </w:rPr>
        <w:t>th</w:t>
      </w:r>
      <w:r w:rsidRPr="009B7E7D">
        <w:rPr>
          <w:rFonts w:cs="Arial"/>
        </w:rPr>
        <w:t xml:space="preserve"> 2005 to March 14</w:t>
      </w:r>
      <w:r w:rsidR="006A45B0" w:rsidRPr="009B7E7D">
        <w:rPr>
          <w:rFonts w:cs="Arial"/>
        </w:rPr>
        <w:t>th</w:t>
      </w:r>
      <w:r w:rsidRPr="009B7E7D">
        <w:rPr>
          <w:rFonts w:cs="Arial"/>
        </w:rPr>
        <w:t xml:space="preserve">, 2104) between NAWEC </w:t>
      </w:r>
      <w:r w:rsidR="00C334FC" w:rsidRPr="009B7E7D">
        <w:rPr>
          <w:rFonts w:cs="Arial"/>
        </w:rPr>
        <w:t xml:space="preserve">and the Secretariat </w:t>
      </w:r>
      <w:r w:rsidR="00D171C9" w:rsidRPr="009B7E7D">
        <w:rPr>
          <w:rFonts w:cs="Arial"/>
        </w:rPr>
        <w:t xml:space="preserve">of State </w:t>
      </w:r>
      <w:r w:rsidR="00C334FC" w:rsidRPr="009B7E7D">
        <w:rPr>
          <w:rFonts w:cs="Arial"/>
        </w:rPr>
        <w:t>for Land of Gambia</w:t>
      </w:r>
      <w:r w:rsidR="00D171C9" w:rsidRPr="009B7E7D">
        <w:rPr>
          <w:rFonts w:cs="Arial"/>
        </w:rPr>
        <w:t xml:space="preserve"> r</w:t>
      </w:r>
      <w:r w:rsidR="00C334FC" w:rsidRPr="009B7E7D">
        <w:rPr>
          <w:rFonts w:cs="Arial"/>
        </w:rPr>
        <w:t>esponsible for Lands.</w:t>
      </w:r>
      <w:r w:rsidRPr="009B7E7D">
        <w:rPr>
          <w:rFonts w:cs="Arial"/>
        </w:rPr>
        <w:t xml:space="preserve"> N</w:t>
      </w:r>
      <w:r w:rsidR="009D3A01" w:rsidRPr="009B7E7D">
        <w:rPr>
          <w:rFonts w:cs="Arial"/>
        </w:rPr>
        <w:t>AWEC</w:t>
      </w:r>
      <w:r w:rsidRPr="009B7E7D">
        <w:rPr>
          <w:rFonts w:cs="Arial"/>
        </w:rPr>
        <w:t xml:space="preserve"> has definitively </w:t>
      </w:r>
      <w:r w:rsidR="00591ED3" w:rsidRPr="009B7E7D">
        <w:rPr>
          <w:rFonts w:cs="Arial"/>
        </w:rPr>
        <w:t>yielded</w:t>
      </w:r>
      <w:r w:rsidRPr="009B7E7D">
        <w:rPr>
          <w:rFonts w:cs="Arial"/>
        </w:rPr>
        <w:t xml:space="preserve"> the </w:t>
      </w:r>
      <w:r w:rsidR="00591ED3" w:rsidRPr="009B7E7D">
        <w:rPr>
          <w:rFonts w:cs="Arial"/>
        </w:rPr>
        <w:t>land</w:t>
      </w:r>
      <w:r w:rsidRPr="009B7E7D">
        <w:rPr>
          <w:rFonts w:cs="Arial"/>
        </w:rPr>
        <w:t xml:space="preserve"> to </w:t>
      </w:r>
      <w:r w:rsidR="0094634B" w:rsidRPr="009B7E7D">
        <w:rPr>
          <w:rFonts w:cs="Arial"/>
        </w:rPr>
        <w:t xml:space="preserve">the </w:t>
      </w:r>
      <w:r w:rsidRPr="009B7E7D">
        <w:rPr>
          <w:rFonts w:cs="Arial"/>
        </w:rPr>
        <w:t>OMVG. N</w:t>
      </w:r>
      <w:r w:rsidR="009D3A01" w:rsidRPr="009B7E7D">
        <w:rPr>
          <w:rFonts w:cs="Arial"/>
        </w:rPr>
        <w:t>AWEC</w:t>
      </w:r>
      <w:r w:rsidRPr="009B7E7D">
        <w:rPr>
          <w:rFonts w:cs="Arial"/>
        </w:rPr>
        <w:t>'s letter to OMVG High Commissioner constitutes</w:t>
      </w:r>
      <w:r w:rsidR="00D171C9" w:rsidRPr="009B7E7D">
        <w:rPr>
          <w:rFonts w:cs="Arial"/>
        </w:rPr>
        <w:t xml:space="preserve"> the land rights transfer document. (See</w:t>
      </w:r>
      <w:r w:rsidRPr="009B7E7D">
        <w:rPr>
          <w:rFonts w:cs="Arial"/>
        </w:rPr>
        <w:t xml:space="preserve"> Annex 1</w:t>
      </w:r>
      <w:r w:rsidR="00D171C9" w:rsidRPr="009B7E7D">
        <w:rPr>
          <w:rFonts w:cs="Arial"/>
        </w:rPr>
        <w:t>)</w:t>
      </w:r>
      <w:r w:rsidRPr="009B7E7D">
        <w:rPr>
          <w:rFonts w:cs="Arial"/>
        </w:rPr>
        <w:t xml:space="preserve">. The lease documents for the Brikama site are in </w:t>
      </w:r>
      <w:r w:rsidR="00F76C82" w:rsidRPr="009B7E7D">
        <w:rPr>
          <w:rFonts w:cs="Arial"/>
        </w:rPr>
        <w:t>A</w:t>
      </w:r>
      <w:r w:rsidRPr="009B7E7D">
        <w:rPr>
          <w:rFonts w:cs="Arial"/>
        </w:rPr>
        <w:t xml:space="preserve">ppendix 2 a. The </w:t>
      </w:r>
      <w:r w:rsidR="006A45B0" w:rsidRPr="009B7E7D">
        <w:rPr>
          <w:rFonts w:cs="Arial"/>
        </w:rPr>
        <w:t xml:space="preserve">site </w:t>
      </w:r>
      <w:r w:rsidRPr="009B7E7D">
        <w:rPr>
          <w:rFonts w:cs="Arial"/>
        </w:rPr>
        <w:t xml:space="preserve">location </w:t>
      </w:r>
      <w:r w:rsidR="006A45B0" w:rsidRPr="009B7E7D">
        <w:rPr>
          <w:rFonts w:cs="Arial"/>
        </w:rPr>
        <w:t xml:space="preserve">drawing and GPS coordinates </w:t>
      </w:r>
      <w:r w:rsidRPr="009B7E7D">
        <w:rPr>
          <w:rFonts w:cs="Arial"/>
        </w:rPr>
        <w:t xml:space="preserve">information </w:t>
      </w:r>
      <w:r w:rsidR="006A45B0" w:rsidRPr="009B7E7D">
        <w:rPr>
          <w:rFonts w:cs="Arial"/>
        </w:rPr>
        <w:t>are</w:t>
      </w:r>
      <w:r w:rsidRPr="009B7E7D">
        <w:rPr>
          <w:rFonts w:cs="Arial"/>
        </w:rPr>
        <w:t xml:space="preserve"> Annex 2b.</w:t>
      </w:r>
    </w:p>
    <w:p w14:paraId="0F33B0B3" w14:textId="77777777" w:rsidR="00057E73" w:rsidRPr="009B7E7D" w:rsidRDefault="00591ED3" w:rsidP="00FA7028">
      <w:pPr>
        <w:pStyle w:val="Titre3"/>
      </w:pPr>
      <w:bookmarkStart w:id="35" w:name="_Toc536434967"/>
      <w:r w:rsidRPr="009B7E7D">
        <w:t xml:space="preserve">The </w:t>
      </w:r>
      <w:r w:rsidR="002C7492" w:rsidRPr="009B7E7D">
        <w:t>Soma</w:t>
      </w:r>
      <w:r w:rsidR="00B5750A" w:rsidRPr="009B7E7D">
        <w:t xml:space="preserve"> </w:t>
      </w:r>
      <w:r w:rsidR="006A45B0" w:rsidRPr="009B7E7D">
        <w:t>sub-</w:t>
      </w:r>
      <w:r w:rsidR="002D1E92" w:rsidRPr="009B7E7D">
        <w:t>station (exempt from physical or economic re</w:t>
      </w:r>
      <w:r w:rsidR="006A45B0" w:rsidRPr="009B7E7D">
        <w:t>settlement</w:t>
      </w:r>
      <w:r w:rsidR="002D1E92" w:rsidRPr="009B7E7D">
        <w:t>)</w:t>
      </w:r>
      <w:r w:rsidR="00B5750A" w:rsidRPr="009B7E7D">
        <w:rPr>
          <w:rStyle w:val="Appelnotedebasdep"/>
          <w:rFonts w:ascii="Arial" w:hAnsi="Arial"/>
        </w:rPr>
        <w:footnoteReference w:id="3"/>
      </w:r>
      <w:bookmarkEnd w:id="35"/>
    </w:p>
    <w:p w14:paraId="0F33B0B4" w14:textId="77777777" w:rsidR="003E214F" w:rsidRPr="009B7E7D" w:rsidRDefault="00057E73" w:rsidP="001D42E1">
      <w:pPr>
        <w:pStyle w:val="Titreparagaphe"/>
      </w:pPr>
      <w:r w:rsidRPr="009B7E7D">
        <w:t xml:space="preserve">Situation </w:t>
      </w:r>
      <w:r w:rsidR="002D1E92" w:rsidRPr="009B7E7D">
        <w:t>and</w:t>
      </w:r>
      <w:r w:rsidRPr="009B7E7D">
        <w:t xml:space="preserve"> acc</w:t>
      </w:r>
      <w:r w:rsidR="002D1E92" w:rsidRPr="009B7E7D">
        <w:t>e</w:t>
      </w:r>
      <w:r w:rsidRPr="009B7E7D">
        <w:t>s</w:t>
      </w:r>
      <w:r w:rsidR="002D1E92" w:rsidRPr="009B7E7D">
        <w:t>s</w:t>
      </w:r>
    </w:p>
    <w:p w14:paraId="0F33B0B5" w14:textId="77777777" w:rsidR="002D1E92" w:rsidRPr="009B7E7D" w:rsidRDefault="002D1E92" w:rsidP="002D1E92">
      <w:pPr>
        <w:pStyle w:val="Corpsdetexte"/>
        <w:spacing w:before="0" w:after="0"/>
        <w:rPr>
          <w:rFonts w:cs="Arial"/>
        </w:rPr>
      </w:pPr>
      <w:r w:rsidRPr="009B7E7D">
        <w:rPr>
          <w:rFonts w:cs="Arial"/>
        </w:rPr>
        <w:t>The Soma substation is located in the "</w:t>
      </w:r>
      <w:r w:rsidRPr="009B7E7D">
        <w:rPr>
          <w:rFonts w:cs="Arial"/>
          <w:i/>
        </w:rPr>
        <w:t>Lower River Region (LRR)</w:t>
      </w:r>
      <w:r w:rsidRPr="009B7E7D">
        <w:rPr>
          <w:rFonts w:cs="Arial"/>
        </w:rPr>
        <w:t>" in the Jarra West District. The</w:t>
      </w:r>
      <w:r w:rsidR="006A45B0" w:rsidRPr="009B7E7D">
        <w:rPr>
          <w:rFonts w:cs="Arial"/>
        </w:rPr>
        <w:t xml:space="preserve"> </w:t>
      </w:r>
      <w:r w:rsidRPr="009B7E7D">
        <w:rPr>
          <w:rFonts w:cs="Arial"/>
        </w:rPr>
        <w:t>site</w:t>
      </w:r>
      <w:r w:rsidR="006A45B0" w:rsidRPr="009B7E7D">
        <w:rPr>
          <w:rFonts w:cs="Arial"/>
        </w:rPr>
        <w:t xml:space="preserve"> </w:t>
      </w:r>
      <w:r w:rsidRPr="009B7E7D">
        <w:rPr>
          <w:rFonts w:cs="Arial"/>
        </w:rPr>
        <w:t xml:space="preserve">is limited: </w:t>
      </w:r>
    </w:p>
    <w:p w14:paraId="0F33B0B6" w14:textId="77777777" w:rsidR="002D1E92" w:rsidRPr="009B7E7D" w:rsidRDefault="009B1672" w:rsidP="00EE4D55">
      <w:pPr>
        <w:pStyle w:val="Listepuces2"/>
        <w:numPr>
          <w:ilvl w:val="0"/>
          <w:numId w:val="66"/>
        </w:numPr>
        <w:rPr>
          <w:rFonts w:cs="Arial"/>
        </w:rPr>
      </w:pPr>
      <w:r w:rsidRPr="009B7E7D">
        <w:rPr>
          <w:rFonts w:cs="Arial"/>
        </w:rPr>
        <w:t>E</w:t>
      </w:r>
      <w:r w:rsidR="002D1E92" w:rsidRPr="009B7E7D">
        <w:rPr>
          <w:rFonts w:cs="Arial"/>
        </w:rPr>
        <w:t xml:space="preserve">ast </w:t>
      </w:r>
      <w:r w:rsidRPr="009B7E7D">
        <w:rPr>
          <w:rFonts w:cs="Arial"/>
        </w:rPr>
        <w:t xml:space="preserve">side </w:t>
      </w:r>
      <w:r w:rsidR="002D1E92" w:rsidRPr="009B7E7D">
        <w:rPr>
          <w:rFonts w:cs="Arial"/>
        </w:rPr>
        <w:t>by the village</w:t>
      </w:r>
      <w:r w:rsidR="005B6126" w:rsidRPr="009B7E7D">
        <w:rPr>
          <w:rFonts w:cs="Arial"/>
        </w:rPr>
        <w:t xml:space="preserve"> of Karantaba, </w:t>
      </w:r>
      <w:r w:rsidR="00EF4E98" w:rsidRPr="009B7E7D">
        <w:rPr>
          <w:rFonts w:cs="Arial"/>
        </w:rPr>
        <w:t>(</w:t>
      </w:r>
      <w:r w:rsidRPr="009B7E7D">
        <w:rPr>
          <w:rFonts w:cs="Arial"/>
        </w:rPr>
        <w:t>the</w:t>
      </w:r>
      <w:r w:rsidR="005B6126" w:rsidRPr="009B7E7D">
        <w:rPr>
          <w:rFonts w:cs="Arial"/>
        </w:rPr>
        <w:t xml:space="preserve"> closest</w:t>
      </w:r>
      <w:r w:rsidR="002D1E92" w:rsidRPr="009B7E7D">
        <w:rPr>
          <w:rFonts w:cs="Arial"/>
        </w:rPr>
        <w:t xml:space="preserve"> homes are </w:t>
      </w:r>
      <w:r w:rsidRPr="009B7E7D">
        <w:rPr>
          <w:rFonts w:cs="Arial"/>
        </w:rPr>
        <w:t>at</w:t>
      </w:r>
      <w:r w:rsidR="002D1E92" w:rsidRPr="009B7E7D">
        <w:rPr>
          <w:rFonts w:cs="Arial"/>
        </w:rPr>
        <w:t xml:space="preserve"> 600 meters</w:t>
      </w:r>
      <w:r w:rsidR="00EF4E98" w:rsidRPr="009B7E7D">
        <w:rPr>
          <w:rFonts w:cs="Arial"/>
        </w:rPr>
        <w:t>)</w:t>
      </w:r>
      <w:r w:rsidR="002D1E92" w:rsidRPr="009B7E7D">
        <w:rPr>
          <w:rFonts w:cs="Arial"/>
        </w:rPr>
        <w:t>;</w:t>
      </w:r>
    </w:p>
    <w:p w14:paraId="0F33B0B7" w14:textId="77777777" w:rsidR="003E214F" w:rsidRPr="009B7E7D" w:rsidRDefault="009B1672" w:rsidP="00EE4D55">
      <w:pPr>
        <w:pStyle w:val="Listepuces2"/>
        <w:numPr>
          <w:ilvl w:val="0"/>
          <w:numId w:val="66"/>
        </w:numPr>
        <w:rPr>
          <w:rFonts w:cs="Arial"/>
        </w:rPr>
      </w:pPr>
      <w:r w:rsidRPr="009B7E7D">
        <w:rPr>
          <w:rFonts w:cs="Arial"/>
        </w:rPr>
        <w:t>W</w:t>
      </w:r>
      <w:r w:rsidR="002D1E92" w:rsidRPr="009B7E7D">
        <w:rPr>
          <w:rFonts w:cs="Arial"/>
        </w:rPr>
        <w:t xml:space="preserve">est </w:t>
      </w:r>
      <w:r w:rsidRPr="009B7E7D">
        <w:rPr>
          <w:rFonts w:cs="Arial"/>
        </w:rPr>
        <w:t xml:space="preserve">side </w:t>
      </w:r>
      <w:r w:rsidR="002D1E92" w:rsidRPr="009B7E7D">
        <w:rPr>
          <w:rFonts w:cs="Arial"/>
        </w:rPr>
        <w:t>by the new districts</w:t>
      </w:r>
      <w:r w:rsidRPr="009B7E7D">
        <w:rPr>
          <w:rFonts w:cs="Arial"/>
        </w:rPr>
        <w:t xml:space="preserve"> of Soma</w:t>
      </w:r>
      <w:r w:rsidR="002D1E92" w:rsidRPr="009B7E7D">
        <w:rPr>
          <w:rFonts w:cs="Arial"/>
        </w:rPr>
        <w:t xml:space="preserve"> located at </w:t>
      </w:r>
      <w:r w:rsidRPr="009B7E7D">
        <w:rPr>
          <w:rFonts w:cs="Arial"/>
        </w:rPr>
        <w:t>100</w:t>
      </w:r>
      <w:r w:rsidR="002D1E92" w:rsidRPr="009B7E7D">
        <w:rPr>
          <w:rFonts w:cs="Arial"/>
        </w:rPr>
        <w:t xml:space="preserve"> meters; and the Trans-Gambian Highway </w:t>
      </w:r>
      <w:r w:rsidRPr="009B7E7D">
        <w:rPr>
          <w:rFonts w:cs="Arial"/>
        </w:rPr>
        <w:t xml:space="preserve">located </w:t>
      </w:r>
      <w:r w:rsidR="002D1E92" w:rsidRPr="009B7E7D">
        <w:rPr>
          <w:rFonts w:cs="Arial"/>
        </w:rPr>
        <w:t>2 km</w:t>
      </w:r>
      <w:r w:rsidRPr="009B7E7D">
        <w:rPr>
          <w:rFonts w:cs="Arial"/>
        </w:rPr>
        <w:t xml:space="preserve"> away</w:t>
      </w:r>
      <w:r w:rsidR="002D1E92" w:rsidRPr="009B7E7D">
        <w:rPr>
          <w:rFonts w:cs="Arial"/>
        </w:rPr>
        <w:t>;</w:t>
      </w:r>
    </w:p>
    <w:p w14:paraId="0F33B0B8" w14:textId="77777777" w:rsidR="003E214F" w:rsidRPr="009B7E7D" w:rsidRDefault="002D1E92" w:rsidP="00EE4D55">
      <w:pPr>
        <w:pStyle w:val="Listepuces2"/>
        <w:numPr>
          <w:ilvl w:val="0"/>
          <w:numId w:val="66"/>
        </w:numPr>
        <w:rPr>
          <w:rFonts w:cs="Arial"/>
        </w:rPr>
      </w:pPr>
      <w:r w:rsidRPr="009B7E7D">
        <w:rPr>
          <w:rFonts w:cs="Arial"/>
        </w:rPr>
        <w:t xml:space="preserve">North </w:t>
      </w:r>
      <w:r w:rsidR="009B1672" w:rsidRPr="009B7E7D">
        <w:rPr>
          <w:rFonts w:cs="Arial"/>
        </w:rPr>
        <w:t xml:space="preserve">side </w:t>
      </w:r>
      <w:r w:rsidRPr="009B7E7D">
        <w:rPr>
          <w:rFonts w:cs="Arial"/>
        </w:rPr>
        <w:t xml:space="preserve">by "South Bank Road" </w:t>
      </w:r>
      <w:r w:rsidR="009B1672" w:rsidRPr="009B7E7D">
        <w:rPr>
          <w:rFonts w:cs="Arial"/>
        </w:rPr>
        <w:t xml:space="preserve">at </w:t>
      </w:r>
      <w:r w:rsidRPr="009B7E7D">
        <w:rPr>
          <w:rFonts w:cs="Arial"/>
        </w:rPr>
        <w:t xml:space="preserve">about 500 meters, and the </w:t>
      </w:r>
      <w:r w:rsidR="00EF4E98" w:rsidRPr="009B7E7D">
        <w:rPr>
          <w:rFonts w:cs="Arial"/>
        </w:rPr>
        <w:t xml:space="preserve">two </w:t>
      </w:r>
      <w:r w:rsidRPr="009B7E7D">
        <w:rPr>
          <w:rFonts w:cs="Arial"/>
        </w:rPr>
        <w:t>villages of Kani Kunda and Mango Garden;</w:t>
      </w:r>
    </w:p>
    <w:p w14:paraId="0F33B0B9" w14:textId="77777777" w:rsidR="003E214F" w:rsidRPr="009B7E7D" w:rsidRDefault="002D1E92" w:rsidP="00EE4D55">
      <w:pPr>
        <w:pStyle w:val="Listepuces2"/>
        <w:numPr>
          <w:ilvl w:val="0"/>
          <w:numId w:val="66"/>
        </w:numPr>
        <w:rPr>
          <w:rFonts w:cs="Arial"/>
        </w:rPr>
      </w:pPr>
      <w:r w:rsidRPr="009B7E7D">
        <w:rPr>
          <w:rStyle w:val="shorttext"/>
          <w:rFonts w:cs="Arial"/>
        </w:rPr>
        <w:t xml:space="preserve">To the </w:t>
      </w:r>
      <w:r w:rsidR="006A45B0" w:rsidRPr="009B7E7D">
        <w:rPr>
          <w:rStyle w:val="shorttext"/>
          <w:rFonts w:cs="Arial"/>
        </w:rPr>
        <w:t>S</w:t>
      </w:r>
      <w:r w:rsidRPr="009B7E7D">
        <w:rPr>
          <w:rStyle w:val="shorttext"/>
          <w:rFonts w:cs="Arial"/>
        </w:rPr>
        <w:t>outh by a shrub zone.</w:t>
      </w:r>
    </w:p>
    <w:p w14:paraId="0F33B0BA" w14:textId="77777777" w:rsidR="003E214F" w:rsidRPr="009B7E7D" w:rsidRDefault="002D1E92" w:rsidP="00FC31EF">
      <w:pPr>
        <w:pStyle w:val="Corpsdetexte"/>
        <w:spacing w:before="0" w:after="0"/>
        <w:rPr>
          <w:rFonts w:cs="Arial"/>
        </w:rPr>
      </w:pPr>
      <w:r w:rsidRPr="009B7E7D">
        <w:rPr>
          <w:rFonts w:cs="Arial"/>
        </w:rPr>
        <w:t xml:space="preserve">Figures 2.5 and 2.6 provide a </w:t>
      </w:r>
      <w:r w:rsidR="006A45B0" w:rsidRPr="009B7E7D">
        <w:rPr>
          <w:rFonts w:cs="Arial"/>
        </w:rPr>
        <w:t xml:space="preserve">view of the site </w:t>
      </w:r>
      <w:r w:rsidRPr="009B7E7D">
        <w:rPr>
          <w:rFonts w:cs="Arial"/>
        </w:rPr>
        <w:t>location in the local and regional context.</w:t>
      </w:r>
    </w:p>
    <w:p w14:paraId="0F33B0BB" w14:textId="77777777" w:rsidR="0095758D" w:rsidRPr="009B7E7D" w:rsidRDefault="0095758D" w:rsidP="00FC31EF">
      <w:pPr>
        <w:pStyle w:val="Corpsdetexte"/>
        <w:spacing w:before="0" w:after="0"/>
        <w:rPr>
          <w:rFonts w:cs="Arial"/>
        </w:rPr>
      </w:pPr>
    </w:p>
    <w:p w14:paraId="0F33B0BC" w14:textId="77777777" w:rsidR="003E214F" w:rsidRPr="009B7E7D" w:rsidRDefault="002D1E92" w:rsidP="00A57ED8">
      <w:pPr>
        <w:pStyle w:val="Titreparagaphe"/>
      </w:pPr>
      <w:r w:rsidRPr="009B7E7D">
        <w:t>Access to the substation site</w:t>
      </w:r>
    </w:p>
    <w:p w14:paraId="0F33B0BD" w14:textId="77777777" w:rsidR="003A5F4D" w:rsidRPr="009B7E7D" w:rsidRDefault="002D1E92" w:rsidP="003A5F4D">
      <w:pPr>
        <w:pStyle w:val="Corpsdetexte"/>
        <w:spacing w:before="0" w:after="0"/>
        <w:rPr>
          <w:rFonts w:cs="Arial"/>
        </w:rPr>
      </w:pPr>
      <w:r w:rsidRPr="009B7E7D">
        <w:rPr>
          <w:rFonts w:cs="Arial"/>
        </w:rPr>
        <w:t xml:space="preserve">The 300m x 300m site reserved for the Soma substation is located approximately 200m south of the South Bank </w:t>
      </w:r>
      <w:r w:rsidR="006A45B0" w:rsidRPr="009B7E7D">
        <w:rPr>
          <w:rFonts w:cs="Arial"/>
        </w:rPr>
        <w:t xml:space="preserve">paved </w:t>
      </w:r>
      <w:r w:rsidRPr="009B7E7D">
        <w:rPr>
          <w:rFonts w:cs="Arial"/>
        </w:rPr>
        <w:t xml:space="preserve">road. A </w:t>
      </w:r>
      <w:r w:rsidR="006A45B0" w:rsidRPr="009B7E7D">
        <w:rPr>
          <w:rFonts w:cs="Arial"/>
        </w:rPr>
        <w:t>network</w:t>
      </w:r>
      <w:r w:rsidRPr="009B7E7D">
        <w:rPr>
          <w:rFonts w:cs="Arial"/>
        </w:rPr>
        <w:t xml:space="preserve"> of existing </w:t>
      </w:r>
      <w:r w:rsidR="006A45B0" w:rsidRPr="009B7E7D">
        <w:rPr>
          <w:rFonts w:cs="Arial"/>
        </w:rPr>
        <w:t>paths</w:t>
      </w:r>
      <w:r w:rsidRPr="009B7E7D">
        <w:rPr>
          <w:rFonts w:cs="Arial"/>
        </w:rPr>
        <w:t xml:space="preserve"> allows access to the site. As </w:t>
      </w:r>
      <w:r w:rsidR="00FE4862" w:rsidRPr="009B7E7D">
        <w:rPr>
          <w:rFonts w:cs="Arial"/>
        </w:rPr>
        <w:t xml:space="preserve">it </w:t>
      </w:r>
      <w:r w:rsidRPr="009B7E7D">
        <w:rPr>
          <w:rFonts w:cs="Arial"/>
        </w:rPr>
        <w:t xml:space="preserve">can be </w:t>
      </w:r>
      <w:r w:rsidR="003A5F4D" w:rsidRPr="009B7E7D">
        <w:rPr>
          <w:rFonts w:cs="Arial"/>
        </w:rPr>
        <w:t>observed</w:t>
      </w:r>
      <w:r w:rsidRPr="009B7E7D">
        <w:rPr>
          <w:rFonts w:cs="Arial"/>
        </w:rPr>
        <w:t xml:space="preserve"> in Figures 2.6 and 2.7</w:t>
      </w:r>
      <w:r w:rsidR="00FE4862" w:rsidRPr="009B7E7D">
        <w:rPr>
          <w:rFonts w:cs="Arial"/>
        </w:rPr>
        <w:t xml:space="preserve">, </w:t>
      </w:r>
      <w:r w:rsidRPr="009B7E7D">
        <w:rPr>
          <w:rFonts w:cs="Arial"/>
        </w:rPr>
        <w:t xml:space="preserve">it is possible to </w:t>
      </w:r>
      <w:r w:rsidR="00A376FF" w:rsidRPr="009B7E7D">
        <w:rPr>
          <w:rFonts w:cs="Arial"/>
        </w:rPr>
        <w:t>build</w:t>
      </w:r>
      <w:r w:rsidRPr="009B7E7D">
        <w:rPr>
          <w:rFonts w:cs="Arial"/>
        </w:rPr>
        <w:t xml:space="preserve"> a</w:t>
      </w:r>
      <w:r w:rsidR="00A376FF" w:rsidRPr="009B7E7D">
        <w:rPr>
          <w:rFonts w:cs="Arial"/>
        </w:rPr>
        <w:t xml:space="preserve"> new</w:t>
      </w:r>
      <w:r w:rsidRPr="009B7E7D">
        <w:rPr>
          <w:rFonts w:cs="Arial"/>
        </w:rPr>
        <w:t xml:space="preserve"> access</w:t>
      </w:r>
      <w:r w:rsidR="00A376FF" w:rsidRPr="009B7E7D">
        <w:rPr>
          <w:rFonts w:cs="Arial"/>
        </w:rPr>
        <w:t xml:space="preserve"> road</w:t>
      </w:r>
      <w:r w:rsidR="005431B5" w:rsidRPr="009B7E7D">
        <w:rPr>
          <w:rFonts w:cs="Arial"/>
        </w:rPr>
        <w:t>,</w:t>
      </w:r>
      <w:r w:rsidRPr="009B7E7D">
        <w:rPr>
          <w:rFonts w:cs="Arial"/>
        </w:rPr>
        <w:t xml:space="preserve"> without moving anyone</w:t>
      </w:r>
      <w:r w:rsidR="005431B5" w:rsidRPr="009B7E7D">
        <w:rPr>
          <w:rFonts w:cs="Arial"/>
        </w:rPr>
        <w:t>,</w:t>
      </w:r>
      <w:r w:rsidRPr="009B7E7D">
        <w:rPr>
          <w:rFonts w:cs="Arial"/>
        </w:rPr>
        <w:t xml:space="preserve"> </w:t>
      </w:r>
      <w:r w:rsidR="00A376FF" w:rsidRPr="009B7E7D">
        <w:rPr>
          <w:rFonts w:cs="Arial"/>
        </w:rPr>
        <w:t>passing on</w:t>
      </w:r>
      <w:r w:rsidRPr="009B7E7D">
        <w:rPr>
          <w:rFonts w:cs="Arial"/>
        </w:rPr>
        <w:t xml:space="preserve"> unoccupied and undeveloped</w:t>
      </w:r>
      <w:r w:rsidR="00A376FF" w:rsidRPr="009B7E7D">
        <w:rPr>
          <w:rFonts w:cs="Arial"/>
        </w:rPr>
        <w:t xml:space="preserve"> open bush and savanna land</w:t>
      </w:r>
      <w:r w:rsidRPr="009B7E7D">
        <w:rPr>
          <w:rFonts w:cs="Arial"/>
        </w:rPr>
        <w:t xml:space="preserve"> </w:t>
      </w:r>
      <w:r w:rsidR="00A376FF" w:rsidRPr="009B7E7D">
        <w:rPr>
          <w:rFonts w:cs="Arial"/>
        </w:rPr>
        <w:t>to link the substation to the main road.</w:t>
      </w:r>
    </w:p>
    <w:p w14:paraId="0F33B0BE" w14:textId="77777777" w:rsidR="003E214F" w:rsidRPr="009B7E7D" w:rsidRDefault="002D1E92" w:rsidP="003A5F4D">
      <w:pPr>
        <w:pStyle w:val="Titreparagaphe"/>
      </w:pPr>
      <w:r w:rsidRPr="009B7E7D">
        <w:t xml:space="preserve">Soma substation exempted from </w:t>
      </w:r>
      <w:r w:rsidR="00EF4E98" w:rsidRPr="009B7E7D">
        <w:t>RAP</w:t>
      </w:r>
    </w:p>
    <w:p w14:paraId="0F33B0BF" w14:textId="77777777" w:rsidR="00D169B7" w:rsidRPr="009B7E7D" w:rsidRDefault="002D1E92" w:rsidP="004735CC">
      <w:pPr>
        <w:spacing w:after="120"/>
        <w:contextualSpacing/>
        <w:rPr>
          <w:rFonts w:cs="Arial"/>
        </w:rPr>
      </w:pPr>
      <w:r w:rsidRPr="009B7E7D">
        <w:rPr>
          <w:rFonts w:cs="Arial"/>
        </w:rPr>
        <w:t>As previously described, the Soma substation site is located on unoccupied and undeveloped lands owned by NAWEC (National Water &amp; Electricity Company). There is no one physically or economically affected, so no re</w:t>
      </w:r>
      <w:r w:rsidR="008D671A" w:rsidRPr="009B7E7D">
        <w:rPr>
          <w:rFonts w:cs="Arial"/>
        </w:rPr>
        <w:t>settlement</w:t>
      </w:r>
      <w:r w:rsidRPr="009B7E7D">
        <w:rPr>
          <w:rFonts w:cs="Arial"/>
        </w:rPr>
        <w:t xml:space="preserve"> is required. The development of the Soma </w:t>
      </w:r>
      <w:r w:rsidR="00E82534" w:rsidRPr="009B7E7D">
        <w:rPr>
          <w:rFonts w:cs="Arial"/>
        </w:rPr>
        <w:t>sub-</w:t>
      </w:r>
      <w:r w:rsidR="004735CC" w:rsidRPr="009B7E7D">
        <w:rPr>
          <w:rFonts w:cs="Arial"/>
        </w:rPr>
        <w:t>station</w:t>
      </w:r>
      <w:r w:rsidRPr="009B7E7D">
        <w:rPr>
          <w:rFonts w:cs="Arial"/>
        </w:rPr>
        <w:t xml:space="preserve"> is therefore exempt from </w:t>
      </w:r>
      <w:r w:rsidR="00EF4E98" w:rsidRPr="009B7E7D">
        <w:rPr>
          <w:rFonts w:cs="Arial"/>
        </w:rPr>
        <w:t>of RAP</w:t>
      </w:r>
      <w:r w:rsidRPr="009B7E7D">
        <w:rPr>
          <w:rFonts w:cs="Arial"/>
        </w:rPr>
        <w:t>.</w:t>
      </w:r>
      <w:r w:rsidR="004735CC" w:rsidRPr="009B7E7D">
        <w:rPr>
          <w:rFonts w:cs="Arial"/>
        </w:rPr>
        <w:t xml:space="preserve"> However, if, exceptionally, a person declares </w:t>
      </w:r>
      <w:r w:rsidR="00E82534" w:rsidRPr="009B7E7D">
        <w:rPr>
          <w:rFonts w:cs="Arial"/>
        </w:rPr>
        <w:t>herself</w:t>
      </w:r>
      <w:r w:rsidR="004735CC" w:rsidRPr="009B7E7D">
        <w:rPr>
          <w:rFonts w:cs="Arial"/>
        </w:rPr>
        <w:t xml:space="preserve"> </w:t>
      </w:r>
      <w:r w:rsidR="00E82534" w:rsidRPr="009B7E7D">
        <w:rPr>
          <w:rFonts w:cs="Arial"/>
        </w:rPr>
        <w:t xml:space="preserve">and become </w:t>
      </w:r>
      <w:r w:rsidR="004735CC" w:rsidRPr="009B7E7D">
        <w:rPr>
          <w:rFonts w:cs="Arial"/>
        </w:rPr>
        <w:t xml:space="preserve">affected by the project on this exempt site, </w:t>
      </w:r>
      <w:r w:rsidR="00E82534" w:rsidRPr="009B7E7D">
        <w:rPr>
          <w:rFonts w:cs="Arial"/>
        </w:rPr>
        <w:t>the</w:t>
      </w:r>
      <w:r w:rsidR="004735CC" w:rsidRPr="009B7E7D">
        <w:rPr>
          <w:rFonts w:cs="Arial"/>
        </w:rPr>
        <w:t xml:space="preserve"> case would be treated</w:t>
      </w:r>
      <w:r w:rsidR="003A5F4D" w:rsidRPr="009B7E7D">
        <w:rPr>
          <w:rFonts w:cs="Arial"/>
        </w:rPr>
        <w:t xml:space="preserve"> according to the </w:t>
      </w:r>
      <w:r w:rsidR="00E82534" w:rsidRPr="009B7E7D">
        <w:rPr>
          <w:rFonts w:cs="Arial"/>
        </w:rPr>
        <w:t xml:space="preserve">RAP grievance mechanism </w:t>
      </w:r>
      <w:r w:rsidR="003A5F4D" w:rsidRPr="009B7E7D">
        <w:rPr>
          <w:rFonts w:cs="Arial"/>
        </w:rPr>
        <w:t>Chapter 1</w:t>
      </w:r>
      <w:r w:rsidR="00E82534" w:rsidRPr="009B7E7D">
        <w:rPr>
          <w:rFonts w:cs="Arial"/>
        </w:rPr>
        <w:t>1</w:t>
      </w:r>
      <w:r w:rsidR="003A5F4D" w:rsidRPr="009B7E7D">
        <w:rPr>
          <w:rFonts w:cs="Arial"/>
        </w:rPr>
        <w:t xml:space="preserve"> .</w:t>
      </w:r>
    </w:p>
    <w:p w14:paraId="0F33B0C0" w14:textId="77777777" w:rsidR="008823CD" w:rsidRPr="009B7E7D" w:rsidRDefault="003A5F4D" w:rsidP="004735CC">
      <w:pPr>
        <w:spacing w:after="120"/>
        <w:contextualSpacing/>
        <w:rPr>
          <w:rFonts w:cs="Arial"/>
        </w:rPr>
      </w:pPr>
      <w:r w:rsidRPr="009B7E7D">
        <w:rPr>
          <w:rFonts w:cs="Arial"/>
          <w:noProof/>
          <w:lang w:val="fr-FR" w:eastAsia="fr-FR"/>
        </w:rPr>
        <w:drawing>
          <wp:inline distT="0" distB="0" distL="0" distR="0" wp14:anchorId="0F33BBC7" wp14:editId="0F33BBC8">
            <wp:extent cx="5616000" cy="3979762"/>
            <wp:effectExtent l="0" t="0" r="3810" b="1905"/>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6000" cy="3979762"/>
                    </a:xfrm>
                    <a:prstGeom prst="rect">
                      <a:avLst/>
                    </a:prstGeom>
                    <a:noFill/>
                  </pic:spPr>
                </pic:pic>
              </a:graphicData>
            </a:graphic>
          </wp:inline>
        </w:drawing>
      </w:r>
      <w:r w:rsidR="004735CC" w:rsidRPr="009B7E7D">
        <w:rPr>
          <w:rFonts w:cs="Arial"/>
        </w:rPr>
        <w:t xml:space="preserve"> </w:t>
      </w:r>
    </w:p>
    <w:p w14:paraId="0F33B0C1" w14:textId="77777777" w:rsidR="008823CD" w:rsidRPr="009B7E7D" w:rsidRDefault="008823CD" w:rsidP="008823CD">
      <w:pPr>
        <w:pStyle w:val="Figure"/>
      </w:pPr>
      <w:bookmarkStart w:id="36" w:name="_Toc536435111"/>
      <w:r w:rsidRPr="009B7E7D">
        <w:t xml:space="preserve">Figure </w:t>
      </w:r>
      <w:r w:rsidR="00A00367" w:rsidRPr="009B7E7D">
        <w:fldChar w:fldCharType="begin"/>
      </w:r>
      <w:r w:rsidRPr="009B7E7D">
        <w:instrText xml:space="preserve"> STYLEREF 1 \s </w:instrText>
      </w:r>
      <w:r w:rsidR="00A00367" w:rsidRPr="009B7E7D">
        <w:fldChar w:fldCharType="separate"/>
      </w:r>
      <w:r w:rsidR="006C2DE4">
        <w:rPr>
          <w:noProof/>
        </w:rPr>
        <w:t>2</w:t>
      </w:r>
      <w:r w:rsidR="00A00367" w:rsidRPr="009B7E7D">
        <w:fldChar w:fldCharType="end"/>
      </w:r>
      <w:r w:rsidRPr="009B7E7D">
        <w:t>.</w:t>
      </w:r>
      <w:r w:rsidR="00A00367" w:rsidRPr="009B7E7D">
        <w:fldChar w:fldCharType="begin"/>
      </w:r>
      <w:r w:rsidRPr="009B7E7D">
        <w:instrText xml:space="preserve"> SEQ Figure \* ARABIC \s 1 </w:instrText>
      </w:r>
      <w:r w:rsidR="00A00367" w:rsidRPr="009B7E7D">
        <w:fldChar w:fldCharType="separate"/>
      </w:r>
      <w:r w:rsidR="006C2DE4">
        <w:rPr>
          <w:noProof/>
        </w:rPr>
        <w:t>5</w:t>
      </w:r>
      <w:r w:rsidR="00A00367" w:rsidRPr="009B7E7D">
        <w:fldChar w:fldCharType="end"/>
      </w:r>
      <w:r w:rsidRPr="009B7E7D">
        <w:t>:</w:t>
      </w:r>
      <w:r w:rsidR="0095758D" w:rsidRPr="009B7E7D">
        <w:t xml:space="preserve"> </w:t>
      </w:r>
      <w:r w:rsidR="00167EFD" w:rsidRPr="009B7E7D">
        <w:rPr>
          <w:rStyle w:val="shorttext"/>
        </w:rPr>
        <w:t>Regional Soma Position Plan</w:t>
      </w:r>
      <w:bookmarkEnd w:id="36"/>
    </w:p>
    <w:p w14:paraId="0F33B0C2" w14:textId="77777777" w:rsidR="008823CD" w:rsidRPr="009B7E7D" w:rsidRDefault="008823CD" w:rsidP="008823CD">
      <w:pPr>
        <w:pStyle w:val="Figure"/>
      </w:pPr>
      <w:r w:rsidRPr="009B7E7D">
        <w:rPr>
          <w:noProof/>
          <w:lang w:val="fr-FR" w:eastAsia="fr-FR"/>
        </w:rPr>
        <w:drawing>
          <wp:inline distT="0" distB="0" distL="0" distR="0" wp14:anchorId="0F33BBC9" wp14:editId="0F33BBCA">
            <wp:extent cx="5616000" cy="3983199"/>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16000" cy="3983199"/>
                    </a:xfrm>
                    <a:prstGeom prst="rect">
                      <a:avLst/>
                    </a:prstGeom>
                  </pic:spPr>
                </pic:pic>
              </a:graphicData>
            </a:graphic>
          </wp:inline>
        </w:drawing>
      </w:r>
    </w:p>
    <w:p w14:paraId="0F33B0C3" w14:textId="77777777" w:rsidR="008823CD" w:rsidRPr="009B7E7D" w:rsidRDefault="008823CD" w:rsidP="008823CD">
      <w:pPr>
        <w:pStyle w:val="Figure"/>
        <w:rPr>
          <w:rStyle w:val="shorttext"/>
        </w:rPr>
      </w:pPr>
      <w:bookmarkStart w:id="37" w:name="_Toc536435112"/>
      <w:r w:rsidRPr="009B7E7D">
        <w:rPr>
          <w:rStyle w:val="FigureCar"/>
          <w:lang w:val="en-CA"/>
        </w:rPr>
        <w:t xml:space="preserve">Figure </w:t>
      </w:r>
      <w:r w:rsidR="00A00367" w:rsidRPr="009B7E7D">
        <w:rPr>
          <w:rStyle w:val="FigureCar"/>
        </w:rPr>
        <w:fldChar w:fldCharType="begin"/>
      </w:r>
      <w:r w:rsidRPr="009B7E7D">
        <w:rPr>
          <w:rStyle w:val="FigureCar"/>
          <w:lang w:val="en-CA"/>
        </w:rPr>
        <w:instrText xml:space="preserve"> STYLEREF 1 \s </w:instrText>
      </w:r>
      <w:r w:rsidR="00A00367" w:rsidRPr="009B7E7D">
        <w:rPr>
          <w:rStyle w:val="FigureCar"/>
        </w:rPr>
        <w:fldChar w:fldCharType="separate"/>
      </w:r>
      <w:r w:rsidR="006C2DE4">
        <w:rPr>
          <w:rStyle w:val="FigureCar"/>
          <w:noProof/>
          <w:lang w:val="en-CA"/>
        </w:rPr>
        <w:t>2</w:t>
      </w:r>
      <w:r w:rsidR="00A00367" w:rsidRPr="009B7E7D">
        <w:rPr>
          <w:rStyle w:val="FigureCar"/>
        </w:rPr>
        <w:fldChar w:fldCharType="end"/>
      </w:r>
      <w:r w:rsidRPr="009B7E7D">
        <w:rPr>
          <w:rStyle w:val="FigureCar"/>
          <w:lang w:val="en-CA"/>
        </w:rPr>
        <w:t>.</w:t>
      </w:r>
      <w:r w:rsidR="00A00367" w:rsidRPr="009B7E7D">
        <w:rPr>
          <w:rStyle w:val="FigureCar"/>
        </w:rPr>
        <w:fldChar w:fldCharType="begin"/>
      </w:r>
      <w:r w:rsidRPr="009B7E7D">
        <w:rPr>
          <w:rStyle w:val="FigureCar"/>
          <w:lang w:val="en-CA"/>
        </w:rPr>
        <w:instrText xml:space="preserve"> SEQ Figure \* ARABIC \s 1 </w:instrText>
      </w:r>
      <w:r w:rsidR="00A00367" w:rsidRPr="009B7E7D">
        <w:rPr>
          <w:rStyle w:val="FigureCar"/>
        </w:rPr>
        <w:fldChar w:fldCharType="separate"/>
      </w:r>
      <w:r w:rsidR="006C2DE4">
        <w:rPr>
          <w:rStyle w:val="FigureCar"/>
          <w:noProof/>
          <w:lang w:val="en-CA"/>
        </w:rPr>
        <w:t>6</w:t>
      </w:r>
      <w:r w:rsidR="00A00367" w:rsidRPr="009B7E7D">
        <w:rPr>
          <w:rStyle w:val="FigureCar"/>
        </w:rPr>
        <w:fldChar w:fldCharType="end"/>
      </w:r>
      <w:r w:rsidRPr="009B7E7D">
        <w:rPr>
          <w:rStyle w:val="FigureCar"/>
          <w:lang w:val="en-CA"/>
        </w:rPr>
        <w:t>:</w:t>
      </w:r>
      <w:r w:rsidR="0095758D" w:rsidRPr="009B7E7D">
        <w:rPr>
          <w:rStyle w:val="FigureCar"/>
          <w:lang w:val="en-CA"/>
        </w:rPr>
        <w:t xml:space="preserve"> </w:t>
      </w:r>
      <w:r w:rsidR="00167EFD" w:rsidRPr="009B7E7D">
        <w:rPr>
          <w:rStyle w:val="shorttext"/>
        </w:rPr>
        <w:t>Local situation plan for the Soma substation</w:t>
      </w:r>
      <w:bookmarkEnd w:id="37"/>
    </w:p>
    <w:p w14:paraId="0F33B0C4" w14:textId="77777777" w:rsidR="004B00D4" w:rsidRPr="009B7E7D" w:rsidRDefault="004B00D4" w:rsidP="008823CD">
      <w:pPr>
        <w:pStyle w:val="Titreparagaphe"/>
      </w:pPr>
    </w:p>
    <w:p w14:paraId="0F33B0C5" w14:textId="77777777" w:rsidR="008823CD" w:rsidRPr="009B7E7D" w:rsidRDefault="00167EFD" w:rsidP="008823CD">
      <w:pPr>
        <w:pStyle w:val="Titreparagaphe"/>
      </w:pPr>
      <w:r w:rsidRPr="009B7E7D">
        <w:t>Land use:</w:t>
      </w:r>
    </w:p>
    <w:p w14:paraId="0F33B0C6" w14:textId="77777777" w:rsidR="008823CD" w:rsidRPr="009B7E7D" w:rsidRDefault="00167EFD" w:rsidP="008823CD">
      <w:pPr>
        <w:pStyle w:val="Corpsdetexte"/>
        <w:rPr>
          <w:rFonts w:cs="Arial"/>
        </w:rPr>
      </w:pPr>
      <w:r w:rsidRPr="009B7E7D">
        <w:rPr>
          <w:rFonts w:cs="Arial"/>
        </w:rPr>
        <w:t xml:space="preserve">The site reserved for the Soma </w:t>
      </w:r>
      <w:r w:rsidR="00675D1F" w:rsidRPr="009B7E7D">
        <w:rPr>
          <w:rFonts w:cs="Arial"/>
        </w:rPr>
        <w:t>substation</w:t>
      </w:r>
      <w:r w:rsidRPr="009B7E7D">
        <w:rPr>
          <w:rFonts w:cs="Arial"/>
        </w:rPr>
        <w:t xml:space="preserve"> is uninhabited and untapped. It does not include any building or structure. The </w:t>
      </w:r>
      <w:r w:rsidR="004B00D4" w:rsidRPr="009B7E7D">
        <w:rPr>
          <w:rFonts w:cs="Arial"/>
        </w:rPr>
        <w:t>land</w:t>
      </w:r>
      <w:r w:rsidRPr="009B7E7D">
        <w:rPr>
          <w:rFonts w:cs="Arial"/>
        </w:rPr>
        <w:t xml:space="preserve"> surface is occupied by a shrub savanna as can be seen in the following pictures. Figure 2.7 provides a detailed view of land use in the immediate vicinity of the substation.</w:t>
      </w:r>
    </w:p>
    <w:tbl>
      <w:tblPr>
        <w:tblStyle w:val="Grilledutableau"/>
        <w:tblW w:w="0" w:type="auto"/>
        <w:tblCellMar>
          <w:top w:w="28" w:type="dxa"/>
          <w:left w:w="28" w:type="dxa"/>
          <w:bottom w:w="28" w:type="dxa"/>
          <w:right w:w="28" w:type="dxa"/>
        </w:tblCellMar>
        <w:tblLook w:val="04A0" w:firstRow="1" w:lastRow="0" w:firstColumn="1" w:lastColumn="0" w:noHBand="0" w:noVBand="1"/>
      </w:tblPr>
      <w:tblGrid>
        <w:gridCol w:w="4530"/>
        <w:gridCol w:w="4530"/>
      </w:tblGrid>
      <w:tr w:rsidR="008823CD" w:rsidRPr="009B7E7D" w14:paraId="0F33B0C9" w14:textId="77777777" w:rsidTr="00A95C0C">
        <w:tc>
          <w:tcPr>
            <w:tcW w:w="4541" w:type="dxa"/>
          </w:tcPr>
          <w:p w14:paraId="0F33B0C7" w14:textId="77777777" w:rsidR="008823CD" w:rsidRPr="009B7E7D" w:rsidRDefault="008823CD" w:rsidP="00A95C0C">
            <w:pPr>
              <w:spacing w:after="0"/>
              <w:rPr>
                <w:rFonts w:eastAsia="Calibri" w:cs="Arial"/>
                <w:szCs w:val="20"/>
              </w:rPr>
            </w:pPr>
            <w:r w:rsidRPr="009B7E7D">
              <w:rPr>
                <w:rFonts w:eastAsia="Calibri" w:cs="Arial"/>
                <w:noProof/>
                <w:szCs w:val="20"/>
                <w:lang w:val="fr-FR" w:eastAsia="fr-FR"/>
              </w:rPr>
              <w:drawing>
                <wp:inline distT="0" distB="0" distL="0" distR="0" wp14:anchorId="0F33BBCB" wp14:editId="0F33BBCC">
                  <wp:extent cx="2880000" cy="162174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000" cy="1621748"/>
                          </a:xfrm>
                          <a:prstGeom prst="rect">
                            <a:avLst/>
                          </a:prstGeom>
                          <a:noFill/>
                          <a:ln>
                            <a:noFill/>
                          </a:ln>
                        </pic:spPr>
                      </pic:pic>
                    </a:graphicData>
                  </a:graphic>
                </wp:inline>
              </w:drawing>
            </w:r>
          </w:p>
        </w:tc>
        <w:tc>
          <w:tcPr>
            <w:tcW w:w="4541" w:type="dxa"/>
          </w:tcPr>
          <w:p w14:paraId="0F33B0C8" w14:textId="77777777" w:rsidR="008823CD" w:rsidRPr="009B7E7D" w:rsidRDefault="008823CD" w:rsidP="00A95C0C">
            <w:pPr>
              <w:spacing w:after="0"/>
              <w:rPr>
                <w:rFonts w:eastAsia="Calibri" w:cs="Arial"/>
                <w:szCs w:val="20"/>
              </w:rPr>
            </w:pPr>
            <w:r w:rsidRPr="009B7E7D">
              <w:rPr>
                <w:rFonts w:eastAsia="Calibri" w:cs="Arial"/>
                <w:noProof/>
                <w:szCs w:val="20"/>
                <w:lang w:val="fr-FR" w:eastAsia="fr-FR"/>
              </w:rPr>
              <w:drawing>
                <wp:inline distT="0" distB="0" distL="0" distR="0" wp14:anchorId="0F33BBCD" wp14:editId="0F33BBCE">
                  <wp:extent cx="2880000" cy="162174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1621747"/>
                          </a:xfrm>
                          <a:prstGeom prst="rect">
                            <a:avLst/>
                          </a:prstGeom>
                          <a:noFill/>
                          <a:ln>
                            <a:noFill/>
                          </a:ln>
                        </pic:spPr>
                      </pic:pic>
                    </a:graphicData>
                  </a:graphic>
                </wp:inline>
              </w:drawing>
            </w:r>
          </w:p>
        </w:tc>
      </w:tr>
      <w:tr w:rsidR="008823CD" w:rsidRPr="009B7E7D" w14:paraId="0F33B0CB" w14:textId="77777777" w:rsidTr="00A95C0C">
        <w:tc>
          <w:tcPr>
            <w:tcW w:w="9082" w:type="dxa"/>
            <w:gridSpan w:val="2"/>
          </w:tcPr>
          <w:p w14:paraId="0F33B0CA" w14:textId="77777777" w:rsidR="008823CD" w:rsidRPr="009B7E7D" w:rsidRDefault="00167EFD" w:rsidP="00A95C0C">
            <w:pPr>
              <w:spacing w:after="0"/>
              <w:jc w:val="center"/>
              <w:rPr>
                <w:rFonts w:eastAsia="Calibri" w:cs="Arial"/>
                <w:noProof/>
                <w:szCs w:val="20"/>
                <w:lang w:eastAsia="fr-FR"/>
              </w:rPr>
            </w:pPr>
            <w:r w:rsidRPr="009B7E7D">
              <w:rPr>
                <w:rStyle w:val="shorttext"/>
                <w:rFonts w:cs="Arial"/>
              </w:rPr>
              <w:t>Shrub savanna on the Soma substation site</w:t>
            </w:r>
          </w:p>
        </w:tc>
      </w:tr>
    </w:tbl>
    <w:p w14:paraId="0F33B0CC" w14:textId="77777777" w:rsidR="00167EFD" w:rsidRPr="009B7E7D" w:rsidRDefault="00167EFD" w:rsidP="008823CD">
      <w:pPr>
        <w:pStyle w:val="Titreparagaphe"/>
      </w:pPr>
      <w:r w:rsidRPr="009B7E7D">
        <w:rPr>
          <w:rStyle w:val="shorttext"/>
        </w:rPr>
        <w:t>Land status of the Soma substation</w:t>
      </w:r>
    </w:p>
    <w:p w14:paraId="0F33B0CD" w14:textId="77777777" w:rsidR="00167EFD" w:rsidRPr="009B7E7D" w:rsidRDefault="00167EFD" w:rsidP="008823CD">
      <w:pPr>
        <w:pStyle w:val="Corpsdetexte"/>
        <w:rPr>
          <w:rFonts w:cs="Arial"/>
        </w:rPr>
      </w:pPr>
      <w:r w:rsidRPr="009B7E7D">
        <w:rPr>
          <w:rFonts w:cs="Arial"/>
        </w:rPr>
        <w:t xml:space="preserve">The site is located on land acquired by the National Water and Electricity Company (NAWEC) 100 m east of Soma and 500 m west of Karantaba. The 300m x 300m plot for the Soma </w:t>
      </w:r>
      <w:r w:rsidR="00024E90" w:rsidRPr="009B7E7D">
        <w:rPr>
          <w:rFonts w:cs="Arial"/>
        </w:rPr>
        <w:t>s</w:t>
      </w:r>
      <w:r w:rsidRPr="009B7E7D">
        <w:rPr>
          <w:rFonts w:cs="Arial"/>
        </w:rPr>
        <w:t>tation is</w:t>
      </w:r>
      <w:r w:rsidR="0039598B" w:rsidRPr="009B7E7D">
        <w:rPr>
          <w:rFonts w:cs="Arial"/>
        </w:rPr>
        <w:t xml:space="preserve"> govern by</w:t>
      </w:r>
      <w:r w:rsidRPr="009B7E7D">
        <w:rPr>
          <w:rFonts w:cs="Arial"/>
        </w:rPr>
        <w:t xml:space="preserve"> a lease agreement between </w:t>
      </w:r>
      <w:r w:rsidR="009D3A01" w:rsidRPr="009B7E7D">
        <w:rPr>
          <w:rFonts w:cs="Arial"/>
        </w:rPr>
        <w:t>NAWEC</w:t>
      </w:r>
      <w:r w:rsidRPr="009B7E7D">
        <w:rPr>
          <w:rFonts w:cs="Arial"/>
        </w:rPr>
        <w:t xml:space="preserve"> and The Secretary of State Responsible for Lands. N</w:t>
      </w:r>
      <w:r w:rsidR="009D3A01" w:rsidRPr="009B7E7D">
        <w:rPr>
          <w:rFonts w:cs="Arial"/>
        </w:rPr>
        <w:t>AWEC</w:t>
      </w:r>
      <w:r w:rsidRPr="009B7E7D">
        <w:rPr>
          <w:rFonts w:cs="Arial"/>
        </w:rPr>
        <w:t xml:space="preserve"> has definitively </w:t>
      </w:r>
      <w:r w:rsidR="00024E90" w:rsidRPr="009B7E7D">
        <w:rPr>
          <w:rFonts w:cs="Arial"/>
        </w:rPr>
        <w:t>yielded</w:t>
      </w:r>
      <w:r w:rsidRPr="009B7E7D">
        <w:rPr>
          <w:rFonts w:cs="Arial"/>
        </w:rPr>
        <w:t xml:space="preserve"> the </w:t>
      </w:r>
      <w:r w:rsidR="00024E90" w:rsidRPr="009B7E7D">
        <w:rPr>
          <w:rFonts w:cs="Arial"/>
        </w:rPr>
        <w:t>land</w:t>
      </w:r>
      <w:r w:rsidRPr="009B7E7D">
        <w:rPr>
          <w:rFonts w:cs="Arial"/>
        </w:rPr>
        <w:t xml:space="preserve"> to </w:t>
      </w:r>
      <w:r w:rsidR="00FB29DD" w:rsidRPr="009B7E7D">
        <w:rPr>
          <w:rFonts w:cs="Arial"/>
        </w:rPr>
        <w:t xml:space="preserve">the </w:t>
      </w:r>
      <w:r w:rsidRPr="009B7E7D">
        <w:rPr>
          <w:rFonts w:cs="Arial"/>
        </w:rPr>
        <w:t>OMVG.</w:t>
      </w:r>
      <w:r w:rsidR="0058586A" w:rsidRPr="009B7E7D">
        <w:rPr>
          <w:rFonts w:cs="Arial"/>
        </w:rPr>
        <w:t xml:space="preserve"> </w:t>
      </w:r>
      <w:r w:rsidR="00191FF3" w:rsidRPr="009B7E7D">
        <w:rPr>
          <w:rFonts w:cs="Arial"/>
        </w:rPr>
        <w:t>N</w:t>
      </w:r>
      <w:r w:rsidR="009D3A01" w:rsidRPr="009B7E7D">
        <w:rPr>
          <w:rFonts w:cs="Arial"/>
        </w:rPr>
        <w:t>AWEC</w:t>
      </w:r>
      <w:r w:rsidR="00191FF3" w:rsidRPr="009B7E7D">
        <w:rPr>
          <w:rFonts w:cs="Arial"/>
        </w:rPr>
        <w:t xml:space="preserve">'s </w:t>
      </w:r>
      <w:r w:rsidR="00FB29DD" w:rsidRPr="009B7E7D">
        <w:rPr>
          <w:rFonts w:cs="Arial"/>
        </w:rPr>
        <w:t xml:space="preserve">transfer </w:t>
      </w:r>
      <w:r w:rsidR="00191FF3" w:rsidRPr="009B7E7D">
        <w:rPr>
          <w:rFonts w:cs="Arial"/>
        </w:rPr>
        <w:t xml:space="preserve">letter to </w:t>
      </w:r>
      <w:r w:rsidR="00FB29DD" w:rsidRPr="009B7E7D">
        <w:rPr>
          <w:rFonts w:cs="Arial"/>
        </w:rPr>
        <w:t xml:space="preserve">the </w:t>
      </w:r>
      <w:r w:rsidR="00191FF3" w:rsidRPr="009B7E7D">
        <w:rPr>
          <w:rFonts w:cs="Arial"/>
        </w:rPr>
        <w:t xml:space="preserve">OMVG </w:t>
      </w:r>
      <w:r w:rsidR="00FB29DD" w:rsidRPr="009B7E7D">
        <w:rPr>
          <w:rFonts w:cs="Arial"/>
        </w:rPr>
        <w:t xml:space="preserve">addressed </w:t>
      </w:r>
      <w:r w:rsidR="00191FF3" w:rsidRPr="009B7E7D">
        <w:rPr>
          <w:rFonts w:cs="Arial"/>
        </w:rPr>
        <w:t xml:space="preserve">to the High Commissioner </w:t>
      </w:r>
      <w:r w:rsidR="0039598B" w:rsidRPr="009B7E7D">
        <w:rPr>
          <w:rFonts w:cs="Arial"/>
        </w:rPr>
        <w:t>can be seen in</w:t>
      </w:r>
      <w:r w:rsidR="00191FF3" w:rsidRPr="009B7E7D">
        <w:rPr>
          <w:rFonts w:cs="Arial"/>
        </w:rPr>
        <w:t xml:space="preserve"> </w:t>
      </w:r>
      <w:r w:rsidR="00FB29DD" w:rsidRPr="009B7E7D">
        <w:rPr>
          <w:rFonts w:cs="Arial"/>
        </w:rPr>
        <w:t>A</w:t>
      </w:r>
      <w:r w:rsidR="00191FF3" w:rsidRPr="009B7E7D">
        <w:rPr>
          <w:rFonts w:cs="Arial"/>
        </w:rPr>
        <w:t>nnex 1. The Soma lease documents are attached as Annex 3 a.</w:t>
      </w:r>
    </w:p>
    <w:p w14:paraId="0F33B0CE" w14:textId="77777777" w:rsidR="00167EFD" w:rsidRPr="009B7E7D" w:rsidRDefault="00191FF3" w:rsidP="008823CD">
      <w:pPr>
        <w:pStyle w:val="Corpsdetexte"/>
        <w:rPr>
          <w:rFonts w:cs="Arial"/>
        </w:rPr>
      </w:pPr>
      <w:r w:rsidRPr="009B7E7D">
        <w:rPr>
          <w:rFonts w:cs="Arial"/>
        </w:rPr>
        <w:t>The location plan with coordinates is Annex 3b.</w:t>
      </w:r>
    </w:p>
    <w:p w14:paraId="0F33B0CF" w14:textId="77777777" w:rsidR="008823CD" w:rsidRPr="009B7E7D" w:rsidRDefault="008E3F8B" w:rsidP="008823CD">
      <w:pPr>
        <w:pStyle w:val="Corpsdetexte"/>
        <w:rPr>
          <w:rFonts w:cs="Arial"/>
        </w:rPr>
      </w:pPr>
      <w:r w:rsidRPr="009B7E7D">
        <w:rPr>
          <w:rFonts w:cs="Arial"/>
        </w:rPr>
        <w:t xml:space="preserve"> </w:t>
      </w:r>
      <w:r w:rsidR="008823CD" w:rsidRPr="009B7E7D">
        <w:rPr>
          <w:rFonts w:cs="Arial"/>
          <w:noProof/>
          <w:lang w:val="fr-FR" w:eastAsia="fr-FR"/>
        </w:rPr>
        <w:drawing>
          <wp:inline distT="0" distB="0" distL="0" distR="0" wp14:anchorId="0F33BBCF" wp14:editId="0F33BBD0">
            <wp:extent cx="5611361" cy="3191933"/>
            <wp:effectExtent l="0" t="0" r="889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t="8495"/>
                    <a:stretch/>
                  </pic:blipFill>
                  <pic:spPr bwMode="auto">
                    <a:xfrm>
                      <a:off x="0" y="0"/>
                      <a:ext cx="5616000" cy="3194572"/>
                    </a:xfrm>
                    <a:prstGeom prst="rect">
                      <a:avLst/>
                    </a:prstGeom>
                    <a:ln>
                      <a:noFill/>
                    </a:ln>
                    <a:extLst>
                      <a:ext uri="{53640926-AAD7-44D8-BBD7-CCE9431645EC}">
                        <a14:shadowObscured xmlns:a14="http://schemas.microsoft.com/office/drawing/2010/main"/>
                      </a:ext>
                    </a:extLst>
                  </pic:spPr>
                </pic:pic>
              </a:graphicData>
            </a:graphic>
          </wp:inline>
        </w:drawing>
      </w:r>
    </w:p>
    <w:p w14:paraId="0F33B0D1" w14:textId="519B70E2" w:rsidR="00191FF3" w:rsidRPr="009B7E7D" w:rsidRDefault="008823CD" w:rsidP="008823CD">
      <w:pPr>
        <w:pStyle w:val="Figure"/>
      </w:pPr>
      <w:bookmarkStart w:id="38" w:name="_Toc536435113"/>
      <w:r w:rsidRPr="009B7E7D">
        <w:t xml:space="preserve">Figure </w:t>
      </w:r>
      <w:r w:rsidR="00A00367" w:rsidRPr="009B7E7D">
        <w:fldChar w:fldCharType="begin"/>
      </w:r>
      <w:r w:rsidRPr="009B7E7D">
        <w:instrText xml:space="preserve"> STYLEREF 1 \s </w:instrText>
      </w:r>
      <w:r w:rsidR="00A00367" w:rsidRPr="009B7E7D">
        <w:fldChar w:fldCharType="separate"/>
      </w:r>
      <w:r w:rsidR="006C2DE4">
        <w:rPr>
          <w:noProof/>
        </w:rPr>
        <w:t>2</w:t>
      </w:r>
      <w:r w:rsidR="00A00367" w:rsidRPr="009B7E7D">
        <w:fldChar w:fldCharType="end"/>
      </w:r>
      <w:r w:rsidRPr="009B7E7D">
        <w:t>.</w:t>
      </w:r>
      <w:r w:rsidR="00A00367" w:rsidRPr="009B7E7D">
        <w:fldChar w:fldCharType="begin"/>
      </w:r>
      <w:r w:rsidRPr="009B7E7D">
        <w:instrText xml:space="preserve"> SEQ Figure \* ARABIC \s 1 </w:instrText>
      </w:r>
      <w:r w:rsidR="00A00367" w:rsidRPr="009B7E7D">
        <w:fldChar w:fldCharType="separate"/>
      </w:r>
      <w:r w:rsidR="006C2DE4">
        <w:rPr>
          <w:noProof/>
        </w:rPr>
        <w:t>7</w:t>
      </w:r>
      <w:r w:rsidR="00A00367" w:rsidRPr="009B7E7D">
        <w:fldChar w:fldCharType="end"/>
      </w:r>
      <w:r w:rsidRPr="009B7E7D">
        <w:t xml:space="preserve">: </w:t>
      </w:r>
      <w:r w:rsidR="00191FF3" w:rsidRPr="009B7E7D">
        <w:t>Unoccupied and undeveloped shrub savanna at the Soma substation site</w:t>
      </w:r>
      <w:bookmarkEnd w:id="38"/>
    </w:p>
    <w:p w14:paraId="0F33B0D2" w14:textId="77777777" w:rsidR="00191FF3" w:rsidRPr="009B7E7D" w:rsidRDefault="007400FE" w:rsidP="007400FE">
      <w:pPr>
        <w:pStyle w:val="Titreparagaphe"/>
      </w:pPr>
      <w:r w:rsidRPr="009B7E7D">
        <w:t xml:space="preserve">Soma </w:t>
      </w:r>
      <w:r w:rsidR="00191FF3" w:rsidRPr="009B7E7D">
        <w:t xml:space="preserve">substation exempted from </w:t>
      </w:r>
      <w:r w:rsidR="002E2638" w:rsidRPr="009B7E7D">
        <w:t>RAP</w:t>
      </w:r>
    </w:p>
    <w:p w14:paraId="0F33B0D3" w14:textId="77777777" w:rsidR="00191FF3" w:rsidRPr="009B7E7D" w:rsidRDefault="00191FF3" w:rsidP="007400FE">
      <w:pPr>
        <w:spacing w:after="120"/>
        <w:contextualSpacing/>
        <w:rPr>
          <w:rFonts w:cs="Arial"/>
        </w:rPr>
      </w:pPr>
      <w:r w:rsidRPr="009B7E7D">
        <w:rPr>
          <w:rFonts w:cs="Arial"/>
        </w:rPr>
        <w:t>As previously described, the Soma substation site is located on unoccupied and undeveloped lands owned by NAWEC (National Water &amp; Electricity Company). There is no one physically or economically affected</w:t>
      </w:r>
      <w:r w:rsidR="0035793F" w:rsidRPr="009B7E7D">
        <w:rPr>
          <w:rFonts w:cs="Arial"/>
        </w:rPr>
        <w:t xml:space="preserve"> people</w:t>
      </w:r>
      <w:r w:rsidRPr="009B7E7D">
        <w:rPr>
          <w:rFonts w:cs="Arial"/>
        </w:rPr>
        <w:t xml:space="preserve">, therefore no physical or economic relocation required. The development of the Soma </w:t>
      </w:r>
      <w:r w:rsidR="00024E90" w:rsidRPr="009B7E7D">
        <w:rPr>
          <w:rFonts w:cs="Arial"/>
        </w:rPr>
        <w:t>t</w:t>
      </w:r>
      <w:r w:rsidRPr="009B7E7D">
        <w:rPr>
          <w:rFonts w:cs="Arial"/>
        </w:rPr>
        <w:t xml:space="preserve">ransformer </w:t>
      </w:r>
      <w:r w:rsidR="00024E90" w:rsidRPr="009B7E7D">
        <w:rPr>
          <w:rFonts w:cs="Arial"/>
        </w:rPr>
        <w:t>st</w:t>
      </w:r>
      <w:r w:rsidRPr="009B7E7D">
        <w:rPr>
          <w:rFonts w:cs="Arial"/>
        </w:rPr>
        <w:t xml:space="preserve">ation is therefore exempt from relocation. However, if, exceptionally, a person declares himself affected by the project on this exempt site, his case will be treated according to the rules of the RAP as indicated in </w:t>
      </w:r>
      <w:r w:rsidR="00FB29DD" w:rsidRPr="009B7E7D">
        <w:rPr>
          <w:rFonts w:cs="Arial"/>
        </w:rPr>
        <w:t>C</w:t>
      </w:r>
      <w:r w:rsidRPr="009B7E7D">
        <w:rPr>
          <w:rFonts w:cs="Arial"/>
        </w:rPr>
        <w:t>hapter 13 of this RAP.</w:t>
      </w:r>
    </w:p>
    <w:p w14:paraId="0F33B0D4" w14:textId="77777777" w:rsidR="00191FF3" w:rsidRPr="009B7E7D" w:rsidRDefault="00285CED" w:rsidP="00191FF3">
      <w:pPr>
        <w:pStyle w:val="Titre1"/>
        <w:rPr>
          <w:rFonts w:ascii="Arial" w:hAnsi="Arial" w:cs="Arial"/>
          <w:lang w:val="en-CA"/>
        </w:rPr>
      </w:pPr>
      <w:bookmarkStart w:id="39" w:name="_Toc536434968"/>
      <w:bookmarkEnd w:id="31"/>
      <w:r w:rsidRPr="009B7E7D">
        <w:rPr>
          <w:rFonts w:ascii="Arial" w:hAnsi="Arial" w:cs="Arial"/>
          <w:lang w:val="en-CA"/>
        </w:rPr>
        <w:t>Parcel</w:t>
      </w:r>
      <w:r w:rsidR="00191FF3" w:rsidRPr="009B7E7D">
        <w:rPr>
          <w:rFonts w:ascii="Arial" w:hAnsi="Arial" w:cs="Arial"/>
          <w:lang w:val="en-CA"/>
        </w:rPr>
        <w:t xml:space="preserve"> and socio-economic survey</w:t>
      </w:r>
      <w:bookmarkEnd w:id="39"/>
      <w:r w:rsidR="00191FF3" w:rsidRPr="009B7E7D">
        <w:rPr>
          <w:rFonts w:ascii="Arial" w:hAnsi="Arial" w:cs="Arial"/>
          <w:lang w:val="en-CA"/>
        </w:rPr>
        <w:t xml:space="preserve"> </w:t>
      </w:r>
    </w:p>
    <w:p w14:paraId="0F33B0D5" w14:textId="77777777" w:rsidR="00191FF3" w:rsidRPr="009B7E7D" w:rsidRDefault="0081409F" w:rsidP="009B6C38">
      <w:pPr>
        <w:pStyle w:val="Titre2"/>
        <w:ind w:left="709" w:hanging="709"/>
        <w:rPr>
          <w:sz w:val="20"/>
          <w:szCs w:val="20"/>
        </w:rPr>
      </w:pPr>
      <w:bookmarkStart w:id="40" w:name="_Toc536434969"/>
      <w:r w:rsidRPr="009B7E7D">
        <w:rPr>
          <w:sz w:val="20"/>
          <w:szCs w:val="20"/>
        </w:rPr>
        <w:t>Objecti</w:t>
      </w:r>
      <w:r w:rsidR="00191FF3" w:rsidRPr="009B7E7D">
        <w:rPr>
          <w:sz w:val="20"/>
          <w:szCs w:val="20"/>
        </w:rPr>
        <w:t>ves</w:t>
      </w:r>
      <w:r w:rsidRPr="009B7E7D">
        <w:rPr>
          <w:sz w:val="20"/>
          <w:szCs w:val="20"/>
        </w:rPr>
        <w:t xml:space="preserve"> </w:t>
      </w:r>
      <w:r w:rsidR="00191FF3" w:rsidRPr="009B7E7D">
        <w:rPr>
          <w:sz w:val="20"/>
          <w:szCs w:val="20"/>
        </w:rPr>
        <w:t xml:space="preserve">of the </w:t>
      </w:r>
      <w:r w:rsidR="0035793F" w:rsidRPr="009B7E7D">
        <w:rPr>
          <w:sz w:val="20"/>
          <w:szCs w:val="20"/>
        </w:rPr>
        <w:t>Survey</w:t>
      </w:r>
      <w:bookmarkEnd w:id="40"/>
    </w:p>
    <w:p w14:paraId="0F33B0D6" w14:textId="77777777" w:rsidR="00191FF3" w:rsidRPr="009B7E7D" w:rsidRDefault="00191FF3" w:rsidP="00191FF3">
      <w:pPr>
        <w:pStyle w:val="Titre3"/>
      </w:pPr>
      <w:bookmarkStart w:id="41" w:name="_Toc536434970"/>
      <w:r w:rsidRPr="009B7E7D">
        <w:t>Cencus of all potential PAPs</w:t>
      </w:r>
      <w:bookmarkEnd w:id="41"/>
    </w:p>
    <w:p w14:paraId="0F33B0D7" w14:textId="77777777" w:rsidR="00191FF3" w:rsidRPr="009B7E7D" w:rsidRDefault="00191FF3" w:rsidP="00471F00">
      <w:pPr>
        <w:spacing w:after="0"/>
        <w:rPr>
          <w:rFonts w:cs="Arial"/>
          <w:szCs w:val="20"/>
        </w:rPr>
      </w:pPr>
      <w:r w:rsidRPr="009B7E7D">
        <w:rPr>
          <w:rFonts w:cs="Arial"/>
        </w:rPr>
        <w:t xml:space="preserve">The </w:t>
      </w:r>
      <w:r w:rsidR="00285CED" w:rsidRPr="009B7E7D">
        <w:rPr>
          <w:rFonts w:cs="Arial"/>
        </w:rPr>
        <w:t xml:space="preserve">parcel </w:t>
      </w:r>
      <w:r w:rsidRPr="009B7E7D">
        <w:rPr>
          <w:rFonts w:cs="Arial"/>
        </w:rPr>
        <w:t xml:space="preserve">and socio-economic survey </w:t>
      </w:r>
      <w:r w:rsidR="00285CED" w:rsidRPr="009B7E7D">
        <w:rPr>
          <w:rFonts w:cs="Arial"/>
        </w:rPr>
        <w:t>were</w:t>
      </w:r>
      <w:r w:rsidRPr="009B7E7D">
        <w:rPr>
          <w:rFonts w:cs="Arial"/>
        </w:rPr>
        <w:t xml:space="preserve"> conducted in December 2017 and January 2018 along the line corridor and at the </w:t>
      </w:r>
      <w:r w:rsidR="00675D1F" w:rsidRPr="009B7E7D">
        <w:rPr>
          <w:rFonts w:cs="Arial"/>
        </w:rPr>
        <w:t>substation</w:t>
      </w:r>
      <w:r w:rsidRPr="009B7E7D">
        <w:rPr>
          <w:rFonts w:cs="Arial"/>
        </w:rPr>
        <w:t xml:space="preserve"> site. The data collection campaign was carried out by the Interconnection Builders. The firm Vinci / TTE</w:t>
      </w:r>
      <w:r w:rsidR="00024E90" w:rsidRPr="009B7E7D">
        <w:rPr>
          <w:rFonts w:cs="Arial"/>
        </w:rPr>
        <w:t>,</w:t>
      </w:r>
      <w:r w:rsidRPr="009B7E7D">
        <w:rPr>
          <w:rFonts w:cs="Arial"/>
        </w:rPr>
        <w:t xml:space="preserve"> main </w:t>
      </w:r>
      <w:r w:rsidR="0039598B" w:rsidRPr="009B7E7D">
        <w:rPr>
          <w:rFonts w:cs="Arial"/>
        </w:rPr>
        <w:t xml:space="preserve">builder </w:t>
      </w:r>
      <w:r w:rsidRPr="009B7E7D">
        <w:rPr>
          <w:rFonts w:cs="Arial"/>
        </w:rPr>
        <w:t>of the line in Gambia</w:t>
      </w:r>
      <w:r w:rsidR="00024E90" w:rsidRPr="009B7E7D">
        <w:rPr>
          <w:rFonts w:cs="Arial"/>
        </w:rPr>
        <w:t>,</w:t>
      </w:r>
      <w:r w:rsidRPr="009B7E7D">
        <w:rPr>
          <w:rFonts w:cs="Arial"/>
        </w:rPr>
        <w:t xml:space="preserve"> recruited </w:t>
      </w:r>
      <w:r w:rsidR="000851BE" w:rsidRPr="009B7E7D">
        <w:rPr>
          <w:rFonts w:cs="Arial"/>
        </w:rPr>
        <w:t xml:space="preserve">the </w:t>
      </w:r>
      <w:r w:rsidR="0035793F" w:rsidRPr="009B7E7D">
        <w:rPr>
          <w:rFonts w:cs="Arial"/>
        </w:rPr>
        <w:t xml:space="preserve">firm </w:t>
      </w:r>
      <w:r w:rsidRPr="009B7E7D">
        <w:rPr>
          <w:rFonts w:cs="Arial"/>
        </w:rPr>
        <w:t xml:space="preserve">MSA to conduct the parcel and socio-economic </w:t>
      </w:r>
      <w:r w:rsidR="00285CED" w:rsidRPr="009B7E7D">
        <w:rPr>
          <w:rFonts w:cs="Arial"/>
        </w:rPr>
        <w:t xml:space="preserve">survey to allow the construction of the </w:t>
      </w:r>
      <w:r w:rsidR="0035793F" w:rsidRPr="009B7E7D">
        <w:rPr>
          <w:rFonts w:cs="Arial"/>
        </w:rPr>
        <w:t xml:space="preserve">line and </w:t>
      </w:r>
      <w:r w:rsidRPr="009B7E7D">
        <w:rPr>
          <w:rFonts w:cs="Arial"/>
        </w:rPr>
        <w:t>substations in Gambia.</w:t>
      </w:r>
    </w:p>
    <w:p w14:paraId="0F33B0D8" w14:textId="77777777" w:rsidR="0081409F" w:rsidRPr="009B7E7D" w:rsidRDefault="0081409F" w:rsidP="00471F00">
      <w:pPr>
        <w:spacing w:after="0"/>
        <w:rPr>
          <w:rFonts w:cs="Arial"/>
          <w:szCs w:val="20"/>
        </w:rPr>
      </w:pPr>
    </w:p>
    <w:p w14:paraId="0F33B0D9" w14:textId="77777777" w:rsidR="00191FF3" w:rsidRPr="009B7E7D" w:rsidRDefault="00191FF3" w:rsidP="0081409F">
      <w:pPr>
        <w:spacing w:after="0"/>
        <w:rPr>
          <w:rFonts w:cs="Arial"/>
          <w:szCs w:val="20"/>
        </w:rPr>
      </w:pPr>
      <w:r w:rsidRPr="009B7E7D">
        <w:rPr>
          <w:rFonts w:cs="Arial"/>
        </w:rPr>
        <w:t xml:space="preserve">The purpose of this survey was to identify all persons affected by the project at the </w:t>
      </w:r>
      <w:r w:rsidR="00675D1F" w:rsidRPr="009B7E7D">
        <w:rPr>
          <w:rFonts w:cs="Arial"/>
        </w:rPr>
        <w:t>substation</w:t>
      </w:r>
      <w:r w:rsidRPr="009B7E7D">
        <w:rPr>
          <w:rFonts w:cs="Arial"/>
        </w:rPr>
        <w:t xml:space="preserve"> sites.</w:t>
      </w:r>
    </w:p>
    <w:p w14:paraId="0F33B0DA" w14:textId="77777777" w:rsidR="0081409F" w:rsidRPr="009B7E7D" w:rsidRDefault="00191FF3" w:rsidP="00FA7028">
      <w:pPr>
        <w:pStyle w:val="Titre3"/>
      </w:pPr>
      <w:bookmarkStart w:id="42" w:name="_Toc536434971"/>
      <w:r w:rsidRPr="009B7E7D">
        <w:t>Prerequisite to</w:t>
      </w:r>
      <w:r w:rsidR="0081409F" w:rsidRPr="009B7E7D">
        <w:t xml:space="preserve"> </w:t>
      </w:r>
      <w:r w:rsidR="0035793F" w:rsidRPr="009B7E7D">
        <w:t>RAP</w:t>
      </w:r>
      <w:bookmarkEnd w:id="42"/>
    </w:p>
    <w:p w14:paraId="0F33B0DB" w14:textId="77777777" w:rsidR="00CD4552" w:rsidRPr="009B7E7D" w:rsidRDefault="00191FF3" w:rsidP="00471F00">
      <w:pPr>
        <w:spacing w:after="0"/>
        <w:rPr>
          <w:rFonts w:cs="Arial"/>
        </w:rPr>
      </w:pPr>
      <w:r w:rsidRPr="009B7E7D">
        <w:rPr>
          <w:rFonts w:cs="Arial"/>
        </w:rPr>
        <w:t xml:space="preserve">The parcel survey is a prerequisite activity for the production </w:t>
      </w:r>
      <w:r w:rsidR="0035793F" w:rsidRPr="009B7E7D">
        <w:rPr>
          <w:rFonts w:cs="Arial"/>
        </w:rPr>
        <w:t xml:space="preserve">and implementation </w:t>
      </w:r>
      <w:r w:rsidRPr="009B7E7D">
        <w:rPr>
          <w:rFonts w:cs="Arial"/>
        </w:rPr>
        <w:t>of the RAP</w:t>
      </w:r>
      <w:r w:rsidR="00CD4552" w:rsidRPr="009B7E7D">
        <w:rPr>
          <w:rFonts w:cs="Arial"/>
        </w:rPr>
        <w:t>. I</w:t>
      </w:r>
      <w:r w:rsidRPr="009B7E7D">
        <w:rPr>
          <w:rFonts w:cs="Arial"/>
        </w:rPr>
        <w:t xml:space="preserve">t accurately </w:t>
      </w:r>
      <w:r w:rsidR="0035793F" w:rsidRPr="009B7E7D">
        <w:rPr>
          <w:rFonts w:cs="Arial"/>
        </w:rPr>
        <w:t>identifies</w:t>
      </w:r>
      <w:r w:rsidR="00CD4552" w:rsidRPr="009B7E7D">
        <w:rPr>
          <w:rFonts w:cs="Arial"/>
        </w:rPr>
        <w:t xml:space="preserve"> loss related to the interconnection project identify:</w:t>
      </w:r>
    </w:p>
    <w:p w14:paraId="0F33B0DC" w14:textId="77777777" w:rsidR="00CD4552" w:rsidRPr="009B7E7D" w:rsidRDefault="00191FF3" w:rsidP="00EE4D55">
      <w:pPr>
        <w:pStyle w:val="Paragraphedeliste"/>
        <w:numPr>
          <w:ilvl w:val="0"/>
          <w:numId w:val="79"/>
        </w:numPr>
        <w:rPr>
          <w:rFonts w:cs="Arial"/>
        </w:rPr>
      </w:pPr>
      <w:r w:rsidRPr="009B7E7D">
        <w:rPr>
          <w:rFonts w:cs="Arial"/>
        </w:rPr>
        <w:t xml:space="preserve">area land </w:t>
      </w:r>
    </w:p>
    <w:p w14:paraId="0F33B0DD" w14:textId="77777777" w:rsidR="00CD4552" w:rsidRPr="009B7E7D" w:rsidRDefault="00191FF3" w:rsidP="00EE4D55">
      <w:pPr>
        <w:pStyle w:val="Paragraphedeliste"/>
        <w:numPr>
          <w:ilvl w:val="0"/>
          <w:numId w:val="79"/>
        </w:numPr>
        <w:rPr>
          <w:rFonts w:cs="Arial"/>
        </w:rPr>
      </w:pPr>
      <w:r w:rsidRPr="009B7E7D">
        <w:rPr>
          <w:rFonts w:cs="Arial"/>
        </w:rPr>
        <w:t>crop</w:t>
      </w:r>
      <w:r w:rsidR="00BF77C9" w:rsidRPr="009B7E7D">
        <w:rPr>
          <w:rFonts w:cs="Arial"/>
        </w:rPr>
        <w:t>s</w:t>
      </w:r>
      <w:r w:rsidRPr="009B7E7D">
        <w:rPr>
          <w:rFonts w:cs="Arial"/>
        </w:rPr>
        <w:t xml:space="preserve"> </w:t>
      </w:r>
      <w:r w:rsidR="00946055" w:rsidRPr="009B7E7D">
        <w:rPr>
          <w:rFonts w:cs="Arial"/>
        </w:rPr>
        <w:t>affected</w:t>
      </w:r>
      <w:r w:rsidRPr="009B7E7D">
        <w:rPr>
          <w:rFonts w:cs="Arial"/>
        </w:rPr>
        <w:t xml:space="preserve"> </w:t>
      </w:r>
    </w:p>
    <w:p w14:paraId="0F33B0DE" w14:textId="77777777" w:rsidR="00CD4552" w:rsidRPr="009B7E7D" w:rsidRDefault="00191FF3" w:rsidP="00EE4D55">
      <w:pPr>
        <w:pStyle w:val="Paragraphedeliste"/>
        <w:numPr>
          <w:ilvl w:val="0"/>
          <w:numId w:val="79"/>
        </w:numPr>
        <w:rPr>
          <w:rFonts w:cs="Arial"/>
        </w:rPr>
      </w:pPr>
      <w:r w:rsidRPr="009B7E7D">
        <w:rPr>
          <w:rFonts w:cs="Arial"/>
        </w:rPr>
        <w:t>number of fruit trees,</w:t>
      </w:r>
    </w:p>
    <w:p w14:paraId="0F33B0DF" w14:textId="77777777" w:rsidR="00CD4552" w:rsidRPr="009B7E7D" w:rsidRDefault="00191FF3" w:rsidP="00EE4D55">
      <w:pPr>
        <w:pStyle w:val="Paragraphedeliste"/>
        <w:numPr>
          <w:ilvl w:val="0"/>
          <w:numId w:val="79"/>
        </w:numPr>
        <w:rPr>
          <w:rFonts w:cs="Arial"/>
        </w:rPr>
      </w:pPr>
      <w:r w:rsidRPr="009B7E7D">
        <w:rPr>
          <w:rFonts w:cs="Arial"/>
        </w:rPr>
        <w:t xml:space="preserve">forest </w:t>
      </w:r>
      <w:r w:rsidR="00CD4552" w:rsidRPr="009B7E7D">
        <w:rPr>
          <w:rFonts w:cs="Arial"/>
        </w:rPr>
        <w:t>trees to be replanted</w:t>
      </w:r>
      <w:r w:rsidR="00946055" w:rsidRPr="009B7E7D">
        <w:rPr>
          <w:rFonts w:cs="Arial"/>
        </w:rPr>
        <w:t xml:space="preserve">, </w:t>
      </w:r>
    </w:p>
    <w:p w14:paraId="0F33B0E0" w14:textId="77777777" w:rsidR="00CD4552" w:rsidRPr="009B7E7D" w:rsidRDefault="00946055" w:rsidP="00EE4D55">
      <w:pPr>
        <w:pStyle w:val="Paragraphedeliste"/>
        <w:numPr>
          <w:ilvl w:val="0"/>
          <w:numId w:val="79"/>
        </w:numPr>
        <w:rPr>
          <w:rFonts w:cs="Arial"/>
        </w:rPr>
      </w:pPr>
      <w:r w:rsidRPr="009B7E7D">
        <w:rPr>
          <w:rFonts w:cs="Arial"/>
        </w:rPr>
        <w:t>loss of structures</w:t>
      </w:r>
      <w:r w:rsidR="00CD4552" w:rsidRPr="009B7E7D">
        <w:rPr>
          <w:rFonts w:cs="Arial"/>
        </w:rPr>
        <w:t xml:space="preserve"> and</w:t>
      </w:r>
      <w:r w:rsidRPr="009B7E7D">
        <w:rPr>
          <w:rFonts w:cs="Arial"/>
        </w:rPr>
        <w:t xml:space="preserve"> hous</w:t>
      </w:r>
      <w:r w:rsidR="00CD4552" w:rsidRPr="009B7E7D">
        <w:rPr>
          <w:rFonts w:cs="Arial"/>
        </w:rPr>
        <w:t>es</w:t>
      </w:r>
    </w:p>
    <w:p w14:paraId="0F33B0E1" w14:textId="77777777" w:rsidR="00CD4552" w:rsidRPr="009B7E7D" w:rsidRDefault="00946055" w:rsidP="00EE4D55">
      <w:pPr>
        <w:pStyle w:val="Paragraphedeliste"/>
        <w:numPr>
          <w:ilvl w:val="0"/>
          <w:numId w:val="79"/>
        </w:numPr>
        <w:rPr>
          <w:rFonts w:cs="Arial"/>
        </w:rPr>
      </w:pPr>
      <w:r w:rsidRPr="009B7E7D">
        <w:rPr>
          <w:rFonts w:cs="Arial"/>
        </w:rPr>
        <w:t xml:space="preserve">other losses incurred </w:t>
      </w:r>
    </w:p>
    <w:p w14:paraId="0F33B0E2" w14:textId="77777777" w:rsidR="00CA68BA" w:rsidRPr="009B7E7D" w:rsidRDefault="00191FF3" w:rsidP="00CD4552">
      <w:pPr>
        <w:rPr>
          <w:rFonts w:cs="Arial"/>
        </w:rPr>
      </w:pPr>
      <w:r w:rsidRPr="009B7E7D">
        <w:rPr>
          <w:rFonts w:cs="Arial"/>
        </w:rPr>
        <w:t xml:space="preserve">This investigation </w:t>
      </w:r>
      <w:r w:rsidR="00CD4552" w:rsidRPr="009B7E7D">
        <w:rPr>
          <w:rFonts w:cs="Arial"/>
        </w:rPr>
        <w:t>identified</w:t>
      </w:r>
      <w:r w:rsidRPr="009B7E7D">
        <w:rPr>
          <w:rFonts w:cs="Arial"/>
        </w:rPr>
        <w:t xml:space="preserve"> all the </w:t>
      </w:r>
      <w:r w:rsidR="00BA36C4" w:rsidRPr="009B7E7D">
        <w:rPr>
          <w:rFonts w:cs="Arial"/>
        </w:rPr>
        <w:t xml:space="preserve">occupants of land with </w:t>
      </w:r>
      <w:r w:rsidRPr="009B7E7D">
        <w:rPr>
          <w:rFonts w:cs="Arial"/>
        </w:rPr>
        <w:t xml:space="preserve">rights on the affected lands, whether they are legal owners, customary landowners, farmers, or those who have no customary rights or land rights </w:t>
      </w:r>
      <w:r w:rsidR="00BA36C4" w:rsidRPr="009B7E7D">
        <w:rPr>
          <w:rFonts w:cs="Arial"/>
        </w:rPr>
        <w:t>on</w:t>
      </w:r>
      <w:r w:rsidRPr="009B7E7D">
        <w:rPr>
          <w:rFonts w:cs="Arial"/>
        </w:rPr>
        <w:t xml:space="preserve"> the lands.</w:t>
      </w:r>
      <w:r w:rsidR="00471F00" w:rsidRPr="009B7E7D">
        <w:rPr>
          <w:rFonts w:cs="Arial"/>
          <w:szCs w:val="20"/>
        </w:rPr>
        <w:t xml:space="preserve"> </w:t>
      </w:r>
      <w:r w:rsidRPr="009B7E7D">
        <w:rPr>
          <w:rFonts w:cs="Arial"/>
        </w:rPr>
        <w:t xml:space="preserve">The results of this survey were used to </w:t>
      </w:r>
      <w:r w:rsidR="00BA36C4" w:rsidRPr="009B7E7D">
        <w:rPr>
          <w:rFonts w:cs="Arial"/>
        </w:rPr>
        <w:t xml:space="preserve">establish </w:t>
      </w:r>
      <w:r w:rsidR="00243360" w:rsidRPr="009B7E7D">
        <w:rPr>
          <w:rFonts w:cs="Arial"/>
        </w:rPr>
        <w:t xml:space="preserve">what to </w:t>
      </w:r>
      <w:r w:rsidRPr="009B7E7D">
        <w:rPr>
          <w:rFonts w:cs="Arial"/>
        </w:rPr>
        <w:t>compensat</w:t>
      </w:r>
      <w:r w:rsidR="00243360" w:rsidRPr="009B7E7D">
        <w:rPr>
          <w:rFonts w:cs="Arial"/>
        </w:rPr>
        <w:t xml:space="preserve">e </w:t>
      </w:r>
      <w:r w:rsidR="00BA36C4" w:rsidRPr="009B7E7D">
        <w:rPr>
          <w:rFonts w:cs="Arial"/>
        </w:rPr>
        <w:t>with this RAP</w:t>
      </w:r>
      <w:r w:rsidRPr="009B7E7D">
        <w:rPr>
          <w:rFonts w:cs="Arial"/>
        </w:rPr>
        <w:t>.</w:t>
      </w:r>
    </w:p>
    <w:p w14:paraId="0F33B0E3" w14:textId="77777777" w:rsidR="008B150B" w:rsidRPr="009B7E7D" w:rsidRDefault="008B150B" w:rsidP="00471F00">
      <w:pPr>
        <w:spacing w:after="0"/>
        <w:rPr>
          <w:rFonts w:cs="Arial"/>
          <w:szCs w:val="20"/>
        </w:rPr>
      </w:pPr>
    </w:p>
    <w:p w14:paraId="0F33B0E4" w14:textId="77777777" w:rsidR="00191FF3" w:rsidRPr="009B7E7D" w:rsidRDefault="00191FF3" w:rsidP="00471F00">
      <w:pPr>
        <w:spacing w:after="0"/>
        <w:rPr>
          <w:rFonts w:cs="Arial"/>
          <w:szCs w:val="20"/>
        </w:rPr>
      </w:pPr>
      <w:r w:rsidRPr="009B7E7D">
        <w:rPr>
          <w:rFonts w:cs="Arial"/>
        </w:rPr>
        <w:t xml:space="preserve">The socio-economic survey of affected </w:t>
      </w:r>
      <w:r w:rsidR="00243360" w:rsidRPr="009B7E7D">
        <w:rPr>
          <w:rFonts w:cs="Arial"/>
        </w:rPr>
        <w:t xml:space="preserve">people </w:t>
      </w:r>
      <w:r w:rsidRPr="009B7E7D">
        <w:rPr>
          <w:rFonts w:cs="Arial"/>
        </w:rPr>
        <w:t>establish</w:t>
      </w:r>
      <w:r w:rsidR="00243360" w:rsidRPr="009B7E7D">
        <w:rPr>
          <w:rFonts w:cs="Arial"/>
        </w:rPr>
        <w:t>ed</w:t>
      </w:r>
      <w:r w:rsidRPr="009B7E7D">
        <w:rPr>
          <w:rFonts w:cs="Arial"/>
        </w:rPr>
        <w:t xml:space="preserve"> the socio-economic portrait of </w:t>
      </w:r>
      <w:r w:rsidR="00243360" w:rsidRPr="009B7E7D">
        <w:rPr>
          <w:rFonts w:cs="Arial"/>
        </w:rPr>
        <w:t>the affected households</w:t>
      </w:r>
      <w:r w:rsidRPr="009B7E7D">
        <w:rPr>
          <w:rFonts w:cs="Arial"/>
        </w:rPr>
        <w:t>. It provided a set of data such as:</w:t>
      </w:r>
    </w:p>
    <w:p w14:paraId="0F33B0E5" w14:textId="77777777" w:rsidR="003E6899" w:rsidRPr="009B7E7D" w:rsidRDefault="00191FF3" w:rsidP="00EE4D55">
      <w:pPr>
        <w:pStyle w:val="Listepuces2"/>
        <w:numPr>
          <w:ilvl w:val="0"/>
          <w:numId w:val="65"/>
        </w:numPr>
        <w:rPr>
          <w:rFonts w:cs="Arial"/>
        </w:rPr>
      </w:pPr>
      <w:r w:rsidRPr="009B7E7D">
        <w:rPr>
          <w:rFonts w:cs="Arial"/>
        </w:rPr>
        <w:t>I</w:t>
      </w:r>
      <w:r w:rsidR="003E6899" w:rsidRPr="009B7E7D">
        <w:rPr>
          <w:rFonts w:cs="Arial"/>
        </w:rPr>
        <w:t xml:space="preserve">dentification </w:t>
      </w:r>
      <w:r w:rsidRPr="009B7E7D">
        <w:rPr>
          <w:rFonts w:cs="Arial"/>
        </w:rPr>
        <w:t>of</w:t>
      </w:r>
      <w:r w:rsidR="003E6899" w:rsidRPr="009B7E7D">
        <w:rPr>
          <w:rFonts w:cs="Arial"/>
        </w:rPr>
        <w:t xml:space="preserve"> </w:t>
      </w:r>
      <w:r w:rsidR="00240C51" w:rsidRPr="009B7E7D">
        <w:rPr>
          <w:rFonts w:cs="Arial"/>
        </w:rPr>
        <w:t>PAP</w:t>
      </w:r>
      <w:r w:rsidRPr="009B7E7D">
        <w:rPr>
          <w:rFonts w:cs="Arial"/>
        </w:rPr>
        <w:t>s</w:t>
      </w:r>
      <w:r w:rsidR="003E6899" w:rsidRPr="009B7E7D">
        <w:rPr>
          <w:rFonts w:cs="Arial"/>
        </w:rPr>
        <w:t xml:space="preserve"> ; </w:t>
      </w:r>
    </w:p>
    <w:p w14:paraId="0F33B0E6" w14:textId="77777777" w:rsidR="00191FF3" w:rsidRPr="009B7E7D" w:rsidRDefault="00191FF3" w:rsidP="00F20E0E">
      <w:pPr>
        <w:pStyle w:val="Listepuces2"/>
        <w:numPr>
          <w:ilvl w:val="0"/>
          <w:numId w:val="0"/>
        </w:numPr>
        <w:ind w:left="643" w:hanging="360"/>
        <w:rPr>
          <w:rFonts w:cs="Arial"/>
        </w:rPr>
      </w:pPr>
    </w:p>
    <w:p w14:paraId="0F33B0E7" w14:textId="77777777" w:rsidR="003E6899" w:rsidRPr="009B7E7D" w:rsidRDefault="00F20E0E" w:rsidP="00EE4D55">
      <w:pPr>
        <w:pStyle w:val="Listepuces2"/>
        <w:numPr>
          <w:ilvl w:val="0"/>
          <w:numId w:val="65"/>
        </w:numPr>
        <w:rPr>
          <w:rFonts w:cs="Arial"/>
        </w:rPr>
      </w:pPr>
      <w:r w:rsidRPr="009B7E7D">
        <w:rPr>
          <w:rFonts w:cs="Arial"/>
        </w:rPr>
        <w:t>I</w:t>
      </w:r>
      <w:r w:rsidR="003E6899" w:rsidRPr="009B7E7D">
        <w:rPr>
          <w:rFonts w:cs="Arial"/>
        </w:rPr>
        <w:t xml:space="preserve">dentification </w:t>
      </w:r>
      <w:r w:rsidRPr="009B7E7D">
        <w:rPr>
          <w:rFonts w:cs="Arial"/>
        </w:rPr>
        <w:t>of affected assets</w:t>
      </w:r>
      <w:r w:rsidR="003E6899" w:rsidRPr="009B7E7D">
        <w:rPr>
          <w:rFonts w:cs="Arial"/>
        </w:rPr>
        <w:t xml:space="preserve">; </w:t>
      </w:r>
    </w:p>
    <w:p w14:paraId="0F33B0E8" w14:textId="77777777" w:rsidR="00191FF3" w:rsidRPr="009B7E7D" w:rsidRDefault="00191FF3" w:rsidP="00F20E0E">
      <w:pPr>
        <w:pStyle w:val="Listepuces2"/>
        <w:numPr>
          <w:ilvl w:val="0"/>
          <w:numId w:val="0"/>
        </w:numPr>
        <w:ind w:left="643" w:hanging="360"/>
        <w:rPr>
          <w:rFonts w:cs="Arial"/>
        </w:rPr>
      </w:pPr>
    </w:p>
    <w:p w14:paraId="0F33B0E9" w14:textId="77777777" w:rsidR="00191FF3" w:rsidRPr="009B7E7D" w:rsidRDefault="00F20E0E" w:rsidP="00EE4D55">
      <w:pPr>
        <w:pStyle w:val="Listepuces2"/>
        <w:numPr>
          <w:ilvl w:val="0"/>
          <w:numId w:val="65"/>
        </w:numPr>
        <w:rPr>
          <w:rFonts w:cs="Arial"/>
        </w:rPr>
      </w:pPr>
      <w:r w:rsidRPr="009B7E7D">
        <w:rPr>
          <w:rFonts w:cs="Arial"/>
        </w:rPr>
        <w:t>A basic socio-economic pre-project situation;</w:t>
      </w:r>
    </w:p>
    <w:p w14:paraId="0F33B0EA" w14:textId="77777777" w:rsidR="00F20E0E" w:rsidRPr="009B7E7D" w:rsidRDefault="00F20E0E" w:rsidP="00F20E0E">
      <w:pPr>
        <w:pStyle w:val="Listepuces2"/>
        <w:numPr>
          <w:ilvl w:val="0"/>
          <w:numId w:val="0"/>
        </w:numPr>
        <w:ind w:left="643" w:hanging="360"/>
        <w:rPr>
          <w:rFonts w:cs="Arial"/>
        </w:rPr>
      </w:pPr>
    </w:p>
    <w:p w14:paraId="0F33B0EB" w14:textId="77777777" w:rsidR="00191FF3" w:rsidRPr="009B7E7D" w:rsidRDefault="00F20E0E" w:rsidP="00EE4D55">
      <w:pPr>
        <w:pStyle w:val="Listepuces2"/>
        <w:numPr>
          <w:ilvl w:val="0"/>
          <w:numId w:val="65"/>
        </w:numPr>
        <w:rPr>
          <w:rFonts w:cs="Arial"/>
        </w:rPr>
      </w:pPr>
      <w:r w:rsidRPr="009B7E7D">
        <w:rPr>
          <w:rFonts w:cs="Arial"/>
        </w:rPr>
        <w:t xml:space="preserve">PAP preferences </w:t>
      </w:r>
      <w:r w:rsidR="00243360" w:rsidRPr="009B7E7D">
        <w:rPr>
          <w:rFonts w:cs="Arial"/>
        </w:rPr>
        <w:t xml:space="preserve">for </w:t>
      </w:r>
      <w:r w:rsidRPr="009B7E7D">
        <w:rPr>
          <w:rFonts w:cs="Arial"/>
        </w:rPr>
        <w:t>compensation methods</w:t>
      </w:r>
      <w:r w:rsidR="008B150B" w:rsidRPr="009B7E7D">
        <w:rPr>
          <w:rFonts w:cs="Arial"/>
        </w:rPr>
        <w:t>;</w:t>
      </w:r>
    </w:p>
    <w:p w14:paraId="0F33B0EC" w14:textId="77777777" w:rsidR="00F20E0E" w:rsidRPr="009B7E7D" w:rsidRDefault="00F20E0E" w:rsidP="00F20E0E">
      <w:pPr>
        <w:pStyle w:val="Listepuces2"/>
        <w:numPr>
          <w:ilvl w:val="0"/>
          <w:numId w:val="0"/>
        </w:numPr>
        <w:ind w:left="643"/>
        <w:rPr>
          <w:rFonts w:cs="Arial"/>
        </w:rPr>
      </w:pPr>
    </w:p>
    <w:p w14:paraId="0F33B0ED" w14:textId="77777777" w:rsidR="00191FF3" w:rsidRPr="009B7E7D" w:rsidRDefault="00F20E0E" w:rsidP="00EE4D55">
      <w:pPr>
        <w:pStyle w:val="Listepuces2"/>
        <w:numPr>
          <w:ilvl w:val="0"/>
          <w:numId w:val="65"/>
        </w:numPr>
        <w:rPr>
          <w:rStyle w:val="shorttext"/>
          <w:rFonts w:cs="Arial"/>
        </w:rPr>
      </w:pPr>
      <w:r w:rsidRPr="009B7E7D">
        <w:rPr>
          <w:rStyle w:val="shorttext"/>
          <w:rFonts w:cs="Arial"/>
        </w:rPr>
        <w:t>Size and composition of affected households;</w:t>
      </w:r>
    </w:p>
    <w:p w14:paraId="0F33B0EE" w14:textId="77777777" w:rsidR="00F20E0E" w:rsidRPr="009B7E7D" w:rsidRDefault="00F20E0E" w:rsidP="00F20E0E">
      <w:pPr>
        <w:pStyle w:val="Listepuces2"/>
        <w:numPr>
          <w:ilvl w:val="0"/>
          <w:numId w:val="0"/>
        </w:numPr>
        <w:ind w:left="643"/>
        <w:rPr>
          <w:rFonts w:cs="Arial"/>
        </w:rPr>
      </w:pPr>
    </w:p>
    <w:p w14:paraId="0F33B0EF" w14:textId="77777777" w:rsidR="00191FF3" w:rsidRPr="009B7E7D" w:rsidRDefault="00F20E0E" w:rsidP="00EE4D55">
      <w:pPr>
        <w:pStyle w:val="Listepuces2"/>
        <w:numPr>
          <w:ilvl w:val="0"/>
          <w:numId w:val="65"/>
        </w:numPr>
        <w:rPr>
          <w:rFonts w:cs="Arial"/>
        </w:rPr>
      </w:pPr>
      <w:r w:rsidRPr="009B7E7D">
        <w:rPr>
          <w:rFonts w:cs="Arial"/>
        </w:rPr>
        <w:t>The</w:t>
      </w:r>
      <w:r w:rsidR="00BA36C4" w:rsidRPr="009B7E7D">
        <w:rPr>
          <w:rFonts w:cs="Arial"/>
        </w:rPr>
        <w:t xml:space="preserve"> PAP</w:t>
      </w:r>
      <w:r w:rsidRPr="009B7E7D">
        <w:rPr>
          <w:rFonts w:cs="Arial"/>
        </w:rPr>
        <w:t xml:space="preserve"> main economic activities and sources of income;</w:t>
      </w:r>
    </w:p>
    <w:p w14:paraId="0F33B0F0" w14:textId="77777777" w:rsidR="00F20E0E" w:rsidRPr="009B7E7D" w:rsidRDefault="00F20E0E" w:rsidP="00F20E0E">
      <w:pPr>
        <w:pStyle w:val="Listepuces2"/>
        <w:numPr>
          <w:ilvl w:val="0"/>
          <w:numId w:val="0"/>
        </w:numPr>
        <w:ind w:left="643"/>
        <w:rPr>
          <w:rFonts w:cs="Arial"/>
        </w:rPr>
      </w:pPr>
    </w:p>
    <w:p w14:paraId="0F33B0F1" w14:textId="77777777" w:rsidR="00191FF3" w:rsidRPr="009B7E7D" w:rsidRDefault="00F20E0E" w:rsidP="00EE4D55">
      <w:pPr>
        <w:pStyle w:val="Listepuces2"/>
        <w:numPr>
          <w:ilvl w:val="0"/>
          <w:numId w:val="65"/>
        </w:numPr>
        <w:rPr>
          <w:rStyle w:val="shorttext"/>
          <w:rFonts w:cs="Arial"/>
        </w:rPr>
      </w:pPr>
      <w:r w:rsidRPr="009B7E7D">
        <w:rPr>
          <w:rStyle w:val="shorttext"/>
          <w:rFonts w:cs="Arial"/>
        </w:rPr>
        <w:t xml:space="preserve">Gender </w:t>
      </w:r>
      <w:r w:rsidR="00243360" w:rsidRPr="009B7E7D">
        <w:rPr>
          <w:rStyle w:val="shorttext"/>
          <w:rFonts w:cs="Arial"/>
        </w:rPr>
        <w:t>characteristics of the household</w:t>
      </w:r>
      <w:r w:rsidRPr="009B7E7D">
        <w:rPr>
          <w:rStyle w:val="shorttext"/>
          <w:rFonts w:cs="Arial"/>
        </w:rPr>
        <w:t>;</w:t>
      </w:r>
    </w:p>
    <w:p w14:paraId="0F33B0F2" w14:textId="77777777" w:rsidR="00F20E0E" w:rsidRPr="009B7E7D" w:rsidRDefault="00F20E0E" w:rsidP="00F20E0E">
      <w:pPr>
        <w:pStyle w:val="Listepuces2"/>
        <w:numPr>
          <w:ilvl w:val="0"/>
          <w:numId w:val="0"/>
        </w:numPr>
        <w:ind w:left="643"/>
        <w:rPr>
          <w:rFonts w:cs="Arial"/>
        </w:rPr>
      </w:pPr>
    </w:p>
    <w:p w14:paraId="0F33B0F3" w14:textId="77777777" w:rsidR="00191FF3" w:rsidRPr="009B7E7D" w:rsidRDefault="00F20E0E" w:rsidP="00EE4D55">
      <w:pPr>
        <w:pStyle w:val="Listepuces2"/>
        <w:numPr>
          <w:ilvl w:val="0"/>
          <w:numId w:val="65"/>
        </w:numPr>
        <w:rPr>
          <w:rFonts w:cs="Arial"/>
        </w:rPr>
      </w:pPr>
      <w:r w:rsidRPr="009B7E7D">
        <w:rPr>
          <w:rStyle w:val="shorttext"/>
          <w:rFonts w:cs="Arial"/>
        </w:rPr>
        <w:t xml:space="preserve">Vulnerable people </w:t>
      </w:r>
      <w:r w:rsidR="00243360" w:rsidRPr="009B7E7D">
        <w:rPr>
          <w:rStyle w:val="shorttext"/>
          <w:rFonts w:cs="Arial"/>
        </w:rPr>
        <w:t>affected and issues to be address.</w:t>
      </w:r>
    </w:p>
    <w:p w14:paraId="0F33B0F4" w14:textId="77777777" w:rsidR="00D54E4E" w:rsidRPr="009B7E7D" w:rsidRDefault="000F719A" w:rsidP="009B6C38">
      <w:pPr>
        <w:pStyle w:val="Titre2"/>
        <w:ind w:left="709" w:hanging="709"/>
        <w:rPr>
          <w:sz w:val="20"/>
          <w:szCs w:val="20"/>
          <w:lang w:val="en-CA"/>
        </w:rPr>
      </w:pPr>
      <w:bookmarkStart w:id="43" w:name="_Toc536434972"/>
      <w:bookmarkStart w:id="44" w:name="_Toc509499479"/>
      <w:bookmarkStart w:id="45" w:name="_Toc511193707"/>
      <w:r w:rsidRPr="009B7E7D">
        <w:rPr>
          <w:sz w:val="20"/>
          <w:szCs w:val="20"/>
          <w:lang w:val="en-CA"/>
        </w:rPr>
        <w:t>I</w:t>
      </w:r>
      <w:r w:rsidR="001315AB" w:rsidRPr="009B7E7D">
        <w:rPr>
          <w:sz w:val="20"/>
          <w:szCs w:val="20"/>
          <w:lang w:val="en-CA"/>
        </w:rPr>
        <w:t>nformation</w:t>
      </w:r>
      <w:r w:rsidR="00141958" w:rsidRPr="009B7E7D">
        <w:rPr>
          <w:sz w:val="20"/>
          <w:szCs w:val="20"/>
          <w:lang w:val="en-CA"/>
        </w:rPr>
        <w:t>/</w:t>
      </w:r>
      <w:r w:rsidR="00F20E0E" w:rsidRPr="009B7E7D">
        <w:rPr>
          <w:sz w:val="20"/>
          <w:szCs w:val="20"/>
          <w:lang w:val="en-CA"/>
        </w:rPr>
        <w:t>Awareness</w:t>
      </w:r>
      <w:r w:rsidR="00141958" w:rsidRPr="009B7E7D">
        <w:rPr>
          <w:sz w:val="20"/>
          <w:szCs w:val="20"/>
          <w:lang w:val="en-CA"/>
        </w:rPr>
        <w:t>/</w:t>
      </w:r>
      <w:r w:rsidRPr="009B7E7D">
        <w:rPr>
          <w:sz w:val="20"/>
          <w:szCs w:val="20"/>
          <w:lang w:val="en-CA"/>
        </w:rPr>
        <w:t>C</w:t>
      </w:r>
      <w:r w:rsidR="001315AB" w:rsidRPr="009B7E7D">
        <w:rPr>
          <w:sz w:val="20"/>
          <w:szCs w:val="20"/>
          <w:lang w:val="en-CA"/>
        </w:rPr>
        <w:t>o</w:t>
      </w:r>
      <w:r w:rsidR="00141958" w:rsidRPr="009B7E7D">
        <w:rPr>
          <w:sz w:val="20"/>
          <w:szCs w:val="20"/>
          <w:lang w:val="en-CA"/>
        </w:rPr>
        <w:t xml:space="preserve">nsultation </w:t>
      </w:r>
      <w:r w:rsidR="001315AB" w:rsidRPr="009B7E7D">
        <w:rPr>
          <w:sz w:val="20"/>
          <w:szCs w:val="20"/>
          <w:lang w:val="en-CA"/>
        </w:rPr>
        <w:t>(I</w:t>
      </w:r>
      <w:r w:rsidR="005C386F" w:rsidRPr="009B7E7D">
        <w:rPr>
          <w:sz w:val="20"/>
          <w:szCs w:val="20"/>
          <w:lang w:val="en-CA"/>
        </w:rPr>
        <w:t>A</w:t>
      </w:r>
      <w:r w:rsidR="001315AB" w:rsidRPr="009B7E7D">
        <w:rPr>
          <w:sz w:val="20"/>
          <w:szCs w:val="20"/>
          <w:lang w:val="en-CA"/>
        </w:rPr>
        <w:t>C)</w:t>
      </w:r>
      <w:bookmarkEnd w:id="43"/>
      <w:r w:rsidRPr="009B7E7D">
        <w:rPr>
          <w:sz w:val="20"/>
          <w:szCs w:val="20"/>
          <w:lang w:val="en-CA"/>
        </w:rPr>
        <w:t xml:space="preserve"> </w:t>
      </w:r>
    </w:p>
    <w:p w14:paraId="0F33B0F5" w14:textId="77777777" w:rsidR="00F20E0E" w:rsidRPr="009B7E7D" w:rsidRDefault="00807822" w:rsidP="00CD0BF2">
      <w:pPr>
        <w:spacing w:after="0"/>
        <w:rPr>
          <w:rFonts w:cs="Arial"/>
        </w:rPr>
      </w:pPr>
      <w:r w:rsidRPr="009B7E7D">
        <w:rPr>
          <w:rFonts w:cs="Arial"/>
        </w:rPr>
        <w:t>In</w:t>
      </w:r>
      <w:r w:rsidR="009B3477" w:rsidRPr="009B7E7D">
        <w:rPr>
          <w:rFonts w:cs="Arial"/>
        </w:rPr>
        <w:t xml:space="preserve"> Gambia, the PMU and the OMVG High Commission supported the National Monitoring Committees (</w:t>
      </w:r>
      <w:r w:rsidR="008B150B" w:rsidRPr="009B7E7D">
        <w:rPr>
          <w:rFonts w:cs="Arial"/>
        </w:rPr>
        <w:t>NMC</w:t>
      </w:r>
      <w:r w:rsidR="009B3477" w:rsidRPr="009B7E7D">
        <w:rPr>
          <w:rFonts w:cs="Arial"/>
        </w:rPr>
        <w:t xml:space="preserve">s) and the Local Coordination and Monitoring Committees </w:t>
      </w:r>
      <w:r w:rsidR="005B2C8D" w:rsidRPr="009B7E7D">
        <w:rPr>
          <w:rFonts w:cs="Arial"/>
        </w:rPr>
        <w:t>(LCMC</w:t>
      </w:r>
      <w:r w:rsidR="009B3477" w:rsidRPr="009B7E7D">
        <w:rPr>
          <w:rFonts w:cs="Arial"/>
        </w:rPr>
        <w:t xml:space="preserve">) in carrying out the information and consultation activities before the start of parcel surveys. Meetings were held with the various administrative authorities </w:t>
      </w:r>
      <w:r w:rsidRPr="009B7E7D">
        <w:rPr>
          <w:rFonts w:cs="Arial"/>
        </w:rPr>
        <w:t>and</w:t>
      </w:r>
      <w:r w:rsidR="00024E90" w:rsidRPr="009B7E7D">
        <w:rPr>
          <w:rFonts w:cs="Arial"/>
        </w:rPr>
        <w:t xml:space="preserve"> </w:t>
      </w:r>
      <w:r w:rsidR="009B3477" w:rsidRPr="009B7E7D">
        <w:rPr>
          <w:rFonts w:cs="Arial"/>
        </w:rPr>
        <w:t>all the towns and villages concerned by the project.</w:t>
      </w:r>
      <w:r w:rsidR="00946055" w:rsidRPr="009B7E7D">
        <w:rPr>
          <w:rFonts w:cs="Arial"/>
        </w:rPr>
        <w:t xml:space="preserve"> </w:t>
      </w:r>
      <w:r w:rsidR="00553236" w:rsidRPr="009B7E7D">
        <w:rPr>
          <w:rFonts w:cs="Arial"/>
        </w:rPr>
        <w:t xml:space="preserve">Gambia </w:t>
      </w:r>
      <w:r w:rsidR="009B3477" w:rsidRPr="009B7E7D">
        <w:rPr>
          <w:rFonts w:cs="Arial"/>
        </w:rPr>
        <w:t xml:space="preserve">State services, </w:t>
      </w:r>
      <w:r w:rsidR="008B150B" w:rsidRPr="009B7E7D">
        <w:rPr>
          <w:rFonts w:cs="Arial"/>
        </w:rPr>
        <w:t>c</w:t>
      </w:r>
      <w:r w:rsidR="009B3477" w:rsidRPr="009B7E7D">
        <w:rPr>
          <w:rFonts w:cs="Arial"/>
        </w:rPr>
        <w:t xml:space="preserve">antons chiefs and affected populations </w:t>
      </w:r>
      <w:r w:rsidR="00946055" w:rsidRPr="009B7E7D">
        <w:rPr>
          <w:rFonts w:cs="Arial"/>
        </w:rPr>
        <w:t xml:space="preserve">have </w:t>
      </w:r>
      <w:r w:rsidR="009B3477" w:rsidRPr="009B7E7D">
        <w:rPr>
          <w:rFonts w:cs="Arial"/>
        </w:rPr>
        <w:t>actively participated.</w:t>
      </w:r>
    </w:p>
    <w:p w14:paraId="0F33B0F6" w14:textId="77777777" w:rsidR="005B7270" w:rsidRPr="009B7E7D" w:rsidRDefault="005B7270" w:rsidP="00CD0BF2">
      <w:pPr>
        <w:spacing w:after="0"/>
        <w:rPr>
          <w:rFonts w:cs="Arial"/>
        </w:rPr>
      </w:pPr>
    </w:p>
    <w:p w14:paraId="0F33B0F7" w14:textId="77777777" w:rsidR="00807822" w:rsidRPr="009B7E7D" w:rsidRDefault="00807822" w:rsidP="005B7270">
      <w:pPr>
        <w:spacing w:after="0"/>
        <w:rPr>
          <w:rFonts w:cs="Arial"/>
        </w:rPr>
      </w:pPr>
      <w:r w:rsidRPr="009B7E7D">
        <w:rPr>
          <w:rFonts w:cs="Arial"/>
        </w:rPr>
        <w:t>M</w:t>
      </w:r>
      <w:r w:rsidR="009B3477" w:rsidRPr="009B7E7D">
        <w:rPr>
          <w:rFonts w:cs="Arial"/>
        </w:rPr>
        <w:t xml:space="preserve">eetings were held in Gambia in the Birkama (Central, Sibanor Community, Bondaly District) and Soma (Soma Center, Farafinna, Kwenalla) regions. The purpose of these meetings was to inform and sensitize the population </w:t>
      </w:r>
      <w:r w:rsidR="00DB756B" w:rsidRPr="009B7E7D">
        <w:rPr>
          <w:rFonts w:cs="Arial"/>
        </w:rPr>
        <w:t>regarding</w:t>
      </w:r>
      <w:r w:rsidRPr="009B7E7D">
        <w:rPr>
          <w:rFonts w:cs="Arial"/>
        </w:rPr>
        <w:t xml:space="preserve"> the following elements:</w:t>
      </w:r>
    </w:p>
    <w:p w14:paraId="0F33B0F8" w14:textId="77777777" w:rsidR="00807822" w:rsidRPr="009B7E7D" w:rsidRDefault="009B3477" w:rsidP="00EE4D55">
      <w:pPr>
        <w:pStyle w:val="Paragraphedeliste"/>
        <w:numPr>
          <w:ilvl w:val="0"/>
          <w:numId w:val="80"/>
        </w:numPr>
        <w:rPr>
          <w:rFonts w:cs="Arial"/>
        </w:rPr>
      </w:pPr>
      <w:r w:rsidRPr="009B7E7D">
        <w:rPr>
          <w:rFonts w:cs="Arial"/>
        </w:rPr>
        <w:t xml:space="preserve">the nature of the project, </w:t>
      </w:r>
    </w:p>
    <w:p w14:paraId="0F33B0F9" w14:textId="77777777" w:rsidR="00807822" w:rsidRPr="009B7E7D" w:rsidRDefault="00807822" w:rsidP="00EE4D55">
      <w:pPr>
        <w:pStyle w:val="Paragraphedeliste"/>
        <w:numPr>
          <w:ilvl w:val="0"/>
          <w:numId w:val="80"/>
        </w:numPr>
        <w:rPr>
          <w:rFonts w:cs="Arial"/>
        </w:rPr>
      </w:pPr>
      <w:r w:rsidRPr="009B7E7D">
        <w:rPr>
          <w:rFonts w:cs="Arial"/>
        </w:rPr>
        <w:t>the</w:t>
      </w:r>
      <w:r w:rsidR="009B3477" w:rsidRPr="009B7E7D">
        <w:rPr>
          <w:rFonts w:cs="Arial"/>
        </w:rPr>
        <w:t xml:space="preserve"> potential impacts, </w:t>
      </w:r>
    </w:p>
    <w:p w14:paraId="0F33B0FA" w14:textId="77777777" w:rsidR="00807822" w:rsidRPr="009B7E7D" w:rsidRDefault="009B3477" w:rsidP="00EE4D55">
      <w:pPr>
        <w:pStyle w:val="Paragraphedeliste"/>
        <w:numPr>
          <w:ilvl w:val="0"/>
          <w:numId w:val="80"/>
        </w:numPr>
        <w:rPr>
          <w:rFonts w:cs="Arial"/>
        </w:rPr>
      </w:pPr>
      <w:r w:rsidRPr="009B7E7D">
        <w:rPr>
          <w:rFonts w:cs="Arial"/>
        </w:rPr>
        <w:t>the notion of PAP</w:t>
      </w:r>
      <w:r w:rsidR="00BE16A4" w:rsidRPr="009B7E7D">
        <w:rPr>
          <w:rFonts w:cs="Arial"/>
        </w:rPr>
        <w:t>s</w:t>
      </w:r>
      <w:r w:rsidRPr="009B7E7D">
        <w:rPr>
          <w:rFonts w:cs="Arial"/>
        </w:rPr>
        <w:t>,</w:t>
      </w:r>
    </w:p>
    <w:p w14:paraId="0F33B0FB" w14:textId="77777777" w:rsidR="00807822" w:rsidRPr="009B7E7D" w:rsidRDefault="009B3477" w:rsidP="00EE4D55">
      <w:pPr>
        <w:pStyle w:val="Paragraphedeliste"/>
        <w:numPr>
          <w:ilvl w:val="0"/>
          <w:numId w:val="80"/>
        </w:numPr>
        <w:rPr>
          <w:rFonts w:cs="Arial"/>
        </w:rPr>
      </w:pPr>
      <w:r w:rsidRPr="009B7E7D">
        <w:rPr>
          <w:rFonts w:cs="Arial"/>
        </w:rPr>
        <w:t xml:space="preserve">the </w:t>
      </w:r>
      <w:r w:rsidR="00553236" w:rsidRPr="009B7E7D">
        <w:rPr>
          <w:rFonts w:cs="Arial"/>
        </w:rPr>
        <w:t>meaning</w:t>
      </w:r>
      <w:r w:rsidRPr="009B7E7D">
        <w:rPr>
          <w:rFonts w:cs="Arial"/>
        </w:rPr>
        <w:t xml:space="preserve"> of </w:t>
      </w:r>
      <w:r w:rsidR="00553236" w:rsidRPr="009B7E7D">
        <w:rPr>
          <w:rFonts w:cs="Arial"/>
        </w:rPr>
        <w:t xml:space="preserve">the </w:t>
      </w:r>
      <w:r w:rsidRPr="009B7E7D">
        <w:rPr>
          <w:rFonts w:cs="Arial"/>
        </w:rPr>
        <w:t>Declaration of Public Utility (D</w:t>
      </w:r>
      <w:r w:rsidR="008B150B" w:rsidRPr="009B7E7D">
        <w:rPr>
          <w:rFonts w:cs="Arial"/>
        </w:rPr>
        <w:t>PU</w:t>
      </w:r>
      <w:r w:rsidRPr="009B7E7D">
        <w:rPr>
          <w:rFonts w:cs="Arial"/>
        </w:rPr>
        <w:t xml:space="preserve">), </w:t>
      </w:r>
    </w:p>
    <w:p w14:paraId="0F33B0FC" w14:textId="77777777" w:rsidR="00807822" w:rsidRPr="009B7E7D" w:rsidRDefault="009B3477" w:rsidP="00EE4D55">
      <w:pPr>
        <w:pStyle w:val="Paragraphedeliste"/>
        <w:numPr>
          <w:ilvl w:val="0"/>
          <w:numId w:val="80"/>
        </w:numPr>
        <w:rPr>
          <w:rFonts w:cs="Arial"/>
        </w:rPr>
      </w:pPr>
      <w:r w:rsidRPr="009B7E7D">
        <w:rPr>
          <w:rFonts w:cs="Arial"/>
        </w:rPr>
        <w:t xml:space="preserve">the arrangements made by the project to compensate for losses </w:t>
      </w:r>
    </w:p>
    <w:p w14:paraId="0F33B0FD" w14:textId="01EF5DC9" w:rsidR="00807822" w:rsidRPr="009B7E7D" w:rsidRDefault="001D781E" w:rsidP="00EE4D55">
      <w:pPr>
        <w:pStyle w:val="Paragraphedeliste"/>
        <w:numPr>
          <w:ilvl w:val="1"/>
          <w:numId w:val="80"/>
        </w:numPr>
        <w:rPr>
          <w:rFonts w:cs="Arial"/>
        </w:rPr>
      </w:pPr>
      <w:r w:rsidRPr="009B7E7D">
        <w:rPr>
          <w:rFonts w:cs="Arial"/>
        </w:rPr>
        <w:t>I</w:t>
      </w:r>
      <w:r w:rsidR="009B3477" w:rsidRPr="009B7E7D">
        <w:rPr>
          <w:rFonts w:cs="Arial"/>
        </w:rPr>
        <w:t xml:space="preserve">nventories of </w:t>
      </w:r>
      <w:r w:rsidR="00807822" w:rsidRPr="009B7E7D">
        <w:rPr>
          <w:rFonts w:cs="Arial"/>
        </w:rPr>
        <w:t xml:space="preserve">affected assets and </w:t>
      </w:r>
      <w:r w:rsidR="009B3477" w:rsidRPr="009B7E7D">
        <w:rPr>
          <w:rFonts w:cs="Arial"/>
        </w:rPr>
        <w:t xml:space="preserve">property </w:t>
      </w:r>
    </w:p>
    <w:p w14:paraId="0F33B0FE" w14:textId="35272ED1" w:rsidR="00807822" w:rsidRPr="009B7E7D" w:rsidRDefault="001D781E" w:rsidP="00EE4D55">
      <w:pPr>
        <w:pStyle w:val="Paragraphedeliste"/>
        <w:numPr>
          <w:ilvl w:val="1"/>
          <w:numId w:val="80"/>
        </w:numPr>
        <w:rPr>
          <w:rFonts w:cs="Arial"/>
        </w:rPr>
      </w:pPr>
      <w:r w:rsidRPr="009B7E7D">
        <w:rPr>
          <w:rFonts w:cs="Arial"/>
        </w:rPr>
        <w:t>Calculation</w:t>
      </w:r>
      <w:r w:rsidR="009B3477" w:rsidRPr="009B7E7D">
        <w:rPr>
          <w:rFonts w:cs="Arial"/>
        </w:rPr>
        <w:t xml:space="preserve"> </w:t>
      </w:r>
      <w:r w:rsidR="00807822" w:rsidRPr="009B7E7D">
        <w:rPr>
          <w:rFonts w:cs="Arial"/>
        </w:rPr>
        <w:t>principle for</w:t>
      </w:r>
      <w:r w:rsidR="009B3477" w:rsidRPr="009B7E7D">
        <w:rPr>
          <w:rFonts w:cs="Arial"/>
        </w:rPr>
        <w:t xml:space="preserve"> compensation).</w:t>
      </w:r>
      <w:r w:rsidR="00A7159F" w:rsidRPr="009B7E7D" w:rsidDel="00A7159F">
        <w:rPr>
          <w:rFonts w:cs="Arial"/>
        </w:rPr>
        <w:t xml:space="preserve"> </w:t>
      </w:r>
    </w:p>
    <w:p w14:paraId="0F33B0FF" w14:textId="77777777" w:rsidR="00807822" w:rsidRPr="009B7E7D" w:rsidRDefault="00807822" w:rsidP="005B7270">
      <w:pPr>
        <w:spacing w:after="0"/>
        <w:rPr>
          <w:rFonts w:cs="Arial"/>
        </w:rPr>
      </w:pPr>
    </w:p>
    <w:p w14:paraId="0F33B100" w14:textId="77777777" w:rsidR="003167FC" w:rsidRPr="009B7E7D" w:rsidRDefault="009B3477" w:rsidP="005B7270">
      <w:pPr>
        <w:spacing w:after="0"/>
        <w:rPr>
          <w:rFonts w:cs="Arial"/>
        </w:rPr>
      </w:pPr>
      <w:r w:rsidRPr="009B7E7D">
        <w:rPr>
          <w:rFonts w:cs="Arial"/>
        </w:rPr>
        <w:t>A total of 177 people, including 11 women, attended the</w:t>
      </w:r>
      <w:r w:rsidR="003167FC" w:rsidRPr="009B7E7D">
        <w:rPr>
          <w:rFonts w:cs="Arial"/>
        </w:rPr>
        <w:t>se</w:t>
      </w:r>
      <w:r w:rsidRPr="009B7E7D">
        <w:rPr>
          <w:rFonts w:cs="Arial"/>
        </w:rPr>
        <w:t xml:space="preserve"> meetings.</w:t>
      </w:r>
      <w:r w:rsidR="003167FC" w:rsidRPr="009B7E7D">
        <w:rPr>
          <w:rFonts w:cs="Arial"/>
        </w:rPr>
        <w:t xml:space="preserve"> </w:t>
      </w:r>
    </w:p>
    <w:p w14:paraId="0F33B101" w14:textId="77777777" w:rsidR="003167FC" w:rsidRPr="009B7E7D" w:rsidRDefault="003167FC" w:rsidP="005B7270">
      <w:pPr>
        <w:spacing w:after="0"/>
        <w:rPr>
          <w:rFonts w:cs="Arial"/>
        </w:rPr>
      </w:pPr>
    </w:p>
    <w:p w14:paraId="0F33B102" w14:textId="77777777" w:rsidR="00B37F08" w:rsidRPr="009B7E7D" w:rsidRDefault="003167FC" w:rsidP="005B7270">
      <w:pPr>
        <w:spacing w:after="0"/>
        <w:rPr>
          <w:rFonts w:cs="Arial"/>
        </w:rPr>
      </w:pPr>
      <w:r w:rsidRPr="009B7E7D">
        <w:rPr>
          <w:rFonts w:cs="Arial"/>
        </w:rPr>
        <w:t xml:space="preserve">A public media campaign </w:t>
      </w:r>
      <w:r w:rsidR="0001729C" w:rsidRPr="009B7E7D">
        <w:rPr>
          <w:rFonts w:cs="Arial"/>
        </w:rPr>
        <w:t xml:space="preserve">using local languages (Diola and Mandingo) </w:t>
      </w:r>
      <w:r w:rsidR="00D5469E" w:rsidRPr="009B7E7D">
        <w:rPr>
          <w:rFonts w:cs="Arial"/>
        </w:rPr>
        <w:t xml:space="preserve">took place with the support of </w:t>
      </w:r>
      <w:r w:rsidRPr="009B7E7D">
        <w:rPr>
          <w:rFonts w:cs="Arial"/>
        </w:rPr>
        <w:t xml:space="preserve">6 radio </w:t>
      </w:r>
      <w:r w:rsidR="004D6BFD" w:rsidRPr="009B7E7D">
        <w:rPr>
          <w:rFonts w:cs="Arial"/>
        </w:rPr>
        <w:t>stations</w:t>
      </w:r>
      <w:r w:rsidRPr="009B7E7D">
        <w:rPr>
          <w:rFonts w:cs="Arial"/>
        </w:rPr>
        <w:t>.</w:t>
      </w:r>
      <w:r w:rsidR="009B3477" w:rsidRPr="009B7E7D">
        <w:rPr>
          <w:rFonts w:cs="Arial"/>
        </w:rPr>
        <w:t xml:space="preserve"> </w:t>
      </w:r>
    </w:p>
    <w:p w14:paraId="0F33B103" w14:textId="77777777" w:rsidR="003167FC" w:rsidRPr="009B7E7D" w:rsidRDefault="003167FC" w:rsidP="005B7270">
      <w:pPr>
        <w:spacing w:after="0"/>
        <w:rPr>
          <w:rFonts w:cs="Arial"/>
        </w:rPr>
      </w:pPr>
      <w:r w:rsidRPr="009B7E7D">
        <w:rPr>
          <w:rFonts w:cs="Arial"/>
        </w:rPr>
        <w:t>Subject where:</w:t>
      </w:r>
    </w:p>
    <w:p w14:paraId="0F33B104" w14:textId="77777777" w:rsidR="003167FC" w:rsidRPr="009B7E7D" w:rsidRDefault="009B3477" w:rsidP="00EE4D55">
      <w:pPr>
        <w:pStyle w:val="Paragraphedeliste"/>
        <w:numPr>
          <w:ilvl w:val="0"/>
          <w:numId w:val="81"/>
        </w:numPr>
        <w:rPr>
          <w:rFonts w:cs="Arial"/>
        </w:rPr>
      </w:pPr>
      <w:r w:rsidRPr="009B7E7D">
        <w:rPr>
          <w:rFonts w:cs="Arial"/>
        </w:rPr>
        <w:t>the OMVG</w:t>
      </w:r>
      <w:r w:rsidR="008B150B" w:rsidRPr="009B7E7D">
        <w:rPr>
          <w:rFonts w:cs="Arial"/>
        </w:rPr>
        <w:t xml:space="preserve"> E</w:t>
      </w:r>
      <w:r w:rsidRPr="009B7E7D">
        <w:rPr>
          <w:rFonts w:cs="Arial"/>
        </w:rPr>
        <w:t xml:space="preserve">nergy </w:t>
      </w:r>
      <w:r w:rsidR="008B150B" w:rsidRPr="009B7E7D">
        <w:rPr>
          <w:rFonts w:cs="Arial"/>
        </w:rPr>
        <w:t>P</w:t>
      </w:r>
      <w:r w:rsidRPr="009B7E7D">
        <w:rPr>
          <w:rFonts w:cs="Arial"/>
        </w:rPr>
        <w:t>roject</w:t>
      </w:r>
      <w:r w:rsidR="0001729C" w:rsidRPr="009B7E7D">
        <w:rPr>
          <w:rFonts w:cs="Arial"/>
        </w:rPr>
        <w:t xml:space="preserve"> and</w:t>
      </w:r>
      <w:r w:rsidRPr="009B7E7D">
        <w:rPr>
          <w:rFonts w:cs="Arial"/>
        </w:rPr>
        <w:t xml:space="preserve"> its benefits, </w:t>
      </w:r>
    </w:p>
    <w:p w14:paraId="0F33B105" w14:textId="77777777" w:rsidR="0001729C" w:rsidRPr="009B7E7D" w:rsidRDefault="009B3477" w:rsidP="00EE4D55">
      <w:pPr>
        <w:pStyle w:val="Paragraphedeliste"/>
        <w:numPr>
          <w:ilvl w:val="0"/>
          <w:numId w:val="81"/>
        </w:numPr>
        <w:rPr>
          <w:rFonts w:cs="Arial"/>
        </w:rPr>
      </w:pPr>
      <w:r w:rsidRPr="009B7E7D">
        <w:rPr>
          <w:rFonts w:cs="Arial"/>
        </w:rPr>
        <w:t>the par</w:t>
      </w:r>
      <w:r w:rsidR="00D5469E" w:rsidRPr="009B7E7D">
        <w:rPr>
          <w:rFonts w:cs="Arial"/>
        </w:rPr>
        <w:t>cel</w:t>
      </w:r>
      <w:r w:rsidRPr="009B7E7D">
        <w:rPr>
          <w:rFonts w:cs="Arial"/>
        </w:rPr>
        <w:t xml:space="preserve"> surveys to be </w:t>
      </w:r>
      <w:r w:rsidR="003167FC" w:rsidRPr="009B7E7D">
        <w:rPr>
          <w:rFonts w:cs="Arial"/>
        </w:rPr>
        <w:t>conducted</w:t>
      </w:r>
      <w:r w:rsidR="0001729C" w:rsidRPr="009B7E7D">
        <w:rPr>
          <w:rFonts w:cs="Arial"/>
        </w:rPr>
        <w:t xml:space="preserve"> at project sites</w:t>
      </w:r>
    </w:p>
    <w:p w14:paraId="0F33B106" w14:textId="77777777" w:rsidR="0001729C" w:rsidRPr="009B7E7D" w:rsidRDefault="009B3477" w:rsidP="00EE4D55">
      <w:pPr>
        <w:pStyle w:val="Paragraphedeliste"/>
        <w:numPr>
          <w:ilvl w:val="0"/>
          <w:numId w:val="81"/>
        </w:numPr>
        <w:rPr>
          <w:rFonts w:cs="Arial"/>
        </w:rPr>
      </w:pPr>
      <w:r w:rsidRPr="009B7E7D">
        <w:rPr>
          <w:rFonts w:cs="Arial"/>
        </w:rPr>
        <w:t xml:space="preserve">the disturbances caused </w:t>
      </w:r>
      <w:r w:rsidR="0001729C" w:rsidRPr="009B7E7D">
        <w:rPr>
          <w:rFonts w:cs="Arial"/>
        </w:rPr>
        <w:t>affecting</w:t>
      </w:r>
      <w:r w:rsidRPr="009B7E7D">
        <w:rPr>
          <w:rFonts w:cs="Arial"/>
        </w:rPr>
        <w:t xml:space="preserve"> the populations</w:t>
      </w:r>
    </w:p>
    <w:p w14:paraId="0F33B107" w14:textId="77777777" w:rsidR="0001729C" w:rsidRPr="009B7E7D" w:rsidRDefault="009B3477" w:rsidP="00EE4D55">
      <w:pPr>
        <w:pStyle w:val="Paragraphedeliste"/>
        <w:numPr>
          <w:ilvl w:val="0"/>
          <w:numId w:val="81"/>
        </w:numPr>
        <w:rPr>
          <w:rFonts w:cs="Arial"/>
        </w:rPr>
      </w:pPr>
      <w:r w:rsidRPr="009B7E7D">
        <w:rPr>
          <w:rFonts w:cs="Arial"/>
        </w:rPr>
        <w:t xml:space="preserve">the arrangements made by </w:t>
      </w:r>
      <w:r w:rsidR="008B150B" w:rsidRPr="009B7E7D">
        <w:rPr>
          <w:rFonts w:cs="Arial"/>
        </w:rPr>
        <w:t xml:space="preserve">the </w:t>
      </w:r>
      <w:r w:rsidRPr="009B7E7D">
        <w:rPr>
          <w:rFonts w:cs="Arial"/>
        </w:rPr>
        <w:t xml:space="preserve">OMVG to avoid/minimize and compensate for all losses </w:t>
      </w:r>
    </w:p>
    <w:p w14:paraId="0F33B108" w14:textId="77777777" w:rsidR="00F20E0E" w:rsidRPr="009B7E7D" w:rsidRDefault="0001729C" w:rsidP="0001729C">
      <w:pPr>
        <w:rPr>
          <w:rFonts w:cs="Arial"/>
        </w:rPr>
      </w:pPr>
      <w:r w:rsidRPr="009B7E7D">
        <w:rPr>
          <w:rFonts w:cs="Arial"/>
        </w:rPr>
        <w:t xml:space="preserve">A estimated total of </w:t>
      </w:r>
      <w:r w:rsidR="009B3477" w:rsidRPr="009B7E7D">
        <w:rPr>
          <w:rFonts w:cs="Arial"/>
        </w:rPr>
        <w:t xml:space="preserve">45,000 people </w:t>
      </w:r>
      <w:r w:rsidRPr="009B7E7D">
        <w:rPr>
          <w:rFonts w:cs="Arial"/>
        </w:rPr>
        <w:t>was</w:t>
      </w:r>
      <w:r w:rsidR="009B3477" w:rsidRPr="009B7E7D">
        <w:rPr>
          <w:rFonts w:cs="Arial"/>
        </w:rPr>
        <w:t xml:space="preserve"> </w:t>
      </w:r>
      <w:r w:rsidRPr="009B7E7D">
        <w:rPr>
          <w:rFonts w:cs="Arial"/>
        </w:rPr>
        <w:t xml:space="preserve">reach </w:t>
      </w:r>
      <w:r w:rsidR="009B3477" w:rsidRPr="009B7E7D">
        <w:rPr>
          <w:rFonts w:cs="Arial"/>
        </w:rPr>
        <w:t xml:space="preserve">by this mass </w:t>
      </w:r>
      <w:r w:rsidR="00A11C48" w:rsidRPr="009B7E7D">
        <w:rPr>
          <w:rFonts w:cs="Arial"/>
        </w:rPr>
        <w:t>awareness</w:t>
      </w:r>
      <w:r w:rsidRPr="009B7E7D">
        <w:rPr>
          <w:rFonts w:cs="Arial"/>
        </w:rPr>
        <w:t xml:space="preserve"> campaign</w:t>
      </w:r>
      <w:r w:rsidR="00CD0BF2" w:rsidRPr="009B7E7D">
        <w:rPr>
          <w:rFonts w:cs="Arial"/>
        </w:rPr>
        <w:t xml:space="preserve">. </w:t>
      </w:r>
      <w:r w:rsidR="009B3477" w:rsidRPr="009B7E7D">
        <w:rPr>
          <w:rFonts w:cs="Arial"/>
        </w:rPr>
        <w:t>This estimate is made on the basis of the size of the local population, community radio being well relayed in the different villages.</w:t>
      </w:r>
    </w:p>
    <w:p w14:paraId="0F33B109" w14:textId="77777777" w:rsidR="0001729C" w:rsidRPr="009B7E7D" w:rsidRDefault="009B3477" w:rsidP="007366BC">
      <w:pPr>
        <w:pStyle w:val="Corpsdetexte"/>
        <w:rPr>
          <w:rFonts w:cs="Arial"/>
          <w:szCs w:val="20"/>
        </w:rPr>
      </w:pPr>
      <w:bookmarkStart w:id="46" w:name="_Hlk531336558"/>
      <w:r w:rsidRPr="009B7E7D">
        <w:rPr>
          <w:rFonts w:cs="Arial"/>
        </w:rPr>
        <w:t xml:space="preserve">The consultations </w:t>
      </w:r>
      <w:r w:rsidR="0001729C" w:rsidRPr="009B7E7D">
        <w:rPr>
          <w:rFonts w:cs="Arial"/>
        </w:rPr>
        <w:t xml:space="preserve">meeting </w:t>
      </w:r>
      <w:r w:rsidRPr="009B7E7D">
        <w:rPr>
          <w:rFonts w:cs="Arial"/>
        </w:rPr>
        <w:t>conducted,</w:t>
      </w:r>
      <w:r w:rsidR="0001729C" w:rsidRPr="009B7E7D">
        <w:rPr>
          <w:rFonts w:cs="Arial"/>
        </w:rPr>
        <w:t xml:space="preserve"> </w:t>
      </w:r>
      <w:r w:rsidRPr="009B7E7D">
        <w:rPr>
          <w:rFonts w:cs="Arial"/>
        </w:rPr>
        <w:t>attracted a small proportion of women (11). This can be explained by the fact that</w:t>
      </w:r>
      <w:r w:rsidR="007366BC" w:rsidRPr="009B7E7D">
        <w:rPr>
          <w:rFonts w:cs="Arial"/>
          <w:szCs w:val="20"/>
        </w:rPr>
        <w:t xml:space="preserve"> l</w:t>
      </w:r>
      <w:r w:rsidR="0001729C" w:rsidRPr="009B7E7D">
        <w:rPr>
          <w:rFonts w:cs="Arial"/>
          <w:szCs w:val="20"/>
        </w:rPr>
        <w:t>and is traditionally owned by men</w:t>
      </w:r>
      <w:r w:rsidR="00E93FFA" w:rsidRPr="009B7E7D">
        <w:rPr>
          <w:rFonts w:cs="Arial"/>
          <w:szCs w:val="20"/>
        </w:rPr>
        <w:t xml:space="preserve"> in Gambia</w:t>
      </w:r>
      <w:r w:rsidR="0001729C" w:rsidRPr="009B7E7D">
        <w:rPr>
          <w:rFonts w:cs="Arial"/>
          <w:szCs w:val="20"/>
        </w:rPr>
        <w:t xml:space="preserve">, therefore women </w:t>
      </w:r>
      <w:r w:rsidR="00E93FFA" w:rsidRPr="009B7E7D">
        <w:rPr>
          <w:rFonts w:cs="Arial"/>
          <w:szCs w:val="20"/>
        </w:rPr>
        <w:t>felt they were not concerned</w:t>
      </w:r>
      <w:r w:rsidR="0001729C" w:rsidRPr="009B7E7D">
        <w:rPr>
          <w:rFonts w:cs="Arial"/>
          <w:szCs w:val="20"/>
        </w:rPr>
        <w:t xml:space="preserve"> </w:t>
      </w:r>
    </w:p>
    <w:bookmarkEnd w:id="46"/>
    <w:p w14:paraId="0F33B10A" w14:textId="77777777" w:rsidR="00520C9A" w:rsidRPr="009B7E7D" w:rsidRDefault="009B3477" w:rsidP="009B3477">
      <w:pPr>
        <w:pStyle w:val="Corpsdetexte"/>
        <w:rPr>
          <w:rFonts w:cs="Arial"/>
        </w:rPr>
      </w:pPr>
      <w:r w:rsidRPr="009B7E7D">
        <w:rPr>
          <w:rFonts w:cs="Arial"/>
        </w:rPr>
        <w:t>The use of consultation practices segmenting participants into groups of men, women, youth, etc. would have favored better participation</w:t>
      </w:r>
      <w:r w:rsidR="00E93FFA" w:rsidRPr="009B7E7D">
        <w:rPr>
          <w:rFonts w:cs="Arial"/>
        </w:rPr>
        <w:t xml:space="preserve"> of women</w:t>
      </w:r>
      <w:r w:rsidRPr="009B7E7D">
        <w:rPr>
          <w:rFonts w:cs="Arial"/>
        </w:rPr>
        <w:t>.</w:t>
      </w:r>
    </w:p>
    <w:p w14:paraId="0F33B10B" w14:textId="77777777" w:rsidR="00CD0BF2" w:rsidRPr="009B7E7D" w:rsidRDefault="00FB05EF" w:rsidP="009E2673">
      <w:pPr>
        <w:pStyle w:val="Titre3"/>
      </w:pPr>
      <w:bookmarkStart w:id="47" w:name="_Toc527453534"/>
      <w:bookmarkStart w:id="48" w:name="_Toc527453702"/>
      <w:bookmarkStart w:id="49" w:name="_Toc527453868"/>
      <w:bookmarkStart w:id="50" w:name="_Toc527453535"/>
      <w:bookmarkStart w:id="51" w:name="_Toc527453703"/>
      <w:bookmarkStart w:id="52" w:name="_Toc527453869"/>
      <w:bookmarkStart w:id="53" w:name="_Toc527453536"/>
      <w:bookmarkStart w:id="54" w:name="_Toc527453704"/>
      <w:bookmarkStart w:id="55" w:name="_Toc527453870"/>
      <w:bookmarkStart w:id="56" w:name="_Toc536434973"/>
      <w:bookmarkEnd w:id="47"/>
      <w:bookmarkEnd w:id="48"/>
      <w:bookmarkEnd w:id="49"/>
      <w:bookmarkEnd w:id="50"/>
      <w:bookmarkEnd w:id="51"/>
      <w:bookmarkEnd w:id="52"/>
      <w:bookmarkEnd w:id="53"/>
      <w:bookmarkEnd w:id="54"/>
      <w:bookmarkEnd w:id="55"/>
      <w:r w:rsidRPr="009B7E7D">
        <w:t xml:space="preserve">IAC </w:t>
      </w:r>
      <w:r w:rsidR="0031620D" w:rsidRPr="009B7E7D">
        <w:t xml:space="preserve">for </w:t>
      </w:r>
      <w:r w:rsidR="00CD0BF2" w:rsidRPr="009B7E7D">
        <w:t>Soma</w:t>
      </w:r>
      <w:r w:rsidRPr="009B7E7D">
        <w:t xml:space="preserve"> substation</w:t>
      </w:r>
      <w:bookmarkEnd w:id="56"/>
    </w:p>
    <w:p w14:paraId="0F33B10C" w14:textId="77777777" w:rsidR="001F7A3B" w:rsidRPr="009B7E7D" w:rsidRDefault="001F7A3B" w:rsidP="00CD0BF2">
      <w:pPr>
        <w:autoSpaceDE w:val="0"/>
        <w:autoSpaceDN w:val="0"/>
        <w:adjustRightInd w:val="0"/>
        <w:spacing w:after="0"/>
        <w:rPr>
          <w:rFonts w:eastAsia="Calibri" w:cs="Arial"/>
          <w:szCs w:val="20"/>
        </w:rPr>
      </w:pPr>
      <w:r w:rsidRPr="009B7E7D">
        <w:rPr>
          <w:rFonts w:cs="Arial"/>
        </w:rPr>
        <w:t xml:space="preserve">The </w:t>
      </w:r>
      <w:r w:rsidR="00605150" w:rsidRPr="009B7E7D">
        <w:rPr>
          <w:rFonts w:cs="Arial"/>
        </w:rPr>
        <w:t xml:space="preserve">LCMC </w:t>
      </w:r>
      <w:r w:rsidRPr="009B7E7D">
        <w:rPr>
          <w:rFonts w:cs="Arial"/>
        </w:rPr>
        <w:t xml:space="preserve">supported by the OMVG carried out consultations and sensitization of the people affected by the project for the </w:t>
      </w:r>
      <w:r w:rsidR="00675D1F" w:rsidRPr="009B7E7D">
        <w:rPr>
          <w:rFonts w:cs="Arial"/>
        </w:rPr>
        <w:t>substation</w:t>
      </w:r>
      <w:r w:rsidRPr="009B7E7D">
        <w:rPr>
          <w:rFonts w:cs="Arial"/>
        </w:rPr>
        <w:t xml:space="preserve">s and lines in Gambia. Information and sensitization meetings were held </w:t>
      </w:r>
      <w:r w:rsidR="00D01938" w:rsidRPr="009B7E7D">
        <w:rPr>
          <w:rFonts w:cs="Arial"/>
        </w:rPr>
        <w:t>at the</w:t>
      </w:r>
      <w:r w:rsidRPr="009B7E7D">
        <w:rPr>
          <w:rFonts w:cs="Arial"/>
        </w:rPr>
        <w:t xml:space="preserve"> Soma center, Farafinna and Kwenalla and brought together the surrounding populations affected by the project.</w:t>
      </w:r>
    </w:p>
    <w:p w14:paraId="0F33B10D" w14:textId="77777777" w:rsidR="005B7270" w:rsidRPr="009B7E7D" w:rsidRDefault="005B7270" w:rsidP="00CD0BF2">
      <w:pPr>
        <w:autoSpaceDE w:val="0"/>
        <w:autoSpaceDN w:val="0"/>
        <w:adjustRightInd w:val="0"/>
        <w:spacing w:after="0"/>
        <w:rPr>
          <w:rFonts w:eastAsia="Calibri" w:cs="Arial"/>
          <w:szCs w:val="20"/>
        </w:rPr>
      </w:pPr>
    </w:p>
    <w:p w14:paraId="0F33B10E" w14:textId="77777777" w:rsidR="00D31676" w:rsidRPr="009B7E7D" w:rsidRDefault="004D6BFD" w:rsidP="00501284">
      <w:pPr>
        <w:autoSpaceDE w:val="0"/>
        <w:autoSpaceDN w:val="0"/>
        <w:adjustRightInd w:val="0"/>
        <w:spacing w:after="0"/>
        <w:rPr>
          <w:rFonts w:cs="Arial"/>
        </w:rPr>
      </w:pPr>
      <w:r w:rsidRPr="009B7E7D">
        <w:rPr>
          <w:rFonts w:cs="Arial"/>
        </w:rPr>
        <w:t>Following</w:t>
      </w:r>
      <w:r w:rsidR="001F7A3B" w:rsidRPr="009B7E7D">
        <w:rPr>
          <w:rFonts w:cs="Arial"/>
        </w:rPr>
        <w:t xml:space="preserve"> these community meetings, radio broadcasts were organized at three community radio stations in Soma, Kabada and Casamance. These broadcasts </w:t>
      </w:r>
      <w:r w:rsidRPr="009B7E7D">
        <w:rPr>
          <w:rFonts w:cs="Arial"/>
        </w:rPr>
        <w:t>reached</w:t>
      </w:r>
      <w:r w:rsidR="001F7A3B" w:rsidRPr="009B7E7D">
        <w:rPr>
          <w:rFonts w:cs="Arial"/>
        </w:rPr>
        <w:t xml:space="preserve"> about 25,000 people in the Soma area. The content of these broadcasts focused </w:t>
      </w:r>
      <w:r w:rsidRPr="009B7E7D">
        <w:rPr>
          <w:rFonts w:cs="Arial"/>
        </w:rPr>
        <w:t xml:space="preserve">on the subject mentioned above as well as </w:t>
      </w:r>
      <w:r w:rsidR="00D31676" w:rsidRPr="009B7E7D">
        <w:rPr>
          <w:rFonts w:cs="Arial"/>
        </w:rPr>
        <w:t xml:space="preserve">on the </w:t>
      </w:r>
      <w:r w:rsidR="00DF393B" w:rsidRPr="009B7E7D">
        <w:rPr>
          <w:rFonts w:cs="Arial"/>
        </w:rPr>
        <w:t xml:space="preserve">following </w:t>
      </w:r>
      <w:r w:rsidR="00D31676" w:rsidRPr="009B7E7D">
        <w:rPr>
          <w:rFonts w:cs="Arial"/>
        </w:rPr>
        <w:t>specific issues:</w:t>
      </w:r>
    </w:p>
    <w:p w14:paraId="0F33B10F" w14:textId="77777777" w:rsidR="00D31676" w:rsidRPr="009B7E7D" w:rsidRDefault="00D31676" w:rsidP="00EE4D55">
      <w:pPr>
        <w:pStyle w:val="Paragraphedeliste"/>
        <w:numPr>
          <w:ilvl w:val="0"/>
          <w:numId w:val="82"/>
        </w:numPr>
        <w:autoSpaceDE w:val="0"/>
        <w:autoSpaceDN w:val="0"/>
        <w:adjustRightInd w:val="0"/>
        <w:rPr>
          <w:rFonts w:eastAsia="Calibri" w:cs="Arial"/>
          <w:szCs w:val="20"/>
        </w:rPr>
      </w:pPr>
      <w:r w:rsidRPr="009B7E7D">
        <w:rPr>
          <w:rFonts w:cs="Arial"/>
        </w:rPr>
        <w:t>The survey program to be held in the Soma region</w:t>
      </w:r>
      <w:r w:rsidR="001F7A3B" w:rsidRPr="009B7E7D">
        <w:rPr>
          <w:rFonts w:cs="Arial"/>
        </w:rPr>
        <w:t xml:space="preserve">. </w:t>
      </w:r>
      <w:bookmarkStart w:id="57" w:name="_Hlk527020979"/>
    </w:p>
    <w:p w14:paraId="0F33B110" w14:textId="77777777" w:rsidR="00D31676" w:rsidRPr="009B7E7D" w:rsidRDefault="001F7A3B" w:rsidP="00EE4D55">
      <w:pPr>
        <w:pStyle w:val="Paragraphedeliste"/>
        <w:numPr>
          <w:ilvl w:val="0"/>
          <w:numId w:val="82"/>
        </w:numPr>
        <w:autoSpaceDE w:val="0"/>
        <w:autoSpaceDN w:val="0"/>
        <w:adjustRightInd w:val="0"/>
        <w:rPr>
          <w:rFonts w:eastAsia="Calibri" w:cs="Arial"/>
          <w:szCs w:val="20"/>
        </w:rPr>
      </w:pPr>
      <w:r w:rsidRPr="009B7E7D">
        <w:rPr>
          <w:rFonts w:cs="Arial"/>
        </w:rPr>
        <w:t xml:space="preserve">The </w:t>
      </w:r>
      <w:r w:rsidR="00DF393B" w:rsidRPr="009B7E7D">
        <w:rPr>
          <w:rFonts w:cs="Arial"/>
        </w:rPr>
        <w:t xml:space="preserve">concerned </w:t>
      </w:r>
      <w:r w:rsidR="00D31676" w:rsidRPr="009B7E7D">
        <w:rPr>
          <w:rFonts w:cs="Arial"/>
        </w:rPr>
        <w:t>villages</w:t>
      </w:r>
      <w:r w:rsidRPr="009B7E7D">
        <w:rPr>
          <w:rFonts w:cs="Arial"/>
        </w:rPr>
        <w:t xml:space="preserve"> </w:t>
      </w:r>
    </w:p>
    <w:p w14:paraId="0F33B111" w14:textId="77777777" w:rsidR="00D31676" w:rsidRPr="009B7E7D" w:rsidRDefault="00D31676" w:rsidP="00EE4D55">
      <w:pPr>
        <w:pStyle w:val="Paragraphedeliste"/>
        <w:numPr>
          <w:ilvl w:val="0"/>
          <w:numId w:val="82"/>
        </w:numPr>
        <w:autoSpaceDE w:val="0"/>
        <w:autoSpaceDN w:val="0"/>
        <w:adjustRightInd w:val="0"/>
        <w:rPr>
          <w:rFonts w:eastAsia="Calibri" w:cs="Arial"/>
          <w:szCs w:val="20"/>
        </w:rPr>
      </w:pPr>
      <w:r w:rsidRPr="009B7E7D">
        <w:rPr>
          <w:rFonts w:cs="Arial"/>
        </w:rPr>
        <w:t>T</w:t>
      </w:r>
      <w:r w:rsidR="001F7A3B" w:rsidRPr="009B7E7D">
        <w:rPr>
          <w:rFonts w:cs="Arial"/>
        </w:rPr>
        <w:t xml:space="preserve">he benefits of the project </w:t>
      </w:r>
      <w:r w:rsidR="00DF393B" w:rsidRPr="009B7E7D">
        <w:rPr>
          <w:rFonts w:cs="Arial"/>
        </w:rPr>
        <w:t>(improvement</w:t>
      </w:r>
      <w:r w:rsidR="001F7A3B" w:rsidRPr="009B7E7D">
        <w:rPr>
          <w:rFonts w:cs="Arial"/>
        </w:rPr>
        <w:t xml:space="preserve"> </w:t>
      </w:r>
      <w:r w:rsidR="00DF393B" w:rsidRPr="009B7E7D">
        <w:rPr>
          <w:rFonts w:cs="Arial"/>
        </w:rPr>
        <w:t>for</w:t>
      </w:r>
      <w:r w:rsidR="001F7A3B" w:rsidRPr="009B7E7D">
        <w:rPr>
          <w:rFonts w:cs="Arial"/>
        </w:rPr>
        <w:t xml:space="preserve"> long-term </w:t>
      </w:r>
      <w:r w:rsidR="00DF393B" w:rsidRPr="009B7E7D">
        <w:rPr>
          <w:rFonts w:cs="Arial"/>
        </w:rPr>
        <w:t>power</w:t>
      </w:r>
      <w:r w:rsidR="001F7A3B" w:rsidRPr="009B7E7D">
        <w:rPr>
          <w:rFonts w:cs="Arial"/>
        </w:rPr>
        <w:t xml:space="preserve"> availability</w:t>
      </w:r>
      <w:r w:rsidRPr="009B7E7D">
        <w:rPr>
          <w:rFonts w:cs="Arial"/>
        </w:rPr>
        <w:t xml:space="preserve"> </w:t>
      </w:r>
      <w:r w:rsidR="00DF393B" w:rsidRPr="009B7E7D">
        <w:rPr>
          <w:rFonts w:cs="Arial"/>
        </w:rPr>
        <w:t>in</w:t>
      </w:r>
      <w:r w:rsidRPr="009B7E7D">
        <w:rPr>
          <w:rFonts w:cs="Arial"/>
        </w:rPr>
        <w:t xml:space="preserve"> Soma</w:t>
      </w:r>
      <w:r w:rsidR="00DF393B" w:rsidRPr="009B7E7D">
        <w:rPr>
          <w:rFonts w:cs="Arial"/>
        </w:rPr>
        <w:t>)</w:t>
      </w:r>
    </w:p>
    <w:p w14:paraId="0F33B112" w14:textId="77777777" w:rsidR="00D31676" w:rsidRPr="009B7E7D" w:rsidRDefault="00D31676" w:rsidP="00EE4D55">
      <w:pPr>
        <w:pStyle w:val="Paragraphedeliste"/>
        <w:numPr>
          <w:ilvl w:val="0"/>
          <w:numId w:val="82"/>
        </w:numPr>
        <w:autoSpaceDE w:val="0"/>
        <w:autoSpaceDN w:val="0"/>
        <w:adjustRightInd w:val="0"/>
        <w:rPr>
          <w:rFonts w:eastAsia="Calibri" w:cs="Arial"/>
          <w:szCs w:val="20"/>
        </w:rPr>
      </w:pPr>
      <w:r w:rsidRPr="009B7E7D">
        <w:rPr>
          <w:rFonts w:eastAsia="Calibri" w:cs="Arial"/>
          <w:szCs w:val="20"/>
        </w:rPr>
        <w:t>The j</w:t>
      </w:r>
      <w:r w:rsidR="001F7A3B" w:rsidRPr="009B7E7D">
        <w:rPr>
          <w:rFonts w:cs="Arial"/>
        </w:rPr>
        <w:t xml:space="preserve">ob creation during the construction phase </w:t>
      </w:r>
      <w:r w:rsidR="00DF393B" w:rsidRPr="009B7E7D">
        <w:rPr>
          <w:rFonts w:cs="Arial"/>
        </w:rPr>
        <w:t>and</w:t>
      </w:r>
      <w:r w:rsidR="001F7A3B" w:rsidRPr="009B7E7D">
        <w:rPr>
          <w:rFonts w:cs="Arial"/>
        </w:rPr>
        <w:t xml:space="preserve"> </w:t>
      </w:r>
      <w:r w:rsidRPr="009B7E7D">
        <w:rPr>
          <w:rFonts w:cs="Arial"/>
        </w:rPr>
        <w:t xml:space="preserve">Contractor’s </w:t>
      </w:r>
      <w:r w:rsidR="00DF393B" w:rsidRPr="009B7E7D">
        <w:rPr>
          <w:rFonts w:cs="Arial"/>
        </w:rPr>
        <w:t xml:space="preserve">local </w:t>
      </w:r>
      <w:r w:rsidRPr="009B7E7D">
        <w:rPr>
          <w:rFonts w:cs="Arial"/>
        </w:rPr>
        <w:t xml:space="preserve">recruitment </w:t>
      </w:r>
      <w:r w:rsidR="00DF393B" w:rsidRPr="009B7E7D">
        <w:rPr>
          <w:rFonts w:cs="Arial"/>
        </w:rPr>
        <w:t>process</w:t>
      </w:r>
      <w:r w:rsidRPr="009B7E7D">
        <w:rPr>
          <w:rFonts w:cs="Arial"/>
        </w:rPr>
        <w:t>.</w:t>
      </w:r>
    </w:p>
    <w:p w14:paraId="0F33B113" w14:textId="77777777" w:rsidR="00D31676" w:rsidRPr="009B7E7D" w:rsidRDefault="00DF393B" w:rsidP="00EE4D55">
      <w:pPr>
        <w:pStyle w:val="Paragraphedeliste"/>
        <w:numPr>
          <w:ilvl w:val="0"/>
          <w:numId w:val="82"/>
        </w:numPr>
        <w:autoSpaceDE w:val="0"/>
        <w:autoSpaceDN w:val="0"/>
        <w:adjustRightInd w:val="0"/>
        <w:rPr>
          <w:rFonts w:eastAsia="Calibri" w:cs="Arial"/>
          <w:szCs w:val="20"/>
        </w:rPr>
      </w:pPr>
      <w:r w:rsidRPr="009B7E7D">
        <w:rPr>
          <w:rFonts w:cs="Arial"/>
        </w:rPr>
        <w:t>T</w:t>
      </w:r>
      <w:r w:rsidR="001F7A3B" w:rsidRPr="009B7E7D">
        <w:rPr>
          <w:rFonts w:cs="Arial"/>
        </w:rPr>
        <w:t>he measures for vulnerable p</w:t>
      </w:r>
      <w:r w:rsidRPr="009B7E7D">
        <w:rPr>
          <w:rFonts w:cs="Arial"/>
        </w:rPr>
        <w:t>eople</w:t>
      </w:r>
      <w:r w:rsidR="001F7A3B" w:rsidRPr="009B7E7D">
        <w:rPr>
          <w:rFonts w:cs="Arial"/>
        </w:rPr>
        <w:t xml:space="preserve"> </w:t>
      </w:r>
    </w:p>
    <w:p w14:paraId="0F33B115" w14:textId="0996A222" w:rsidR="00DF393B" w:rsidRPr="009B7E7D" w:rsidRDefault="007366BC" w:rsidP="00EE4D55">
      <w:pPr>
        <w:pStyle w:val="Paragraphedeliste"/>
        <w:numPr>
          <w:ilvl w:val="0"/>
          <w:numId w:val="82"/>
        </w:numPr>
        <w:autoSpaceDE w:val="0"/>
        <w:autoSpaceDN w:val="0"/>
        <w:adjustRightInd w:val="0"/>
        <w:rPr>
          <w:rFonts w:eastAsia="Calibri" w:cs="Arial"/>
          <w:szCs w:val="20"/>
        </w:rPr>
      </w:pPr>
      <w:r w:rsidRPr="009B7E7D">
        <w:rPr>
          <w:rFonts w:eastAsia="Calibri" w:cs="Arial"/>
          <w:szCs w:val="20"/>
        </w:rPr>
        <w:t xml:space="preserve">The IGAP </w:t>
      </w:r>
      <w:bookmarkEnd w:id="57"/>
    </w:p>
    <w:p w14:paraId="0F33B116" w14:textId="77777777" w:rsidR="001F7A3B" w:rsidRPr="009B7E7D" w:rsidRDefault="001F7A3B" w:rsidP="007366BC">
      <w:pPr>
        <w:autoSpaceDE w:val="0"/>
        <w:autoSpaceDN w:val="0"/>
        <w:adjustRightInd w:val="0"/>
        <w:rPr>
          <w:rFonts w:eastAsia="Calibri" w:cs="Arial"/>
          <w:szCs w:val="20"/>
        </w:rPr>
      </w:pPr>
      <w:r w:rsidRPr="009B7E7D">
        <w:rPr>
          <w:rFonts w:cs="Arial"/>
        </w:rPr>
        <w:t>The overall participation statistics for community meetings are presented in Table 3.1 below.</w:t>
      </w:r>
    </w:p>
    <w:p w14:paraId="0F33B117" w14:textId="77777777" w:rsidR="00501284" w:rsidRPr="009B7E7D" w:rsidRDefault="00501284" w:rsidP="00501284">
      <w:pPr>
        <w:pStyle w:val="Tableau"/>
        <w:rPr>
          <w:rFonts w:cs="Arial"/>
        </w:rPr>
      </w:pPr>
      <w:bookmarkStart w:id="58" w:name="_Toc512921646"/>
      <w:bookmarkStart w:id="59" w:name="_Toc512945386"/>
      <w:bookmarkStart w:id="60" w:name="_Toc517800592"/>
      <w:bookmarkStart w:id="61" w:name="_Toc536434920"/>
      <w:r w:rsidRPr="009B7E7D">
        <w:rPr>
          <w:rFonts w:cs="Arial"/>
        </w:rPr>
        <w:t xml:space="preserve">Table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3</w:t>
      </w:r>
      <w:r w:rsidR="00A00367" w:rsidRPr="009B7E7D">
        <w:rPr>
          <w:rFonts w:cs="Arial"/>
          <w:noProof/>
        </w:rPr>
        <w:fldChar w:fldCharType="end"/>
      </w:r>
      <w:r w:rsidRPr="009B7E7D">
        <w:rPr>
          <w:rFonts w:cs="Arial"/>
        </w:rPr>
        <w:t>.</w:t>
      </w:r>
      <w:r w:rsidR="00A00367" w:rsidRPr="009B7E7D">
        <w:rPr>
          <w:rFonts w:cs="Arial"/>
        </w:rPr>
        <w:fldChar w:fldCharType="begin"/>
      </w:r>
      <w:r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noProof/>
        </w:rPr>
        <w:fldChar w:fldCharType="end"/>
      </w:r>
      <w:r w:rsidRPr="009B7E7D">
        <w:rPr>
          <w:rFonts w:cs="Arial"/>
        </w:rPr>
        <w:t xml:space="preserve"> : </w:t>
      </w:r>
      <w:bookmarkEnd w:id="58"/>
      <w:bookmarkEnd w:id="59"/>
      <w:bookmarkEnd w:id="60"/>
      <w:r w:rsidR="001F7A3B" w:rsidRPr="009B7E7D">
        <w:rPr>
          <w:rFonts w:cs="Arial"/>
        </w:rPr>
        <w:t>Participation in community meetings in the Soma region</w:t>
      </w:r>
      <w:bookmarkEnd w:id="61"/>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2406"/>
        <w:gridCol w:w="2124"/>
        <w:gridCol w:w="2265"/>
        <w:gridCol w:w="2265"/>
      </w:tblGrid>
      <w:tr w:rsidR="00501284" w:rsidRPr="009B7E7D" w14:paraId="0F33B11B" w14:textId="77777777" w:rsidTr="00AF2D97">
        <w:tc>
          <w:tcPr>
            <w:tcW w:w="2405" w:type="dxa"/>
            <w:vMerge w:val="restart"/>
            <w:vAlign w:val="center"/>
          </w:tcPr>
          <w:p w14:paraId="0F33B118" w14:textId="77777777" w:rsidR="00501284" w:rsidRPr="009B7E7D" w:rsidRDefault="00501284" w:rsidP="004E5A21">
            <w:pPr>
              <w:spacing w:after="0"/>
              <w:jc w:val="center"/>
              <w:rPr>
                <w:rFonts w:eastAsia="Calibri" w:cs="Arial"/>
                <w:b/>
                <w:szCs w:val="20"/>
                <w:lang w:val="fr-FR"/>
              </w:rPr>
            </w:pPr>
            <w:r w:rsidRPr="009B7E7D">
              <w:rPr>
                <w:rFonts w:eastAsia="Calibri" w:cs="Arial"/>
                <w:b/>
                <w:szCs w:val="20"/>
                <w:lang w:val="fr-FR"/>
              </w:rPr>
              <w:t>R</w:t>
            </w:r>
            <w:r w:rsidR="001F7A3B" w:rsidRPr="009B7E7D">
              <w:rPr>
                <w:rFonts w:eastAsia="Calibri" w:cs="Arial"/>
                <w:b/>
                <w:szCs w:val="20"/>
                <w:lang w:val="fr-FR"/>
              </w:rPr>
              <w:t>e</w:t>
            </w:r>
            <w:r w:rsidRPr="009B7E7D">
              <w:rPr>
                <w:rFonts w:eastAsia="Calibri" w:cs="Arial"/>
                <w:b/>
                <w:szCs w:val="20"/>
                <w:lang w:val="fr-FR"/>
              </w:rPr>
              <w:t>gions/Districts</w:t>
            </w:r>
          </w:p>
        </w:tc>
        <w:tc>
          <w:tcPr>
            <w:tcW w:w="4391" w:type="dxa"/>
            <w:gridSpan w:val="2"/>
            <w:vAlign w:val="center"/>
          </w:tcPr>
          <w:p w14:paraId="0F33B119" w14:textId="77777777" w:rsidR="00501284" w:rsidRPr="009B7E7D" w:rsidRDefault="00501284" w:rsidP="001F7A3B">
            <w:pPr>
              <w:spacing w:after="0"/>
              <w:jc w:val="center"/>
              <w:rPr>
                <w:rFonts w:eastAsia="Calibri" w:cs="Arial"/>
                <w:b/>
                <w:szCs w:val="20"/>
                <w:lang w:val="fr-FR"/>
              </w:rPr>
            </w:pPr>
            <w:r w:rsidRPr="009B7E7D">
              <w:rPr>
                <w:rFonts w:eastAsia="Calibri" w:cs="Arial"/>
                <w:b/>
                <w:szCs w:val="20"/>
                <w:lang w:val="fr-FR"/>
              </w:rPr>
              <w:t>N</w:t>
            </w:r>
            <w:r w:rsidR="001F7A3B" w:rsidRPr="009B7E7D">
              <w:rPr>
                <w:rFonts w:eastAsia="Calibri" w:cs="Arial"/>
                <w:b/>
                <w:szCs w:val="20"/>
                <w:lang w:val="fr-FR"/>
              </w:rPr>
              <w:t>umber of</w:t>
            </w:r>
            <w:r w:rsidRPr="009B7E7D">
              <w:rPr>
                <w:rFonts w:eastAsia="Calibri" w:cs="Arial"/>
                <w:b/>
                <w:szCs w:val="20"/>
                <w:lang w:val="fr-FR"/>
              </w:rPr>
              <w:t xml:space="preserve"> participants</w:t>
            </w:r>
          </w:p>
        </w:tc>
        <w:tc>
          <w:tcPr>
            <w:tcW w:w="2266" w:type="dxa"/>
            <w:vMerge w:val="restart"/>
            <w:vAlign w:val="center"/>
          </w:tcPr>
          <w:p w14:paraId="0F33B11A" w14:textId="77777777" w:rsidR="00501284" w:rsidRPr="009B7E7D" w:rsidRDefault="00501284" w:rsidP="00AF2D97">
            <w:pPr>
              <w:spacing w:after="0"/>
              <w:jc w:val="center"/>
              <w:rPr>
                <w:rFonts w:eastAsia="Calibri" w:cs="Arial"/>
                <w:b/>
                <w:szCs w:val="20"/>
                <w:lang w:val="fr-FR"/>
              </w:rPr>
            </w:pPr>
            <w:r w:rsidRPr="009B7E7D">
              <w:rPr>
                <w:rFonts w:eastAsia="Calibri" w:cs="Arial"/>
                <w:b/>
                <w:szCs w:val="20"/>
                <w:lang w:val="fr-FR"/>
              </w:rPr>
              <w:t>Total</w:t>
            </w:r>
          </w:p>
        </w:tc>
      </w:tr>
      <w:tr w:rsidR="00501284" w:rsidRPr="009B7E7D" w14:paraId="0F33B120" w14:textId="77777777" w:rsidTr="00AF2D97">
        <w:tc>
          <w:tcPr>
            <w:tcW w:w="2405" w:type="dxa"/>
            <w:vMerge/>
            <w:vAlign w:val="center"/>
          </w:tcPr>
          <w:p w14:paraId="0F33B11C" w14:textId="77777777" w:rsidR="00501284" w:rsidRPr="009B7E7D" w:rsidRDefault="00501284" w:rsidP="00AF2D97">
            <w:pPr>
              <w:spacing w:after="0" w:line="276" w:lineRule="auto"/>
              <w:jc w:val="center"/>
              <w:rPr>
                <w:rFonts w:eastAsia="Calibri" w:cs="Arial"/>
                <w:szCs w:val="20"/>
                <w:lang w:val="fr-FR"/>
              </w:rPr>
            </w:pPr>
          </w:p>
        </w:tc>
        <w:tc>
          <w:tcPr>
            <w:tcW w:w="2125" w:type="dxa"/>
            <w:vAlign w:val="center"/>
          </w:tcPr>
          <w:p w14:paraId="0F33B11D" w14:textId="77777777" w:rsidR="00501284" w:rsidRPr="009B7E7D" w:rsidRDefault="001F7A3B" w:rsidP="00AF2D97">
            <w:pPr>
              <w:spacing w:after="0"/>
              <w:jc w:val="center"/>
              <w:rPr>
                <w:rFonts w:eastAsia="Calibri" w:cs="Arial"/>
                <w:szCs w:val="20"/>
                <w:lang w:val="fr-FR"/>
              </w:rPr>
            </w:pPr>
            <w:r w:rsidRPr="009B7E7D">
              <w:rPr>
                <w:rFonts w:eastAsia="Calibri" w:cs="Arial"/>
                <w:szCs w:val="20"/>
                <w:lang w:val="fr-FR"/>
              </w:rPr>
              <w:t>Men</w:t>
            </w:r>
          </w:p>
        </w:tc>
        <w:tc>
          <w:tcPr>
            <w:tcW w:w="2266" w:type="dxa"/>
            <w:vAlign w:val="center"/>
          </w:tcPr>
          <w:p w14:paraId="0F33B11E" w14:textId="77777777" w:rsidR="00501284" w:rsidRPr="009B7E7D" w:rsidRDefault="001F7A3B" w:rsidP="00AF2D97">
            <w:pPr>
              <w:spacing w:after="0"/>
              <w:jc w:val="center"/>
              <w:rPr>
                <w:rFonts w:eastAsia="Calibri" w:cs="Arial"/>
                <w:szCs w:val="20"/>
                <w:lang w:val="fr-FR"/>
              </w:rPr>
            </w:pPr>
            <w:r w:rsidRPr="009B7E7D">
              <w:rPr>
                <w:rFonts w:eastAsia="Calibri" w:cs="Arial"/>
                <w:szCs w:val="20"/>
                <w:lang w:val="fr-FR"/>
              </w:rPr>
              <w:t>Women</w:t>
            </w:r>
          </w:p>
        </w:tc>
        <w:tc>
          <w:tcPr>
            <w:tcW w:w="2266" w:type="dxa"/>
            <w:vMerge/>
            <w:vAlign w:val="center"/>
          </w:tcPr>
          <w:p w14:paraId="0F33B11F" w14:textId="77777777" w:rsidR="00501284" w:rsidRPr="009B7E7D" w:rsidRDefault="00501284" w:rsidP="00AF2D97">
            <w:pPr>
              <w:spacing w:after="0"/>
              <w:jc w:val="center"/>
              <w:rPr>
                <w:rFonts w:eastAsia="Calibri" w:cs="Arial"/>
                <w:szCs w:val="20"/>
                <w:lang w:val="fr-FR"/>
              </w:rPr>
            </w:pPr>
          </w:p>
        </w:tc>
      </w:tr>
      <w:tr w:rsidR="00501284" w:rsidRPr="009B7E7D" w14:paraId="0F33B125" w14:textId="77777777" w:rsidTr="00AF2D97">
        <w:tc>
          <w:tcPr>
            <w:tcW w:w="2405" w:type="dxa"/>
            <w:vAlign w:val="center"/>
          </w:tcPr>
          <w:p w14:paraId="0F33B121" w14:textId="77777777" w:rsidR="00501284" w:rsidRPr="009B7E7D" w:rsidRDefault="00501284" w:rsidP="004E5A21">
            <w:pPr>
              <w:spacing w:after="0"/>
              <w:jc w:val="center"/>
              <w:rPr>
                <w:rFonts w:eastAsia="Calibri" w:cs="Arial"/>
                <w:szCs w:val="20"/>
                <w:lang w:val="fr-FR"/>
              </w:rPr>
            </w:pPr>
            <w:r w:rsidRPr="009B7E7D">
              <w:rPr>
                <w:rFonts w:eastAsia="Calibri" w:cs="Arial"/>
                <w:szCs w:val="20"/>
                <w:lang w:val="fr-FR"/>
              </w:rPr>
              <w:t>Soma cent</w:t>
            </w:r>
            <w:r w:rsidR="001F7A3B" w:rsidRPr="009B7E7D">
              <w:rPr>
                <w:rFonts w:eastAsia="Calibri" w:cs="Arial"/>
                <w:szCs w:val="20"/>
                <w:lang w:val="fr-FR"/>
              </w:rPr>
              <w:t>re</w:t>
            </w:r>
          </w:p>
        </w:tc>
        <w:tc>
          <w:tcPr>
            <w:tcW w:w="2125" w:type="dxa"/>
            <w:vAlign w:val="center"/>
          </w:tcPr>
          <w:p w14:paraId="0F33B122"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28</w:t>
            </w:r>
          </w:p>
        </w:tc>
        <w:tc>
          <w:tcPr>
            <w:tcW w:w="2266" w:type="dxa"/>
            <w:vAlign w:val="center"/>
          </w:tcPr>
          <w:p w14:paraId="0F33B123"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1</w:t>
            </w:r>
          </w:p>
        </w:tc>
        <w:tc>
          <w:tcPr>
            <w:tcW w:w="2266" w:type="dxa"/>
            <w:vAlign w:val="center"/>
          </w:tcPr>
          <w:p w14:paraId="0F33B124"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r>
      <w:tr w:rsidR="00501284" w:rsidRPr="009B7E7D" w14:paraId="0F33B12A" w14:textId="77777777" w:rsidTr="00AF2D97">
        <w:tc>
          <w:tcPr>
            <w:tcW w:w="2405" w:type="dxa"/>
            <w:vAlign w:val="center"/>
          </w:tcPr>
          <w:p w14:paraId="0F33B126" w14:textId="77777777" w:rsidR="00501284" w:rsidRPr="009B7E7D" w:rsidRDefault="00501284" w:rsidP="004E5A21">
            <w:pPr>
              <w:spacing w:after="0"/>
              <w:jc w:val="center"/>
              <w:rPr>
                <w:rFonts w:eastAsia="Calibri" w:cs="Arial"/>
                <w:szCs w:val="20"/>
                <w:lang w:val="fr-FR"/>
              </w:rPr>
            </w:pPr>
            <w:r w:rsidRPr="009B7E7D">
              <w:rPr>
                <w:rFonts w:eastAsia="Calibri" w:cs="Arial"/>
                <w:szCs w:val="20"/>
                <w:lang w:val="fr-FR"/>
              </w:rPr>
              <w:t>Farafinna</w:t>
            </w:r>
          </w:p>
        </w:tc>
        <w:tc>
          <w:tcPr>
            <w:tcW w:w="2125" w:type="dxa"/>
            <w:vAlign w:val="center"/>
          </w:tcPr>
          <w:p w14:paraId="0F33B127"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c>
          <w:tcPr>
            <w:tcW w:w="2266" w:type="dxa"/>
            <w:vAlign w:val="center"/>
          </w:tcPr>
          <w:p w14:paraId="0F33B128"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0</w:t>
            </w:r>
          </w:p>
        </w:tc>
        <w:tc>
          <w:tcPr>
            <w:tcW w:w="2266" w:type="dxa"/>
            <w:vAlign w:val="center"/>
          </w:tcPr>
          <w:p w14:paraId="0F33B129"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r>
      <w:tr w:rsidR="00501284" w:rsidRPr="009B7E7D" w14:paraId="0F33B12F" w14:textId="77777777" w:rsidTr="00AF2D97">
        <w:tc>
          <w:tcPr>
            <w:tcW w:w="2405" w:type="dxa"/>
            <w:vAlign w:val="center"/>
          </w:tcPr>
          <w:p w14:paraId="0F33B12B" w14:textId="77777777" w:rsidR="00501284" w:rsidRPr="009B7E7D" w:rsidRDefault="00501284" w:rsidP="004E5A21">
            <w:pPr>
              <w:spacing w:after="0"/>
              <w:jc w:val="center"/>
              <w:rPr>
                <w:rFonts w:eastAsia="Calibri" w:cs="Arial"/>
                <w:szCs w:val="20"/>
                <w:lang w:val="fr-FR"/>
              </w:rPr>
            </w:pPr>
            <w:r w:rsidRPr="009B7E7D">
              <w:rPr>
                <w:rFonts w:eastAsia="Calibri" w:cs="Arial"/>
                <w:szCs w:val="20"/>
                <w:lang w:val="fr-FR"/>
              </w:rPr>
              <w:t>Kwenella</w:t>
            </w:r>
          </w:p>
        </w:tc>
        <w:tc>
          <w:tcPr>
            <w:tcW w:w="2125" w:type="dxa"/>
            <w:vAlign w:val="center"/>
          </w:tcPr>
          <w:p w14:paraId="0F33B12C"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c>
          <w:tcPr>
            <w:tcW w:w="2266" w:type="dxa"/>
            <w:vAlign w:val="center"/>
          </w:tcPr>
          <w:p w14:paraId="0F33B12D"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0</w:t>
            </w:r>
          </w:p>
        </w:tc>
        <w:tc>
          <w:tcPr>
            <w:tcW w:w="2266" w:type="dxa"/>
            <w:vAlign w:val="center"/>
          </w:tcPr>
          <w:p w14:paraId="0F33B12E"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r>
      <w:tr w:rsidR="00501284" w:rsidRPr="009B7E7D" w14:paraId="0F33B134" w14:textId="77777777" w:rsidTr="00AF2D97">
        <w:tc>
          <w:tcPr>
            <w:tcW w:w="2405" w:type="dxa"/>
            <w:vAlign w:val="center"/>
          </w:tcPr>
          <w:p w14:paraId="0F33B130" w14:textId="77777777" w:rsidR="00501284" w:rsidRPr="009B7E7D" w:rsidRDefault="00501284" w:rsidP="004E5A21">
            <w:pPr>
              <w:spacing w:after="0"/>
              <w:jc w:val="center"/>
              <w:rPr>
                <w:rFonts w:eastAsia="Calibri" w:cs="Arial"/>
                <w:szCs w:val="20"/>
                <w:lang w:val="fr-FR"/>
              </w:rPr>
            </w:pPr>
            <w:r w:rsidRPr="009B7E7D">
              <w:rPr>
                <w:rFonts w:eastAsia="Calibri" w:cs="Arial"/>
                <w:szCs w:val="20"/>
                <w:lang w:val="fr-FR"/>
              </w:rPr>
              <w:t>Total</w:t>
            </w:r>
          </w:p>
        </w:tc>
        <w:tc>
          <w:tcPr>
            <w:tcW w:w="2125" w:type="dxa"/>
            <w:vAlign w:val="center"/>
          </w:tcPr>
          <w:p w14:paraId="0F33B131"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86</w:t>
            </w:r>
          </w:p>
        </w:tc>
        <w:tc>
          <w:tcPr>
            <w:tcW w:w="2266" w:type="dxa"/>
            <w:vAlign w:val="center"/>
          </w:tcPr>
          <w:p w14:paraId="0F33B132"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1</w:t>
            </w:r>
          </w:p>
        </w:tc>
        <w:tc>
          <w:tcPr>
            <w:tcW w:w="2266" w:type="dxa"/>
            <w:vAlign w:val="center"/>
          </w:tcPr>
          <w:p w14:paraId="0F33B133"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87</w:t>
            </w:r>
          </w:p>
        </w:tc>
      </w:tr>
    </w:tbl>
    <w:p w14:paraId="0F33B135" w14:textId="77777777" w:rsidR="00CD0BF2" w:rsidRPr="009B7E7D" w:rsidRDefault="00CD0BF2" w:rsidP="00CD0BF2">
      <w:pPr>
        <w:autoSpaceDE w:val="0"/>
        <w:autoSpaceDN w:val="0"/>
        <w:adjustRightInd w:val="0"/>
        <w:spacing w:after="0"/>
        <w:rPr>
          <w:rFonts w:eastAsia="Calibri" w:cs="Arial"/>
          <w:szCs w:val="20"/>
          <w:lang w:val="fr-FR"/>
        </w:rPr>
      </w:pPr>
    </w:p>
    <w:p w14:paraId="0F33B136" w14:textId="00956794" w:rsidR="00D7373F" w:rsidRPr="009B7E7D" w:rsidRDefault="00AD465D" w:rsidP="00AD465D">
      <w:pPr>
        <w:pStyle w:val="Corpsdetexte"/>
        <w:rPr>
          <w:rFonts w:eastAsia="Calibri" w:cs="Arial"/>
          <w:szCs w:val="20"/>
        </w:rPr>
      </w:pPr>
      <w:r w:rsidRPr="009B7E7D">
        <w:rPr>
          <w:rFonts w:cs="Arial"/>
        </w:rPr>
        <w:t xml:space="preserve">Women's participation </w:t>
      </w:r>
      <w:r w:rsidR="00DF393B" w:rsidRPr="009B7E7D">
        <w:rPr>
          <w:rFonts w:cs="Arial"/>
        </w:rPr>
        <w:t>was</w:t>
      </w:r>
      <w:r w:rsidRPr="009B7E7D">
        <w:rPr>
          <w:rFonts w:cs="Arial"/>
        </w:rPr>
        <w:t xml:space="preserve"> very low in Soma</w:t>
      </w:r>
      <w:r w:rsidR="008A3379" w:rsidRPr="009B7E7D">
        <w:rPr>
          <w:rFonts w:cs="Arial"/>
          <w:szCs w:val="20"/>
        </w:rPr>
        <w:t xml:space="preserve">. </w:t>
      </w:r>
      <w:r w:rsidR="007366BC" w:rsidRPr="009B7E7D">
        <w:rPr>
          <w:rFonts w:cs="Arial"/>
        </w:rPr>
        <w:t xml:space="preserve">The consultations meeting conducted, attracted </w:t>
      </w:r>
      <w:r w:rsidR="00DF393B" w:rsidRPr="009B7E7D">
        <w:rPr>
          <w:rFonts w:cs="Arial"/>
        </w:rPr>
        <w:t xml:space="preserve">only </w:t>
      </w:r>
      <w:r w:rsidR="003A46B4" w:rsidRPr="009B7E7D">
        <w:rPr>
          <w:rFonts w:cs="Arial"/>
        </w:rPr>
        <w:t>one</w:t>
      </w:r>
      <w:r w:rsidR="007366BC" w:rsidRPr="009B7E7D">
        <w:rPr>
          <w:rFonts w:cs="Arial"/>
        </w:rPr>
        <w:t xml:space="preserve"> </w:t>
      </w:r>
      <w:r w:rsidR="003A46B4" w:rsidRPr="009B7E7D">
        <w:rPr>
          <w:rFonts w:cs="Arial"/>
        </w:rPr>
        <w:t>woman</w:t>
      </w:r>
      <w:r w:rsidR="007366BC" w:rsidRPr="009B7E7D">
        <w:rPr>
          <w:rFonts w:cs="Arial"/>
        </w:rPr>
        <w:t>. This c</w:t>
      </w:r>
      <w:r w:rsidR="00CD4AC3" w:rsidRPr="009B7E7D">
        <w:rPr>
          <w:rFonts w:cs="Arial"/>
        </w:rPr>
        <w:t xml:space="preserve">ould </w:t>
      </w:r>
      <w:r w:rsidR="009A4507" w:rsidRPr="009B7E7D">
        <w:rPr>
          <w:rFonts w:cs="Arial"/>
        </w:rPr>
        <w:t>partially be</w:t>
      </w:r>
      <w:r w:rsidR="007366BC" w:rsidRPr="009B7E7D">
        <w:rPr>
          <w:rFonts w:cs="Arial"/>
        </w:rPr>
        <w:t xml:space="preserve"> explained by the fact that</w:t>
      </w:r>
      <w:r w:rsidR="007366BC" w:rsidRPr="009B7E7D">
        <w:rPr>
          <w:rFonts w:cs="Arial"/>
          <w:szCs w:val="20"/>
        </w:rPr>
        <w:t xml:space="preserve"> land is traditionally owned by men in Gambia</w:t>
      </w:r>
      <w:r w:rsidR="009A4507" w:rsidRPr="009B7E7D">
        <w:rPr>
          <w:rFonts w:cs="Arial"/>
          <w:szCs w:val="20"/>
        </w:rPr>
        <w:t>, therefore</w:t>
      </w:r>
      <w:r w:rsidR="007366BC" w:rsidRPr="009B7E7D">
        <w:rPr>
          <w:rFonts w:cs="Arial"/>
          <w:szCs w:val="20"/>
        </w:rPr>
        <w:t xml:space="preserve"> women felt they were not concerned</w:t>
      </w:r>
    </w:p>
    <w:p w14:paraId="0F33B137" w14:textId="77777777" w:rsidR="001F2908" w:rsidRPr="009B7E7D" w:rsidRDefault="00D7373F" w:rsidP="00A95C0C">
      <w:pPr>
        <w:pStyle w:val="Titreparagaphe"/>
      </w:pPr>
      <w:r w:rsidRPr="009B7E7D">
        <w:t xml:space="preserve">The </w:t>
      </w:r>
      <w:r w:rsidR="001F2908" w:rsidRPr="009B7E7D">
        <w:t>Brikama</w:t>
      </w:r>
      <w:r w:rsidR="00AD465D" w:rsidRPr="009B7E7D">
        <w:t xml:space="preserve"> substation</w:t>
      </w:r>
    </w:p>
    <w:p w14:paraId="0F33B138" w14:textId="29FEC40C" w:rsidR="00412509" w:rsidRPr="009B7E7D" w:rsidRDefault="00AD465D" w:rsidP="00CD172E">
      <w:pPr>
        <w:autoSpaceDE w:val="0"/>
        <w:autoSpaceDN w:val="0"/>
        <w:adjustRightInd w:val="0"/>
        <w:spacing w:after="0"/>
        <w:rPr>
          <w:rFonts w:cs="Arial"/>
        </w:rPr>
      </w:pPr>
      <w:r w:rsidRPr="009B7E7D">
        <w:rPr>
          <w:rFonts w:cs="Arial"/>
        </w:rPr>
        <w:t xml:space="preserve">For </w:t>
      </w:r>
      <w:r w:rsidR="00D7373F" w:rsidRPr="009B7E7D">
        <w:rPr>
          <w:rFonts w:cs="Arial"/>
        </w:rPr>
        <w:t xml:space="preserve">the </w:t>
      </w:r>
      <w:r w:rsidRPr="009B7E7D">
        <w:rPr>
          <w:rFonts w:cs="Arial"/>
        </w:rPr>
        <w:t xml:space="preserve">Brikama </w:t>
      </w:r>
      <w:r w:rsidR="00675D1F" w:rsidRPr="009B7E7D">
        <w:rPr>
          <w:rFonts w:cs="Arial"/>
        </w:rPr>
        <w:t>substation</w:t>
      </w:r>
      <w:r w:rsidRPr="009B7E7D">
        <w:rPr>
          <w:rFonts w:cs="Arial"/>
        </w:rPr>
        <w:t xml:space="preserve">, the population </w:t>
      </w:r>
      <w:r w:rsidR="00412509" w:rsidRPr="009B7E7D">
        <w:rPr>
          <w:rFonts w:cs="Arial"/>
        </w:rPr>
        <w:t>was consulted in</w:t>
      </w:r>
      <w:r w:rsidRPr="009B7E7D">
        <w:rPr>
          <w:rFonts w:cs="Arial"/>
        </w:rPr>
        <w:t xml:space="preserve">: Brikama center, Sibanor and the District of Bondaly. Following the community meetings, members of the </w:t>
      </w:r>
      <w:r w:rsidR="00412509" w:rsidRPr="009B7E7D">
        <w:rPr>
          <w:rFonts w:cs="Arial"/>
        </w:rPr>
        <w:t>project c</w:t>
      </w:r>
      <w:r w:rsidRPr="009B7E7D">
        <w:rPr>
          <w:rFonts w:cs="Arial"/>
        </w:rPr>
        <w:t xml:space="preserve">ommittees </w:t>
      </w:r>
      <w:r w:rsidR="00375F25" w:rsidRPr="009B7E7D">
        <w:rPr>
          <w:rFonts w:cs="Arial"/>
        </w:rPr>
        <w:t xml:space="preserve">were </w:t>
      </w:r>
      <w:r w:rsidR="00412509" w:rsidRPr="009B7E7D">
        <w:rPr>
          <w:rFonts w:cs="Arial"/>
        </w:rPr>
        <w:t>interview</w:t>
      </w:r>
      <w:r w:rsidR="00375F25" w:rsidRPr="009B7E7D">
        <w:rPr>
          <w:rFonts w:cs="Arial"/>
        </w:rPr>
        <w:t>ed</w:t>
      </w:r>
      <w:r w:rsidR="00412509" w:rsidRPr="009B7E7D">
        <w:rPr>
          <w:rFonts w:cs="Arial"/>
        </w:rPr>
        <w:t xml:space="preserve"> </w:t>
      </w:r>
      <w:r w:rsidR="00375F25" w:rsidRPr="009B7E7D">
        <w:rPr>
          <w:rFonts w:cs="Arial"/>
        </w:rPr>
        <w:t>by</w:t>
      </w:r>
      <w:r w:rsidR="00412509" w:rsidRPr="009B7E7D">
        <w:rPr>
          <w:rFonts w:cs="Arial"/>
        </w:rPr>
        <w:t xml:space="preserve"> local </w:t>
      </w:r>
      <w:r w:rsidR="00375F25" w:rsidRPr="009B7E7D">
        <w:rPr>
          <w:rFonts w:cs="Arial"/>
        </w:rPr>
        <w:t xml:space="preserve">journalist of </w:t>
      </w:r>
      <w:r w:rsidRPr="009B7E7D">
        <w:rPr>
          <w:rFonts w:cs="Arial"/>
        </w:rPr>
        <w:t xml:space="preserve">community radio stations. </w:t>
      </w:r>
      <w:r w:rsidR="00375F25" w:rsidRPr="009B7E7D">
        <w:rPr>
          <w:rFonts w:cs="Arial"/>
        </w:rPr>
        <w:t xml:space="preserve">Interviews were broadcast </w:t>
      </w:r>
      <w:r w:rsidR="00412509" w:rsidRPr="009B7E7D">
        <w:rPr>
          <w:rFonts w:cs="Arial"/>
        </w:rPr>
        <w:t>the following</w:t>
      </w:r>
      <w:r w:rsidRPr="009B7E7D">
        <w:rPr>
          <w:rFonts w:cs="Arial"/>
        </w:rPr>
        <w:t xml:space="preserve"> </w:t>
      </w:r>
      <w:r w:rsidR="009A4507" w:rsidRPr="009B7E7D">
        <w:rPr>
          <w:rFonts w:cs="Arial"/>
        </w:rPr>
        <w:t>stations:</w:t>
      </w:r>
      <w:r w:rsidR="00375F25" w:rsidRPr="009B7E7D">
        <w:rPr>
          <w:rFonts w:cs="Arial"/>
        </w:rPr>
        <w:t xml:space="preserve"> </w:t>
      </w:r>
      <w:r w:rsidRPr="009B7E7D">
        <w:rPr>
          <w:rFonts w:cs="Arial"/>
        </w:rPr>
        <w:t>Bwiam FM, Kulorokaira FM and Brikama FM. These broadcasts focused on</w:t>
      </w:r>
      <w:r w:rsidR="00412509" w:rsidRPr="009B7E7D">
        <w:rPr>
          <w:rFonts w:cs="Arial"/>
        </w:rPr>
        <w:t>:</w:t>
      </w:r>
    </w:p>
    <w:p w14:paraId="0F33B139"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Project p</w:t>
      </w:r>
      <w:r w:rsidR="00E333F1" w:rsidRPr="009B7E7D">
        <w:rPr>
          <w:rFonts w:cs="Arial"/>
        </w:rPr>
        <w:t>resentation</w:t>
      </w:r>
      <w:r w:rsidR="00AD465D" w:rsidRPr="009B7E7D">
        <w:rPr>
          <w:rFonts w:cs="Arial"/>
        </w:rPr>
        <w:t xml:space="preserve">, </w:t>
      </w:r>
    </w:p>
    <w:p w14:paraId="0F33B13A"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P</w:t>
      </w:r>
      <w:r w:rsidR="00AD465D" w:rsidRPr="009B7E7D">
        <w:rPr>
          <w:rFonts w:cs="Arial"/>
        </w:rPr>
        <w:t xml:space="preserve">arcel surveys </w:t>
      </w:r>
    </w:p>
    <w:p w14:paraId="0F33B13B"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Compensation</w:t>
      </w:r>
      <w:r w:rsidR="00AD465D" w:rsidRPr="009B7E7D">
        <w:rPr>
          <w:rFonts w:cs="Arial"/>
        </w:rPr>
        <w:t xml:space="preserve"> principles </w:t>
      </w:r>
      <w:r w:rsidR="00501284" w:rsidRPr="009B7E7D">
        <w:rPr>
          <w:rFonts w:cs="Arial"/>
        </w:rPr>
        <w:t xml:space="preserve"> </w:t>
      </w:r>
    </w:p>
    <w:p w14:paraId="0F33B13C" w14:textId="77777777" w:rsidR="00412509" w:rsidRPr="009B7E7D" w:rsidRDefault="00E333F1" w:rsidP="00EE4D55">
      <w:pPr>
        <w:pStyle w:val="Paragraphedeliste"/>
        <w:numPr>
          <w:ilvl w:val="0"/>
          <w:numId w:val="83"/>
        </w:numPr>
        <w:autoSpaceDE w:val="0"/>
        <w:autoSpaceDN w:val="0"/>
        <w:adjustRightInd w:val="0"/>
        <w:rPr>
          <w:rFonts w:cs="Arial"/>
        </w:rPr>
      </w:pPr>
      <w:r w:rsidRPr="009B7E7D">
        <w:rPr>
          <w:rFonts w:cs="Arial"/>
        </w:rPr>
        <w:t>t</w:t>
      </w:r>
      <w:r w:rsidR="00AD465D" w:rsidRPr="009B7E7D">
        <w:rPr>
          <w:rFonts w:cs="Arial"/>
        </w:rPr>
        <w:t xml:space="preserve">he localities crossed by the interconnection lines </w:t>
      </w:r>
    </w:p>
    <w:p w14:paraId="0F33B13D"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 xml:space="preserve">Substation </w:t>
      </w:r>
      <w:r w:rsidR="00412509" w:rsidRPr="009B7E7D">
        <w:rPr>
          <w:rFonts w:cs="Arial"/>
        </w:rPr>
        <w:t xml:space="preserve">position  </w:t>
      </w:r>
    </w:p>
    <w:p w14:paraId="0F33B13E"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Project</w:t>
      </w:r>
      <w:r w:rsidR="00AD465D" w:rsidRPr="009B7E7D">
        <w:rPr>
          <w:rFonts w:cs="Arial"/>
        </w:rPr>
        <w:t xml:space="preserve"> benefits  </w:t>
      </w:r>
    </w:p>
    <w:p w14:paraId="0F33B13F"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 xml:space="preserve">PAP </w:t>
      </w:r>
      <w:r w:rsidR="00412509" w:rsidRPr="009B7E7D">
        <w:rPr>
          <w:rFonts w:cs="Arial"/>
        </w:rPr>
        <w:t xml:space="preserve">Identification </w:t>
      </w:r>
    </w:p>
    <w:p w14:paraId="0F33B140" w14:textId="77777777" w:rsidR="00412509" w:rsidRPr="009B7E7D" w:rsidRDefault="00375F25" w:rsidP="00EE4D55">
      <w:pPr>
        <w:pStyle w:val="Paragraphedeliste"/>
        <w:numPr>
          <w:ilvl w:val="0"/>
          <w:numId w:val="83"/>
        </w:numPr>
        <w:autoSpaceDE w:val="0"/>
        <w:autoSpaceDN w:val="0"/>
        <w:adjustRightInd w:val="0"/>
        <w:rPr>
          <w:rFonts w:cs="Arial"/>
        </w:rPr>
      </w:pPr>
      <w:r w:rsidRPr="009B7E7D">
        <w:rPr>
          <w:rFonts w:cs="Arial"/>
        </w:rPr>
        <w:t>Cash or in-kind Compensation</w:t>
      </w:r>
      <w:r w:rsidR="00AD465D" w:rsidRPr="009B7E7D">
        <w:rPr>
          <w:rFonts w:cs="Arial"/>
        </w:rPr>
        <w:t xml:space="preserve"> </w:t>
      </w:r>
    </w:p>
    <w:p w14:paraId="0F33B142" w14:textId="5CC6FA67" w:rsidR="00AD465D" w:rsidRPr="009B7E7D" w:rsidRDefault="00375F25" w:rsidP="00CD172E">
      <w:pPr>
        <w:pStyle w:val="Paragraphedeliste"/>
        <w:numPr>
          <w:ilvl w:val="0"/>
          <w:numId w:val="83"/>
        </w:numPr>
        <w:autoSpaceDE w:val="0"/>
        <w:autoSpaceDN w:val="0"/>
        <w:adjustRightInd w:val="0"/>
        <w:rPr>
          <w:rFonts w:cs="Arial"/>
        </w:rPr>
      </w:pPr>
      <w:r w:rsidRPr="009B7E7D">
        <w:rPr>
          <w:rFonts w:cs="Arial"/>
        </w:rPr>
        <w:t xml:space="preserve">Land </w:t>
      </w:r>
      <w:r w:rsidR="0078622E" w:rsidRPr="009B7E7D">
        <w:rPr>
          <w:rFonts w:cs="Arial"/>
        </w:rPr>
        <w:t>users identification</w:t>
      </w:r>
      <w:r w:rsidR="00AD465D" w:rsidRPr="009B7E7D">
        <w:rPr>
          <w:rFonts w:cs="Arial"/>
        </w:rPr>
        <w:t xml:space="preserve"> /  </w:t>
      </w:r>
      <w:r w:rsidR="0078622E" w:rsidRPr="009B7E7D">
        <w:rPr>
          <w:rFonts w:cs="Arial"/>
        </w:rPr>
        <w:t xml:space="preserve">Site ownership for the </w:t>
      </w:r>
      <w:r w:rsidR="00E333F1" w:rsidRPr="009B7E7D">
        <w:rPr>
          <w:rFonts w:cs="Arial"/>
        </w:rPr>
        <w:t xml:space="preserve">substation </w:t>
      </w:r>
    </w:p>
    <w:p w14:paraId="0F33B143" w14:textId="77777777" w:rsidR="00AD465D" w:rsidRPr="009B7E7D" w:rsidRDefault="0078622E" w:rsidP="00501284">
      <w:pPr>
        <w:pStyle w:val="Tableau"/>
        <w:rPr>
          <w:rFonts w:cs="Arial"/>
        </w:rPr>
      </w:pPr>
      <w:bookmarkStart w:id="62" w:name="_Toc512921647"/>
      <w:bookmarkStart w:id="63" w:name="_Toc512945387"/>
      <w:bookmarkStart w:id="64" w:name="_Toc517800593"/>
      <w:r w:rsidRPr="009B7E7D">
        <w:rPr>
          <w:rFonts w:cs="Arial"/>
        </w:rPr>
        <w:t>P</w:t>
      </w:r>
      <w:r w:rsidR="00AD465D" w:rsidRPr="009B7E7D">
        <w:rPr>
          <w:rFonts w:cs="Arial"/>
        </w:rPr>
        <w:t xml:space="preserve">articipation statistics </w:t>
      </w:r>
      <w:r w:rsidRPr="009B7E7D">
        <w:rPr>
          <w:rFonts w:cs="Arial"/>
        </w:rPr>
        <w:t>at</w:t>
      </w:r>
      <w:r w:rsidR="00AD465D" w:rsidRPr="009B7E7D">
        <w:rPr>
          <w:rFonts w:cs="Arial"/>
        </w:rPr>
        <w:t xml:space="preserve"> community meetings Table 3.2 below.</w:t>
      </w:r>
    </w:p>
    <w:p w14:paraId="0F33B144" w14:textId="77777777" w:rsidR="00501284" w:rsidRPr="009B7E7D" w:rsidRDefault="00F43667" w:rsidP="00501284">
      <w:pPr>
        <w:pStyle w:val="Tableau"/>
        <w:rPr>
          <w:rFonts w:cs="Arial"/>
          <w:szCs w:val="20"/>
        </w:rPr>
      </w:pPr>
      <w:bookmarkStart w:id="65" w:name="_Toc536434921"/>
      <w:r w:rsidRPr="009B7E7D">
        <w:rPr>
          <w:rFonts w:cs="Arial"/>
        </w:rPr>
        <w:t>Table</w:t>
      </w:r>
      <w:r w:rsidR="00501284" w:rsidRPr="009B7E7D">
        <w:rPr>
          <w:rFonts w:cs="Arial"/>
        </w:rPr>
        <w:t xml:space="preserve"> </w:t>
      </w:r>
      <w:r w:rsidR="00A00367" w:rsidRPr="009B7E7D">
        <w:rPr>
          <w:rFonts w:cs="Arial"/>
        </w:rPr>
        <w:fldChar w:fldCharType="begin"/>
      </w:r>
      <w:r w:rsidR="00501284" w:rsidRPr="009B7E7D">
        <w:rPr>
          <w:rFonts w:cs="Arial"/>
        </w:rPr>
        <w:instrText xml:space="preserve"> STYLEREF 1 \s </w:instrText>
      </w:r>
      <w:r w:rsidR="00A00367" w:rsidRPr="009B7E7D">
        <w:rPr>
          <w:rFonts w:cs="Arial"/>
        </w:rPr>
        <w:fldChar w:fldCharType="separate"/>
      </w:r>
      <w:r w:rsidR="006C2DE4">
        <w:rPr>
          <w:rFonts w:cs="Arial"/>
          <w:noProof/>
        </w:rPr>
        <w:t>3</w:t>
      </w:r>
      <w:r w:rsidR="00A00367" w:rsidRPr="009B7E7D">
        <w:rPr>
          <w:rFonts w:cs="Arial"/>
          <w:noProof/>
        </w:rPr>
        <w:fldChar w:fldCharType="end"/>
      </w:r>
      <w:r w:rsidR="00501284" w:rsidRPr="009B7E7D">
        <w:rPr>
          <w:rFonts w:cs="Arial"/>
        </w:rPr>
        <w:t>.</w:t>
      </w:r>
      <w:r w:rsidR="00A00367" w:rsidRPr="009B7E7D">
        <w:rPr>
          <w:rFonts w:cs="Arial"/>
        </w:rPr>
        <w:fldChar w:fldCharType="begin"/>
      </w:r>
      <w:r w:rsidR="00501284" w:rsidRPr="009B7E7D">
        <w:rPr>
          <w:rFonts w:cs="Arial"/>
        </w:rPr>
        <w:instrText xml:space="preserve"> SEQ Tableau \* ARABIC \s 1 </w:instrText>
      </w:r>
      <w:r w:rsidR="00A00367" w:rsidRPr="009B7E7D">
        <w:rPr>
          <w:rFonts w:cs="Arial"/>
        </w:rPr>
        <w:fldChar w:fldCharType="separate"/>
      </w:r>
      <w:r w:rsidR="006C2DE4">
        <w:rPr>
          <w:rFonts w:cs="Arial"/>
          <w:noProof/>
        </w:rPr>
        <w:t>2</w:t>
      </w:r>
      <w:r w:rsidR="00A00367" w:rsidRPr="009B7E7D">
        <w:rPr>
          <w:rFonts w:cs="Arial"/>
          <w:noProof/>
        </w:rPr>
        <w:fldChar w:fldCharType="end"/>
      </w:r>
      <w:r w:rsidR="00501284" w:rsidRPr="009B7E7D">
        <w:rPr>
          <w:rFonts w:cs="Arial"/>
        </w:rPr>
        <w:t xml:space="preserve">: </w:t>
      </w:r>
      <w:bookmarkEnd w:id="62"/>
      <w:bookmarkEnd w:id="63"/>
      <w:bookmarkEnd w:id="64"/>
      <w:r w:rsidR="0078622E" w:rsidRPr="009B7E7D">
        <w:rPr>
          <w:rFonts w:cs="Arial"/>
        </w:rPr>
        <w:t>C</w:t>
      </w:r>
      <w:r w:rsidR="00AD465D" w:rsidRPr="009B7E7D">
        <w:rPr>
          <w:rFonts w:cs="Arial"/>
        </w:rPr>
        <w:t>onsultations in the Brikama region</w:t>
      </w:r>
      <w:bookmarkEnd w:id="65"/>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2406"/>
        <w:gridCol w:w="2124"/>
        <w:gridCol w:w="2265"/>
        <w:gridCol w:w="2265"/>
      </w:tblGrid>
      <w:tr w:rsidR="00501284" w:rsidRPr="009B7E7D" w14:paraId="0F33B148" w14:textId="77777777" w:rsidTr="00AF2D97">
        <w:trPr>
          <w:trHeight w:val="302"/>
        </w:trPr>
        <w:tc>
          <w:tcPr>
            <w:tcW w:w="2405" w:type="dxa"/>
            <w:vMerge w:val="restart"/>
            <w:vAlign w:val="center"/>
          </w:tcPr>
          <w:p w14:paraId="0F33B145" w14:textId="77777777" w:rsidR="00501284" w:rsidRPr="009B7E7D" w:rsidRDefault="00501284" w:rsidP="003052A3">
            <w:pPr>
              <w:spacing w:after="0"/>
              <w:jc w:val="center"/>
              <w:rPr>
                <w:rFonts w:eastAsia="Calibri" w:cs="Arial"/>
                <w:b/>
                <w:szCs w:val="20"/>
                <w:lang w:val="fr-FR"/>
              </w:rPr>
            </w:pPr>
            <w:r w:rsidRPr="009B7E7D">
              <w:rPr>
                <w:rFonts w:eastAsia="Calibri" w:cs="Arial"/>
                <w:b/>
                <w:szCs w:val="20"/>
                <w:lang w:val="fr-FR"/>
              </w:rPr>
              <w:t>R</w:t>
            </w:r>
            <w:r w:rsidR="00AD465D" w:rsidRPr="009B7E7D">
              <w:rPr>
                <w:rFonts w:eastAsia="Calibri" w:cs="Arial"/>
                <w:b/>
                <w:szCs w:val="20"/>
                <w:lang w:val="fr-FR"/>
              </w:rPr>
              <w:t>e</w:t>
            </w:r>
            <w:r w:rsidRPr="009B7E7D">
              <w:rPr>
                <w:rFonts w:eastAsia="Calibri" w:cs="Arial"/>
                <w:b/>
                <w:szCs w:val="20"/>
                <w:lang w:val="fr-FR"/>
              </w:rPr>
              <w:t>gions/Districts</w:t>
            </w:r>
          </w:p>
        </w:tc>
        <w:tc>
          <w:tcPr>
            <w:tcW w:w="4391" w:type="dxa"/>
            <w:gridSpan w:val="2"/>
            <w:vAlign w:val="center"/>
          </w:tcPr>
          <w:p w14:paraId="0F33B146" w14:textId="77777777" w:rsidR="00501284" w:rsidRPr="009B7E7D" w:rsidRDefault="00AD465D" w:rsidP="00AF2D97">
            <w:pPr>
              <w:spacing w:after="0"/>
              <w:jc w:val="center"/>
              <w:rPr>
                <w:rFonts w:eastAsia="Calibri" w:cs="Arial"/>
                <w:b/>
                <w:szCs w:val="20"/>
                <w:lang w:val="fr-FR"/>
              </w:rPr>
            </w:pPr>
            <w:r w:rsidRPr="009B7E7D">
              <w:rPr>
                <w:rFonts w:eastAsia="Calibri" w:cs="Arial"/>
                <w:b/>
                <w:szCs w:val="20"/>
                <w:lang w:val="fr-FR"/>
              </w:rPr>
              <w:t>Number of participants</w:t>
            </w:r>
          </w:p>
        </w:tc>
        <w:tc>
          <w:tcPr>
            <w:tcW w:w="2266" w:type="dxa"/>
            <w:vMerge w:val="restart"/>
            <w:vAlign w:val="center"/>
          </w:tcPr>
          <w:p w14:paraId="0F33B147" w14:textId="77777777" w:rsidR="00501284" w:rsidRPr="009B7E7D" w:rsidRDefault="00501284" w:rsidP="00AF2D97">
            <w:pPr>
              <w:spacing w:after="0"/>
              <w:jc w:val="center"/>
              <w:rPr>
                <w:rFonts w:eastAsia="Calibri" w:cs="Arial"/>
                <w:b/>
                <w:szCs w:val="20"/>
                <w:lang w:val="fr-FR"/>
              </w:rPr>
            </w:pPr>
            <w:r w:rsidRPr="009B7E7D">
              <w:rPr>
                <w:rFonts w:eastAsia="Calibri" w:cs="Arial"/>
                <w:b/>
                <w:szCs w:val="20"/>
                <w:lang w:val="fr-FR"/>
              </w:rPr>
              <w:t>Total</w:t>
            </w:r>
          </w:p>
        </w:tc>
      </w:tr>
      <w:tr w:rsidR="00501284" w:rsidRPr="009B7E7D" w14:paraId="0F33B14D" w14:textId="77777777" w:rsidTr="00AF2D97">
        <w:tc>
          <w:tcPr>
            <w:tcW w:w="2405" w:type="dxa"/>
            <w:vMerge/>
            <w:vAlign w:val="center"/>
          </w:tcPr>
          <w:p w14:paraId="0F33B149" w14:textId="77777777" w:rsidR="00501284" w:rsidRPr="009B7E7D" w:rsidRDefault="00501284" w:rsidP="00AF2D97">
            <w:pPr>
              <w:spacing w:after="0"/>
              <w:rPr>
                <w:rFonts w:eastAsia="Calibri" w:cs="Arial"/>
                <w:szCs w:val="20"/>
                <w:lang w:val="fr-FR"/>
              </w:rPr>
            </w:pPr>
          </w:p>
        </w:tc>
        <w:tc>
          <w:tcPr>
            <w:tcW w:w="2125" w:type="dxa"/>
            <w:vAlign w:val="center"/>
          </w:tcPr>
          <w:p w14:paraId="0F33B14A" w14:textId="77777777" w:rsidR="00501284" w:rsidRPr="009B7E7D" w:rsidRDefault="00AD465D" w:rsidP="00AF2D97">
            <w:pPr>
              <w:spacing w:after="0"/>
              <w:jc w:val="center"/>
              <w:rPr>
                <w:rFonts w:eastAsia="Calibri" w:cs="Arial"/>
                <w:szCs w:val="20"/>
                <w:lang w:val="fr-FR"/>
              </w:rPr>
            </w:pPr>
            <w:r w:rsidRPr="009B7E7D">
              <w:rPr>
                <w:rFonts w:eastAsia="Calibri" w:cs="Arial"/>
                <w:szCs w:val="20"/>
                <w:lang w:val="fr-FR"/>
              </w:rPr>
              <w:t>Men</w:t>
            </w:r>
          </w:p>
        </w:tc>
        <w:tc>
          <w:tcPr>
            <w:tcW w:w="2266" w:type="dxa"/>
            <w:vAlign w:val="center"/>
          </w:tcPr>
          <w:p w14:paraId="0F33B14B" w14:textId="77777777" w:rsidR="00501284" w:rsidRPr="009B7E7D" w:rsidRDefault="00AD465D" w:rsidP="00AF2D97">
            <w:pPr>
              <w:spacing w:after="0"/>
              <w:jc w:val="center"/>
              <w:rPr>
                <w:rFonts w:eastAsia="Calibri" w:cs="Arial"/>
                <w:szCs w:val="20"/>
                <w:lang w:val="fr-FR"/>
              </w:rPr>
            </w:pPr>
            <w:r w:rsidRPr="009B7E7D">
              <w:rPr>
                <w:rFonts w:eastAsia="Calibri" w:cs="Arial"/>
                <w:szCs w:val="20"/>
                <w:lang w:val="fr-FR"/>
              </w:rPr>
              <w:t>Women</w:t>
            </w:r>
          </w:p>
        </w:tc>
        <w:tc>
          <w:tcPr>
            <w:tcW w:w="2266" w:type="dxa"/>
            <w:vMerge/>
            <w:vAlign w:val="center"/>
          </w:tcPr>
          <w:p w14:paraId="0F33B14C" w14:textId="77777777" w:rsidR="00501284" w:rsidRPr="009B7E7D" w:rsidRDefault="00501284" w:rsidP="00AF2D97">
            <w:pPr>
              <w:spacing w:after="0"/>
              <w:jc w:val="center"/>
              <w:rPr>
                <w:rFonts w:eastAsia="Calibri" w:cs="Arial"/>
                <w:szCs w:val="20"/>
                <w:lang w:val="fr-FR"/>
              </w:rPr>
            </w:pPr>
          </w:p>
        </w:tc>
      </w:tr>
      <w:tr w:rsidR="00501284" w:rsidRPr="009B7E7D" w14:paraId="0F33B152" w14:textId="77777777" w:rsidTr="00AF2D97">
        <w:tc>
          <w:tcPr>
            <w:tcW w:w="2405" w:type="dxa"/>
            <w:vAlign w:val="center"/>
          </w:tcPr>
          <w:p w14:paraId="0F33B14E" w14:textId="77777777" w:rsidR="00501284" w:rsidRPr="009B7E7D" w:rsidRDefault="00501284" w:rsidP="003052A3">
            <w:pPr>
              <w:spacing w:after="0"/>
              <w:jc w:val="center"/>
              <w:rPr>
                <w:rFonts w:eastAsia="Calibri" w:cs="Arial"/>
                <w:szCs w:val="20"/>
                <w:lang w:val="fr-FR"/>
              </w:rPr>
            </w:pPr>
            <w:r w:rsidRPr="009B7E7D">
              <w:rPr>
                <w:rFonts w:eastAsia="Calibri" w:cs="Arial"/>
                <w:szCs w:val="20"/>
                <w:lang w:val="fr-FR"/>
              </w:rPr>
              <w:t>Brikama</w:t>
            </w:r>
          </w:p>
        </w:tc>
        <w:tc>
          <w:tcPr>
            <w:tcW w:w="2125" w:type="dxa"/>
            <w:vAlign w:val="center"/>
          </w:tcPr>
          <w:p w14:paraId="0F33B14F"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27</w:t>
            </w:r>
          </w:p>
        </w:tc>
        <w:tc>
          <w:tcPr>
            <w:tcW w:w="2266" w:type="dxa"/>
            <w:vAlign w:val="center"/>
          </w:tcPr>
          <w:p w14:paraId="0F33B150"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5</w:t>
            </w:r>
          </w:p>
        </w:tc>
        <w:tc>
          <w:tcPr>
            <w:tcW w:w="2266" w:type="dxa"/>
            <w:vAlign w:val="center"/>
          </w:tcPr>
          <w:p w14:paraId="0F33B151"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32</w:t>
            </w:r>
          </w:p>
        </w:tc>
      </w:tr>
      <w:tr w:rsidR="00501284" w:rsidRPr="009B7E7D" w14:paraId="0F33B157" w14:textId="77777777" w:rsidTr="00AF2D97">
        <w:tc>
          <w:tcPr>
            <w:tcW w:w="2405" w:type="dxa"/>
            <w:vAlign w:val="center"/>
          </w:tcPr>
          <w:p w14:paraId="0F33B153" w14:textId="77777777" w:rsidR="00501284" w:rsidRPr="009B7E7D" w:rsidRDefault="00501284" w:rsidP="003052A3">
            <w:pPr>
              <w:spacing w:after="0"/>
              <w:jc w:val="center"/>
              <w:rPr>
                <w:rFonts w:eastAsia="Calibri" w:cs="Arial"/>
                <w:szCs w:val="20"/>
                <w:lang w:val="fr-FR"/>
              </w:rPr>
            </w:pPr>
            <w:r w:rsidRPr="009B7E7D">
              <w:rPr>
                <w:rFonts w:eastAsia="Calibri" w:cs="Arial"/>
                <w:szCs w:val="20"/>
                <w:lang w:val="fr-FR"/>
              </w:rPr>
              <w:t>Sibanor</w:t>
            </w:r>
          </w:p>
        </w:tc>
        <w:tc>
          <w:tcPr>
            <w:tcW w:w="2125" w:type="dxa"/>
            <w:vAlign w:val="center"/>
          </w:tcPr>
          <w:p w14:paraId="0F33B154"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27</w:t>
            </w:r>
          </w:p>
        </w:tc>
        <w:tc>
          <w:tcPr>
            <w:tcW w:w="2266" w:type="dxa"/>
            <w:vAlign w:val="center"/>
          </w:tcPr>
          <w:p w14:paraId="0F33B155"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w:t>
            </w:r>
          </w:p>
        </w:tc>
        <w:tc>
          <w:tcPr>
            <w:tcW w:w="2266" w:type="dxa"/>
            <w:vAlign w:val="center"/>
          </w:tcPr>
          <w:p w14:paraId="0F33B156"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r>
      <w:tr w:rsidR="00501284" w:rsidRPr="009B7E7D" w14:paraId="0F33B15C" w14:textId="77777777" w:rsidTr="00AF2D97">
        <w:tc>
          <w:tcPr>
            <w:tcW w:w="2405" w:type="dxa"/>
            <w:vAlign w:val="center"/>
          </w:tcPr>
          <w:p w14:paraId="0F33B158" w14:textId="77777777" w:rsidR="00501284" w:rsidRPr="009B7E7D" w:rsidRDefault="00501284" w:rsidP="003052A3">
            <w:pPr>
              <w:spacing w:after="0"/>
              <w:jc w:val="center"/>
              <w:rPr>
                <w:rFonts w:eastAsia="Calibri" w:cs="Arial"/>
                <w:szCs w:val="20"/>
                <w:lang w:val="fr-FR"/>
              </w:rPr>
            </w:pPr>
            <w:r w:rsidRPr="009B7E7D">
              <w:rPr>
                <w:rFonts w:eastAsia="Calibri" w:cs="Arial"/>
                <w:szCs w:val="20"/>
                <w:lang w:val="fr-FR"/>
              </w:rPr>
              <w:t>Bondaly</w:t>
            </w:r>
          </w:p>
        </w:tc>
        <w:tc>
          <w:tcPr>
            <w:tcW w:w="2125" w:type="dxa"/>
            <w:vAlign w:val="center"/>
          </w:tcPr>
          <w:p w14:paraId="0F33B159"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26</w:t>
            </w:r>
          </w:p>
        </w:tc>
        <w:tc>
          <w:tcPr>
            <w:tcW w:w="2266" w:type="dxa"/>
            <w:vAlign w:val="center"/>
          </w:tcPr>
          <w:p w14:paraId="0F33B15A"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3</w:t>
            </w:r>
          </w:p>
        </w:tc>
        <w:tc>
          <w:tcPr>
            <w:tcW w:w="2266" w:type="dxa"/>
            <w:vAlign w:val="center"/>
          </w:tcPr>
          <w:p w14:paraId="0F33B15B"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29</w:t>
            </w:r>
          </w:p>
        </w:tc>
      </w:tr>
      <w:tr w:rsidR="00501284" w:rsidRPr="009B7E7D" w14:paraId="0F33B161" w14:textId="77777777" w:rsidTr="00AF2D97">
        <w:tc>
          <w:tcPr>
            <w:tcW w:w="2405" w:type="dxa"/>
            <w:vAlign w:val="center"/>
          </w:tcPr>
          <w:p w14:paraId="0F33B15D" w14:textId="77777777" w:rsidR="00501284" w:rsidRPr="009B7E7D" w:rsidRDefault="00501284" w:rsidP="003052A3">
            <w:pPr>
              <w:spacing w:after="0"/>
              <w:jc w:val="center"/>
              <w:rPr>
                <w:rFonts w:eastAsia="Calibri" w:cs="Arial"/>
                <w:szCs w:val="20"/>
                <w:lang w:val="fr-FR"/>
              </w:rPr>
            </w:pPr>
            <w:r w:rsidRPr="009B7E7D">
              <w:rPr>
                <w:rFonts w:eastAsia="Calibri" w:cs="Arial"/>
                <w:szCs w:val="20"/>
                <w:lang w:val="fr-FR"/>
              </w:rPr>
              <w:t>Total</w:t>
            </w:r>
          </w:p>
        </w:tc>
        <w:tc>
          <w:tcPr>
            <w:tcW w:w="2125" w:type="dxa"/>
            <w:vAlign w:val="center"/>
          </w:tcPr>
          <w:p w14:paraId="0F33B15E"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80</w:t>
            </w:r>
          </w:p>
        </w:tc>
        <w:tc>
          <w:tcPr>
            <w:tcW w:w="2266" w:type="dxa"/>
            <w:vAlign w:val="center"/>
          </w:tcPr>
          <w:p w14:paraId="0F33B15F"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10</w:t>
            </w:r>
          </w:p>
        </w:tc>
        <w:tc>
          <w:tcPr>
            <w:tcW w:w="2266" w:type="dxa"/>
            <w:vAlign w:val="center"/>
          </w:tcPr>
          <w:p w14:paraId="0F33B160" w14:textId="77777777" w:rsidR="00501284" w:rsidRPr="009B7E7D" w:rsidRDefault="00501284" w:rsidP="00AF2D97">
            <w:pPr>
              <w:spacing w:after="0"/>
              <w:jc w:val="center"/>
              <w:rPr>
                <w:rFonts w:eastAsia="Calibri" w:cs="Arial"/>
                <w:szCs w:val="20"/>
                <w:lang w:val="fr-FR"/>
              </w:rPr>
            </w:pPr>
            <w:r w:rsidRPr="009B7E7D">
              <w:rPr>
                <w:rFonts w:eastAsia="Calibri" w:cs="Arial"/>
                <w:szCs w:val="20"/>
                <w:lang w:val="fr-FR"/>
              </w:rPr>
              <w:t>90</w:t>
            </w:r>
          </w:p>
        </w:tc>
      </w:tr>
    </w:tbl>
    <w:p w14:paraId="0F33B162" w14:textId="77777777" w:rsidR="00D54E4E" w:rsidRPr="009B7E7D" w:rsidRDefault="009F1618" w:rsidP="00FA7028">
      <w:pPr>
        <w:pStyle w:val="Titre3"/>
      </w:pPr>
      <w:bookmarkStart w:id="66" w:name="_Toc536434974"/>
      <w:r w:rsidRPr="009B7E7D">
        <w:t>Summary of population concerns</w:t>
      </w:r>
      <w:bookmarkEnd w:id="66"/>
    </w:p>
    <w:p w14:paraId="0F33B163" w14:textId="77777777" w:rsidR="00E333F1" w:rsidRPr="009B7E7D" w:rsidRDefault="00A5778A" w:rsidP="00E333F1">
      <w:pPr>
        <w:pStyle w:val="Listepuces"/>
        <w:numPr>
          <w:ilvl w:val="0"/>
          <w:numId w:val="0"/>
        </w:numPr>
        <w:spacing w:before="0"/>
        <w:rPr>
          <w:rFonts w:cs="Arial"/>
        </w:rPr>
      </w:pPr>
      <w:r w:rsidRPr="009B7E7D">
        <w:rPr>
          <w:rFonts w:cs="Arial"/>
        </w:rPr>
        <w:t xml:space="preserve">The population affected by the </w:t>
      </w:r>
      <w:r w:rsidR="00C06A23" w:rsidRPr="009B7E7D">
        <w:rPr>
          <w:rFonts w:cs="Arial"/>
        </w:rPr>
        <w:t>substation</w:t>
      </w:r>
      <w:r w:rsidRPr="009B7E7D">
        <w:rPr>
          <w:rFonts w:cs="Arial"/>
        </w:rPr>
        <w:t xml:space="preserve"> was consulted during the 2017-2018 parcel surveys and spoke about</w:t>
      </w:r>
      <w:r w:rsidR="00E333F1" w:rsidRPr="009B7E7D">
        <w:rPr>
          <w:rFonts w:cs="Arial"/>
        </w:rPr>
        <w:t>:</w:t>
      </w:r>
    </w:p>
    <w:p w14:paraId="0F33B164" w14:textId="77777777" w:rsidR="00E333F1" w:rsidRPr="009B7E7D" w:rsidRDefault="0078622E" w:rsidP="00EE4D55">
      <w:pPr>
        <w:pStyle w:val="Listepuces"/>
        <w:numPr>
          <w:ilvl w:val="0"/>
          <w:numId w:val="84"/>
        </w:numPr>
        <w:spacing w:before="0"/>
        <w:rPr>
          <w:rFonts w:cs="Arial"/>
        </w:rPr>
      </w:pPr>
      <w:r w:rsidRPr="009B7E7D">
        <w:rPr>
          <w:rFonts w:cs="Arial"/>
        </w:rPr>
        <w:t>C</w:t>
      </w:r>
      <w:r w:rsidR="00A5778A" w:rsidRPr="009B7E7D">
        <w:rPr>
          <w:rFonts w:cs="Arial"/>
        </w:rPr>
        <w:t xml:space="preserve">ompensation preferences, </w:t>
      </w:r>
    </w:p>
    <w:p w14:paraId="0F33B165" w14:textId="77777777" w:rsidR="00E333F1" w:rsidRPr="009B7E7D" w:rsidRDefault="0078622E" w:rsidP="00EE4D55">
      <w:pPr>
        <w:pStyle w:val="Listepuces"/>
        <w:numPr>
          <w:ilvl w:val="0"/>
          <w:numId w:val="84"/>
        </w:numPr>
        <w:spacing w:before="0"/>
        <w:rPr>
          <w:rFonts w:cs="Arial"/>
        </w:rPr>
      </w:pPr>
      <w:r w:rsidRPr="009B7E7D">
        <w:rPr>
          <w:rFonts w:cs="Arial"/>
        </w:rPr>
        <w:t>E</w:t>
      </w:r>
      <w:r w:rsidR="00A5778A" w:rsidRPr="009B7E7D">
        <w:rPr>
          <w:rFonts w:cs="Arial"/>
        </w:rPr>
        <w:t xml:space="preserve">ligibility, </w:t>
      </w:r>
    </w:p>
    <w:p w14:paraId="0F33B166" w14:textId="77777777" w:rsidR="00E333F1" w:rsidRPr="009B7E7D" w:rsidRDefault="00A5778A" w:rsidP="00EE4D55">
      <w:pPr>
        <w:pStyle w:val="Listepuces"/>
        <w:numPr>
          <w:ilvl w:val="0"/>
          <w:numId w:val="84"/>
        </w:numPr>
        <w:spacing w:before="0"/>
        <w:rPr>
          <w:rFonts w:cs="Arial"/>
        </w:rPr>
      </w:pPr>
      <w:r w:rsidRPr="009B7E7D">
        <w:rPr>
          <w:rFonts w:cs="Arial"/>
        </w:rPr>
        <w:t xml:space="preserve">fears </w:t>
      </w:r>
      <w:r w:rsidR="0078622E" w:rsidRPr="009B7E7D">
        <w:rPr>
          <w:rFonts w:cs="Arial"/>
        </w:rPr>
        <w:t>related to operation of</w:t>
      </w:r>
      <w:r w:rsidRPr="009B7E7D">
        <w:rPr>
          <w:rFonts w:cs="Arial"/>
        </w:rPr>
        <w:t xml:space="preserve"> </w:t>
      </w:r>
      <w:r w:rsidR="00675D1F" w:rsidRPr="009B7E7D">
        <w:rPr>
          <w:rFonts w:cs="Arial"/>
        </w:rPr>
        <w:t>substation site</w:t>
      </w:r>
      <w:r w:rsidRPr="009B7E7D">
        <w:rPr>
          <w:rFonts w:cs="Arial"/>
        </w:rPr>
        <w:t xml:space="preserve">, </w:t>
      </w:r>
    </w:p>
    <w:p w14:paraId="0F33B167" w14:textId="77777777" w:rsidR="00E333F1" w:rsidRPr="009B7E7D" w:rsidRDefault="0078622E" w:rsidP="00EE4D55">
      <w:pPr>
        <w:pStyle w:val="Listepuces"/>
        <w:numPr>
          <w:ilvl w:val="0"/>
          <w:numId w:val="84"/>
        </w:numPr>
        <w:spacing w:before="0"/>
        <w:rPr>
          <w:rFonts w:cs="Arial"/>
        </w:rPr>
      </w:pPr>
      <w:r w:rsidRPr="009B7E7D">
        <w:rPr>
          <w:rFonts w:cs="Arial"/>
        </w:rPr>
        <w:t>I</w:t>
      </w:r>
      <w:r w:rsidR="00A5778A" w:rsidRPr="009B7E7D">
        <w:rPr>
          <w:rFonts w:cs="Arial"/>
        </w:rPr>
        <w:t>nventory method</w:t>
      </w:r>
      <w:r w:rsidR="00E333F1" w:rsidRPr="009B7E7D">
        <w:rPr>
          <w:rFonts w:cs="Arial"/>
        </w:rPr>
        <w:t>,</w:t>
      </w:r>
    </w:p>
    <w:p w14:paraId="0F33B169" w14:textId="2BD35EDC" w:rsidR="007C0D85" w:rsidRPr="009B7E7D" w:rsidRDefault="0078622E" w:rsidP="009B7E7D">
      <w:pPr>
        <w:pStyle w:val="Listepuces"/>
        <w:numPr>
          <w:ilvl w:val="0"/>
          <w:numId w:val="84"/>
        </w:numPr>
        <w:spacing w:before="0"/>
        <w:rPr>
          <w:rFonts w:cs="Arial"/>
        </w:rPr>
      </w:pPr>
      <w:r w:rsidRPr="009B7E7D">
        <w:rPr>
          <w:rFonts w:cs="Arial"/>
        </w:rPr>
        <w:t>V</w:t>
      </w:r>
      <w:r w:rsidR="00A5778A" w:rsidRPr="009B7E7D">
        <w:rPr>
          <w:rFonts w:cs="Arial"/>
        </w:rPr>
        <w:t>aluation of assets.</w:t>
      </w:r>
    </w:p>
    <w:p w14:paraId="0F33B16A" w14:textId="77777777" w:rsidR="00AD465D" w:rsidRPr="009B7E7D" w:rsidRDefault="0078622E" w:rsidP="00EB46B3">
      <w:pPr>
        <w:rPr>
          <w:rFonts w:cs="Arial"/>
        </w:rPr>
      </w:pPr>
      <w:r w:rsidRPr="009B7E7D">
        <w:rPr>
          <w:rFonts w:cs="Arial"/>
        </w:rPr>
        <w:t>V</w:t>
      </w:r>
      <w:r w:rsidR="00A5778A" w:rsidRPr="009B7E7D">
        <w:rPr>
          <w:rFonts w:cs="Arial"/>
        </w:rPr>
        <w:t xml:space="preserve">illage chiefs </w:t>
      </w:r>
      <w:r w:rsidRPr="009B7E7D">
        <w:rPr>
          <w:rFonts w:cs="Arial"/>
        </w:rPr>
        <w:t>reacted positively to</w:t>
      </w:r>
      <w:r w:rsidR="00A5778A" w:rsidRPr="009B7E7D">
        <w:rPr>
          <w:rFonts w:cs="Arial"/>
        </w:rPr>
        <w:t xml:space="preserve"> the information and awareness </w:t>
      </w:r>
      <w:r w:rsidRPr="009B7E7D">
        <w:rPr>
          <w:rFonts w:cs="Arial"/>
        </w:rPr>
        <w:t>campaign</w:t>
      </w:r>
      <w:r w:rsidR="00A5778A" w:rsidRPr="009B7E7D">
        <w:rPr>
          <w:rFonts w:cs="Arial"/>
        </w:rPr>
        <w:t xml:space="preserve">. They say they are reassured following the </w:t>
      </w:r>
      <w:r w:rsidRPr="009B7E7D">
        <w:rPr>
          <w:rFonts w:cs="Arial"/>
        </w:rPr>
        <w:t>meetings with</w:t>
      </w:r>
      <w:r w:rsidR="00A5778A" w:rsidRPr="009B7E7D">
        <w:rPr>
          <w:rFonts w:cs="Arial"/>
        </w:rPr>
        <w:t xml:space="preserve"> OMVG / </w:t>
      </w:r>
      <w:r w:rsidR="00984F8C" w:rsidRPr="009B7E7D">
        <w:rPr>
          <w:rFonts w:cs="Arial"/>
        </w:rPr>
        <w:t>PMU</w:t>
      </w:r>
      <w:r w:rsidRPr="009B7E7D">
        <w:rPr>
          <w:rFonts w:cs="Arial"/>
        </w:rPr>
        <w:t>. They will participate to the</w:t>
      </w:r>
      <w:r w:rsidR="00A5778A" w:rsidRPr="009B7E7D">
        <w:rPr>
          <w:rFonts w:cs="Arial"/>
        </w:rPr>
        <w:t xml:space="preserve"> field </w:t>
      </w:r>
      <w:r w:rsidR="00AA0E1F" w:rsidRPr="009B7E7D">
        <w:rPr>
          <w:rFonts w:cs="Arial"/>
        </w:rPr>
        <w:t>surveys;</w:t>
      </w:r>
      <w:r w:rsidR="00A5778A" w:rsidRPr="009B7E7D">
        <w:rPr>
          <w:rFonts w:cs="Arial"/>
        </w:rPr>
        <w:t xml:space="preserve"> </w:t>
      </w:r>
      <w:r w:rsidRPr="009B7E7D">
        <w:rPr>
          <w:rFonts w:cs="Arial"/>
        </w:rPr>
        <w:t>and will</w:t>
      </w:r>
      <w:r w:rsidR="00A5778A" w:rsidRPr="009B7E7D">
        <w:rPr>
          <w:rFonts w:cs="Arial"/>
        </w:rPr>
        <w:t xml:space="preserve"> remove obstacles </w:t>
      </w:r>
      <w:r w:rsidRPr="009B7E7D">
        <w:rPr>
          <w:rFonts w:cs="Arial"/>
        </w:rPr>
        <w:t xml:space="preserve">that could </w:t>
      </w:r>
      <w:r w:rsidR="00D77603" w:rsidRPr="009B7E7D">
        <w:rPr>
          <w:rFonts w:cs="Arial"/>
        </w:rPr>
        <w:t xml:space="preserve">affect </w:t>
      </w:r>
      <w:r w:rsidR="00A5778A" w:rsidRPr="009B7E7D">
        <w:rPr>
          <w:rFonts w:cs="Arial"/>
        </w:rPr>
        <w:t>surveys and other project activities.</w:t>
      </w:r>
    </w:p>
    <w:p w14:paraId="0F33B16B" w14:textId="77777777" w:rsidR="00AD465D" w:rsidRPr="009B7E7D" w:rsidRDefault="00DF653D" w:rsidP="00E333F1">
      <w:pPr>
        <w:spacing w:after="0"/>
        <w:rPr>
          <w:rFonts w:cs="Arial"/>
        </w:rPr>
      </w:pPr>
      <w:r w:rsidRPr="009B7E7D">
        <w:rPr>
          <w:rFonts w:cs="Arial"/>
        </w:rPr>
        <w:t>Concerns express</w:t>
      </w:r>
      <w:r w:rsidR="00A5778A" w:rsidRPr="009B7E7D">
        <w:rPr>
          <w:rFonts w:cs="Arial"/>
        </w:rPr>
        <w:t xml:space="preserve"> by participants </w:t>
      </w:r>
      <w:r w:rsidR="00D77603" w:rsidRPr="009B7E7D">
        <w:rPr>
          <w:rFonts w:cs="Arial"/>
        </w:rPr>
        <w:t xml:space="preserve">during meetings </w:t>
      </w:r>
      <w:r w:rsidRPr="009B7E7D">
        <w:rPr>
          <w:rFonts w:cs="Arial"/>
        </w:rPr>
        <w:t>were</w:t>
      </w:r>
      <w:r w:rsidR="00A5778A" w:rsidRPr="009B7E7D">
        <w:rPr>
          <w:rFonts w:cs="Arial"/>
        </w:rPr>
        <w:t>:</w:t>
      </w:r>
    </w:p>
    <w:p w14:paraId="0F33B16C" w14:textId="77777777" w:rsidR="00AD465D" w:rsidRPr="009B7E7D" w:rsidRDefault="00D77603" w:rsidP="00EE4D55">
      <w:pPr>
        <w:pStyle w:val="Paragraphedeliste"/>
        <w:numPr>
          <w:ilvl w:val="0"/>
          <w:numId w:val="36"/>
        </w:numPr>
        <w:tabs>
          <w:tab w:val="clear" w:pos="284"/>
        </w:tabs>
        <w:spacing w:line="240" w:lineRule="auto"/>
        <w:ind w:left="714" w:hanging="357"/>
        <w:rPr>
          <w:rFonts w:cs="Arial"/>
        </w:rPr>
      </w:pPr>
      <w:r w:rsidRPr="009B7E7D">
        <w:rPr>
          <w:rFonts w:cs="Arial"/>
        </w:rPr>
        <w:t>What are t</w:t>
      </w:r>
      <w:r w:rsidR="00A5778A" w:rsidRPr="009B7E7D">
        <w:rPr>
          <w:rFonts w:cs="Arial"/>
        </w:rPr>
        <w:t xml:space="preserve">he Compensation Methods and Payment procedures </w:t>
      </w:r>
      <w:r w:rsidRPr="009B7E7D">
        <w:rPr>
          <w:rFonts w:cs="Arial"/>
        </w:rPr>
        <w:t>for</w:t>
      </w:r>
      <w:r w:rsidR="00A5778A" w:rsidRPr="009B7E7D">
        <w:rPr>
          <w:rFonts w:cs="Arial"/>
        </w:rPr>
        <w:t xml:space="preserve"> the affected landowners</w:t>
      </w:r>
      <w:r w:rsidRPr="009B7E7D">
        <w:rPr>
          <w:rFonts w:cs="Arial"/>
        </w:rPr>
        <w:t>?</w:t>
      </w:r>
    </w:p>
    <w:p w14:paraId="0F33B16D" w14:textId="77777777" w:rsidR="00AD465D" w:rsidRPr="009B7E7D" w:rsidRDefault="00D77603" w:rsidP="00EE4D55">
      <w:pPr>
        <w:pStyle w:val="Paragraphedeliste"/>
        <w:numPr>
          <w:ilvl w:val="0"/>
          <w:numId w:val="36"/>
        </w:numPr>
        <w:tabs>
          <w:tab w:val="clear" w:pos="284"/>
        </w:tabs>
        <w:spacing w:line="240" w:lineRule="auto"/>
        <w:ind w:left="714" w:hanging="357"/>
        <w:rPr>
          <w:rFonts w:cs="Arial"/>
        </w:rPr>
      </w:pPr>
      <w:r w:rsidRPr="009B7E7D">
        <w:rPr>
          <w:rFonts w:cs="Arial"/>
        </w:rPr>
        <w:t xml:space="preserve">What </w:t>
      </w:r>
      <w:r w:rsidR="001A23EC" w:rsidRPr="009B7E7D">
        <w:rPr>
          <w:rFonts w:cs="Arial"/>
        </w:rPr>
        <w:t>is</w:t>
      </w:r>
      <w:r w:rsidRPr="009B7E7D">
        <w:rPr>
          <w:rFonts w:cs="Arial"/>
        </w:rPr>
        <w:t xml:space="preserve"> t</w:t>
      </w:r>
      <w:r w:rsidR="00A5778A" w:rsidRPr="009B7E7D">
        <w:rPr>
          <w:rFonts w:cs="Arial"/>
        </w:rPr>
        <w:t xml:space="preserve">he Interstate </w:t>
      </w:r>
      <w:r w:rsidRPr="009B7E7D">
        <w:rPr>
          <w:rFonts w:cs="Arial"/>
        </w:rPr>
        <w:t>relation</w:t>
      </w:r>
      <w:r w:rsidR="00A5778A" w:rsidRPr="009B7E7D">
        <w:rPr>
          <w:rFonts w:cs="Arial"/>
        </w:rPr>
        <w:t xml:space="preserve"> on the </w:t>
      </w:r>
      <w:r w:rsidR="00DF653D" w:rsidRPr="009B7E7D">
        <w:rPr>
          <w:rFonts w:cs="Arial"/>
        </w:rPr>
        <w:t xml:space="preserve">OMVG </w:t>
      </w:r>
      <w:r w:rsidR="00A5778A" w:rsidRPr="009B7E7D">
        <w:rPr>
          <w:rFonts w:cs="Arial"/>
        </w:rPr>
        <w:t>Energy Project;</w:t>
      </w:r>
    </w:p>
    <w:p w14:paraId="0F33B16E" w14:textId="77777777" w:rsidR="001A23EC" w:rsidRPr="009B7E7D" w:rsidRDefault="001A23EC" w:rsidP="00EE4D55">
      <w:pPr>
        <w:pStyle w:val="Paragraphedeliste"/>
        <w:numPr>
          <w:ilvl w:val="0"/>
          <w:numId w:val="36"/>
        </w:numPr>
        <w:tabs>
          <w:tab w:val="clear" w:pos="284"/>
        </w:tabs>
        <w:spacing w:line="240" w:lineRule="auto"/>
        <w:ind w:left="714" w:hanging="357"/>
        <w:rPr>
          <w:rFonts w:cs="Arial"/>
        </w:rPr>
      </w:pPr>
      <w:r w:rsidRPr="009B7E7D">
        <w:rPr>
          <w:rFonts w:cs="Arial"/>
        </w:rPr>
        <w:t>Impact on houses and land a</w:t>
      </w:r>
      <w:r w:rsidR="00A5778A" w:rsidRPr="009B7E7D">
        <w:rPr>
          <w:rFonts w:cs="Arial"/>
        </w:rPr>
        <w:t>long the road between Kembujeh and the Brikama</w:t>
      </w:r>
      <w:r w:rsidR="009643FB" w:rsidRPr="009B7E7D">
        <w:rPr>
          <w:rFonts w:cs="Arial"/>
        </w:rPr>
        <w:t>’s</w:t>
      </w:r>
      <w:r w:rsidR="00A5778A" w:rsidRPr="009B7E7D">
        <w:rPr>
          <w:rFonts w:cs="Arial"/>
        </w:rPr>
        <w:t xml:space="preserve"> </w:t>
      </w:r>
      <w:r w:rsidR="009643FB" w:rsidRPr="009B7E7D">
        <w:rPr>
          <w:rFonts w:cs="Arial"/>
        </w:rPr>
        <w:t>substation</w:t>
      </w:r>
    </w:p>
    <w:p w14:paraId="0F33B16F" w14:textId="77777777" w:rsidR="00AD465D" w:rsidRPr="009B7E7D" w:rsidRDefault="001A23EC" w:rsidP="00EE4D55">
      <w:pPr>
        <w:pStyle w:val="Paragraphedeliste"/>
        <w:numPr>
          <w:ilvl w:val="0"/>
          <w:numId w:val="36"/>
        </w:numPr>
        <w:tabs>
          <w:tab w:val="clear" w:pos="284"/>
        </w:tabs>
        <w:spacing w:line="240" w:lineRule="auto"/>
        <w:ind w:left="714" w:hanging="357"/>
        <w:rPr>
          <w:rFonts w:cs="Arial"/>
        </w:rPr>
      </w:pPr>
      <w:r w:rsidRPr="009B7E7D">
        <w:rPr>
          <w:rFonts w:cs="Arial"/>
        </w:rPr>
        <w:t xml:space="preserve">Will there be </w:t>
      </w:r>
      <w:r w:rsidR="00A5778A" w:rsidRPr="009B7E7D">
        <w:rPr>
          <w:rFonts w:cs="Arial"/>
        </w:rPr>
        <w:t>Recruitment of</w:t>
      </w:r>
      <w:r w:rsidRPr="009B7E7D">
        <w:rPr>
          <w:rFonts w:cs="Arial"/>
        </w:rPr>
        <w:t xml:space="preserve"> local workers</w:t>
      </w:r>
      <w:r w:rsidR="00A5778A" w:rsidRPr="009B7E7D">
        <w:rPr>
          <w:rFonts w:cs="Arial"/>
        </w:rPr>
        <w:t xml:space="preserve"> for the construction of pylons;</w:t>
      </w:r>
    </w:p>
    <w:p w14:paraId="0F33B170" w14:textId="77777777" w:rsidR="00AD465D" w:rsidRPr="009B7E7D" w:rsidRDefault="001A23EC" w:rsidP="00EE4D55">
      <w:pPr>
        <w:pStyle w:val="Paragraphedeliste"/>
        <w:numPr>
          <w:ilvl w:val="0"/>
          <w:numId w:val="36"/>
        </w:numPr>
        <w:tabs>
          <w:tab w:val="clear" w:pos="284"/>
        </w:tabs>
        <w:spacing w:line="240" w:lineRule="auto"/>
        <w:ind w:left="714" w:hanging="357"/>
        <w:rPr>
          <w:rFonts w:cs="Arial"/>
        </w:rPr>
      </w:pPr>
      <w:r w:rsidRPr="009B7E7D">
        <w:rPr>
          <w:rFonts w:cs="Arial"/>
        </w:rPr>
        <w:t>Will v</w:t>
      </w:r>
      <w:r w:rsidR="00A5778A" w:rsidRPr="009B7E7D">
        <w:rPr>
          <w:rFonts w:cs="Arial"/>
        </w:rPr>
        <w:t xml:space="preserve">illages </w:t>
      </w:r>
      <w:r w:rsidRPr="009B7E7D">
        <w:rPr>
          <w:rFonts w:cs="Arial"/>
        </w:rPr>
        <w:t xml:space="preserve">have access </w:t>
      </w:r>
      <w:r w:rsidR="00464895" w:rsidRPr="009B7E7D">
        <w:rPr>
          <w:rFonts w:cs="Arial"/>
        </w:rPr>
        <w:t>to NAWEC</w:t>
      </w:r>
      <w:r w:rsidR="00A5778A" w:rsidRPr="009B7E7D">
        <w:rPr>
          <w:rFonts w:cs="Arial"/>
        </w:rPr>
        <w:t xml:space="preserve"> electricity</w:t>
      </w:r>
      <w:r w:rsidR="00AA0E1F" w:rsidRPr="009B7E7D">
        <w:rPr>
          <w:rFonts w:cs="Arial"/>
        </w:rPr>
        <w:t>;</w:t>
      </w:r>
    </w:p>
    <w:p w14:paraId="0F33B171" w14:textId="77777777" w:rsidR="00AD465D" w:rsidRPr="009B7E7D" w:rsidRDefault="00464895" w:rsidP="00EE4D55">
      <w:pPr>
        <w:pStyle w:val="Paragraphedeliste"/>
        <w:numPr>
          <w:ilvl w:val="0"/>
          <w:numId w:val="36"/>
        </w:numPr>
        <w:tabs>
          <w:tab w:val="clear" w:pos="284"/>
        </w:tabs>
        <w:spacing w:line="240" w:lineRule="auto"/>
        <w:ind w:left="714" w:hanging="357"/>
        <w:rPr>
          <w:rFonts w:cs="Arial"/>
        </w:rPr>
      </w:pPr>
      <w:r w:rsidRPr="009B7E7D">
        <w:rPr>
          <w:rFonts w:cs="Arial"/>
        </w:rPr>
        <w:t xml:space="preserve">Concerns about </w:t>
      </w:r>
      <w:r w:rsidR="00AA0E1F" w:rsidRPr="009B7E7D">
        <w:rPr>
          <w:rFonts w:cs="Arial"/>
        </w:rPr>
        <w:t>NAWEC high rates</w:t>
      </w:r>
      <w:r w:rsidRPr="009B7E7D">
        <w:rPr>
          <w:rFonts w:cs="Arial"/>
        </w:rPr>
        <w:t xml:space="preserve">, </w:t>
      </w:r>
      <w:r w:rsidR="00AA0E1F" w:rsidRPr="009B7E7D">
        <w:rPr>
          <w:rFonts w:cs="Arial"/>
        </w:rPr>
        <w:t>frequent power cuts;</w:t>
      </w:r>
    </w:p>
    <w:p w14:paraId="0F33B172" w14:textId="77777777" w:rsidR="00AD465D" w:rsidRPr="009B7E7D" w:rsidRDefault="00AA0E1F" w:rsidP="00EE4D55">
      <w:pPr>
        <w:pStyle w:val="Paragraphedeliste"/>
        <w:numPr>
          <w:ilvl w:val="0"/>
          <w:numId w:val="36"/>
        </w:numPr>
        <w:tabs>
          <w:tab w:val="clear" w:pos="284"/>
        </w:tabs>
        <w:spacing w:line="240" w:lineRule="auto"/>
        <w:ind w:left="714" w:hanging="357"/>
        <w:rPr>
          <w:rFonts w:cs="Arial"/>
        </w:rPr>
      </w:pPr>
      <w:r w:rsidRPr="009B7E7D">
        <w:rPr>
          <w:rFonts w:cs="Arial"/>
        </w:rPr>
        <w:t>The expected duration of the project taking into account other external factors;</w:t>
      </w:r>
    </w:p>
    <w:p w14:paraId="0F33B173" w14:textId="77777777" w:rsidR="00AD465D" w:rsidRPr="009B7E7D" w:rsidRDefault="00AA0E1F" w:rsidP="00EE4D55">
      <w:pPr>
        <w:pStyle w:val="Paragraphedeliste"/>
        <w:numPr>
          <w:ilvl w:val="0"/>
          <w:numId w:val="36"/>
        </w:numPr>
        <w:tabs>
          <w:tab w:val="clear" w:pos="284"/>
        </w:tabs>
        <w:spacing w:line="240" w:lineRule="auto"/>
        <w:ind w:left="714" w:hanging="357"/>
        <w:rPr>
          <w:rFonts w:cs="Arial"/>
        </w:rPr>
      </w:pPr>
      <w:r w:rsidRPr="009B7E7D">
        <w:rPr>
          <w:rFonts w:cs="Arial"/>
        </w:rPr>
        <w:t>The slow pace of NAWEC in the distribution of electricity in rural communities such as Kiangs</w:t>
      </w:r>
      <w:r w:rsidR="00631D4B" w:rsidRPr="009B7E7D">
        <w:rPr>
          <w:rFonts w:cs="Arial"/>
        </w:rPr>
        <w:t>;</w:t>
      </w:r>
    </w:p>
    <w:p w14:paraId="0F33B174" w14:textId="77777777" w:rsidR="00AD465D" w:rsidRPr="009B7E7D" w:rsidRDefault="00AA0E1F" w:rsidP="00EE4D55">
      <w:pPr>
        <w:pStyle w:val="Paragraphedeliste"/>
        <w:numPr>
          <w:ilvl w:val="0"/>
          <w:numId w:val="36"/>
        </w:numPr>
        <w:tabs>
          <w:tab w:val="clear" w:pos="284"/>
        </w:tabs>
        <w:spacing w:line="240" w:lineRule="auto"/>
        <w:ind w:left="714" w:hanging="357"/>
        <w:rPr>
          <w:rFonts w:cs="Arial"/>
        </w:rPr>
      </w:pPr>
      <w:r w:rsidRPr="009B7E7D">
        <w:rPr>
          <w:rFonts w:cs="Arial"/>
        </w:rPr>
        <w:t>The high cost and irregular supply of electricity in Gambia.</w:t>
      </w:r>
    </w:p>
    <w:p w14:paraId="0F33B175" w14:textId="77777777" w:rsidR="00AA0E1F" w:rsidRPr="009B7E7D" w:rsidRDefault="00AA0E1F" w:rsidP="00AA0E1F">
      <w:pPr>
        <w:pStyle w:val="Paragraphedeliste"/>
        <w:tabs>
          <w:tab w:val="clear" w:pos="284"/>
        </w:tabs>
        <w:spacing w:line="240" w:lineRule="auto"/>
        <w:ind w:left="714"/>
        <w:rPr>
          <w:rFonts w:cs="Arial"/>
        </w:rPr>
      </w:pPr>
    </w:p>
    <w:p w14:paraId="0F33B176" w14:textId="77777777" w:rsidR="00DA11BB" w:rsidRPr="009B7E7D" w:rsidRDefault="00AA0E1F" w:rsidP="009544CE">
      <w:pPr>
        <w:rPr>
          <w:rFonts w:cs="Arial"/>
        </w:rPr>
      </w:pPr>
      <w:r w:rsidRPr="009B7E7D">
        <w:rPr>
          <w:rFonts w:cs="Arial"/>
        </w:rPr>
        <w:t xml:space="preserve">A summary of the questions </w:t>
      </w:r>
      <w:r w:rsidR="009A5F1E" w:rsidRPr="009B7E7D">
        <w:rPr>
          <w:rFonts w:cs="Arial"/>
        </w:rPr>
        <w:t>and</w:t>
      </w:r>
      <w:r w:rsidRPr="009B7E7D">
        <w:rPr>
          <w:rFonts w:cs="Arial"/>
        </w:rPr>
        <w:t xml:space="preserve"> answer</w:t>
      </w:r>
      <w:r w:rsidR="009A5F1E" w:rsidRPr="009B7E7D">
        <w:rPr>
          <w:rFonts w:cs="Arial"/>
        </w:rPr>
        <w:t>s</w:t>
      </w:r>
      <w:r w:rsidRPr="009B7E7D">
        <w:rPr>
          <w:rFonts w:cs="Arial"/>
        </w:rPr>
        <w:t xml:space="preserve"> are presented in Table 3.3 below:</w:t>
      </w:r>
    </w:p>
    <w:p w14:paraId="0F33B177" w14:textId="7B3B4311" w:rsidR="00AA0E1F" w:rsidRPr="009B7E7D" w:rsidRDefault="00E333F1" w:rsidP="00D54E4E">
      <w:pPr>
        <w:pStyle w:val="Corpsdetexte"/>
        <w:rPr>
          <w:rFonts w:cs="Arial"/>
        </w:rPr>
      </w:pPr>
      <w:r w:rsidRPr="009B7E7D">
        <w:rPr>
          <w:rFonts w:cs="Arial"/>
        </w:rPr>
        <w:t>T</w:t>
      </w:r>
      <w:r w:rsidR="00AA0E1F" w:rsidRPr="009B7E7D">
        <w:rPr>
          <w:rFonts w:cs="Arial"/>
        </w:rPr>
        <w:t xml:space="preserve">he concerns </w:t>
      </w:r>
      <w:r w:rsidR="009A5F1E" w:rsidRPr="009B7E7D">
        <w:rPr>
          <w:rFonts w:cs="Arial"/>
        </w:rPr>
        <w:t xml:space="preserve">and interest </w:t>
      </w:r>
      <w:r w:rsidR="00AA0E1F" w:rsidRPr="009B7E7D">
        <w:rPr>
          <w:rFonts w:cs="Arial"/>
        </w:rPr>
        <w:t xml:space="preserve">of PAPs and stakeholders are </w:t>
      </w:r>
      <w:r w:rsidR="008B7770" w:rsidRPr="009B7E7D">
        <w:rPr>
          <w:rFonts w:cs="Arial"/>
        </w:rPr>
        <w:t xml:space="preserve">documented </w:t>
      </w:r>
      <w:r w:rsidR="00AA0E1F" w:rsidRPr="009B7E7D">
        <w:rPr>
          <w:rFonts w:cs="Arial"/>
        </w:rPr>
        <w:t>in the minutes of meetings</w:t>
      </w:r>
      <w:r w:rsidR="009A5F1E" w:rsidRPr="009B7E7D">
        <w:rPr>
          <w:rFonts w:cs="Arial"/>
        </w:rPr>
        <w:t>. The RAP was adjusted accordingly.</w:t>
      </w:r>
      <w:r w:rsidR="00AA0E1F" w:rsidRPr="009B7E7D">
        <w:rPr>
          <w:rFonts w:cs="Arial"/>
        </w:rPr>
        <w:t xml:space="preserve"> The report </w:t>
      </w:r>
      <w:r w:rsidR="009A5F1E" w:rsidRPr="009B7E7D">
        <w:rPr>
          <w:rFonts w:cs="Arial"/>
        </w:rPr>
        <w:t>on Consultation and</w:t>
      </w:r>
      <w:r w:rsidR="00AA0E1F" w:rsidRPr="009B7E7D">
        <w:rPr>
          <w:rFonts w:cs="Arial"/>
        </w:rPr>
        <w:t xml:space="preserve"> </w:t>
      </w:r>
      <w:r w:rsidR="009A5F1E" w:rsidRPr="009B7E7D">
        <w:rPr>
          <w:rFonts w:cs="Arial"/>
        </w:rPr>
        <w:t>A</w:t>
      </w:r>
      <w:r w:rsidR="00AA0E1F" w:rsidRPr="009B7E7D">
        <w:rPr>
          <w:rFonts w:cs="Arial"/>
        </w:rPr>
        <w:t xml:space="preserve">wareness </w:t>
      </w:r>
      <w:r w:rsidR="009A5F1E" w:rsidRPr="009B7E7D">
        <w:rPr>
          <w:rFonts w:cs="Arial"/>
        </w:rPr>
        <w:t>Campaign in</w:t>
      </w:r>
      <w:r w:rsidR="00AA0E1F" w:rsidRPr="009B7E7D">
        <w:rPr>
          <w:rFonts w:cs="Arial"/>
        </w:rPr>
        <w:t xml:space="preserve"> Gambia </w:t>
      </w:r>
      <w:r w:rsidR="009A5F1E" w:rsidRPr="009B7E7D">
        <w:rPr>
          <w:rFonts w:cs="Arial"/>
        </w:rPr>
        <w:t>prior to the</w:t>
      </w:r>
      <w:r w:rsidR="00AA0E1F" w:rsidRPr="009B7E7D">
        <w:rPr>
          <w:rFonts w:cs="Arial"/>
        </w:rPr>
        <w:t xml:space="preserve"> parcel surveys can be found in Annex </w:t>
      </w:r>
      <w:r w:rsidR="00037AE9" w:rsidRPr="009B7E7D">
        <w:rPr>
          <w:rFonts w:cs="Arial"/>
        </w:rPr>
        <w:t>5</w:t>
      </w:r>
      <w:r w:rsidR="00AA0E1F" w:rsidRPr="009B7E7D">
        <w:rPr>
          <w:rFonts w:cs="Arial"/>
        </w:rPr>
        <w:t>.</w:t>
      </w:r>
    </w:p>
    <w:p w14:paraId="0F33B178" w14:textId="5F461854" w:rsidR="00FF08EB" w:rsidRPr="009B7E7D" w:rsidRDefault="00AA0E1F" w:rsidP="00D54E4E">
      <w:pPr>
        <w:pStyle w:val="Corpsdetexte"/>
        <w:rPr>
          <w:rFonts w:cs="Arial"/>
        </w:rPr>
      </w:pPr>
      <w:r w:rsidRPr="009B7E7D">
        <w:rPr>
          <w:rFonts w:cs="Arial"/>
        </w:rPr>
        <w:t xml:space="preserve">During the implementation of the Resettlement </w:t>
      </w:r>
      <w:r w:rsidR="009A5F1E" w:rsidRPr="009B7E7D">
        <w:rPr>
          <w:rFonts w:cs="Arial"/>
        </w:rPr>
        <w:t xml:space="preserve">Action </w:t>
      </w:r>
      <w:r w:rsidRPr="009B7E7D">
        <w:rPr>
          <w:rFonts w:cs="Arial"/>
        </w:rPr>
        <w:t>Plan, affected persons and their representatives will continue to be fully informed and consulted. During the implementation of the RAP and construction activities, the OMVG / PMU</w:t>
      </w:r>
      <w:r w:rsidR="00D54E4E" w:rsidRPr="009B7E7D">
        <w:rPr>
          <w:rFonts w:cs="Arial"/>
        </w:rPr>
        <w:t xml:space="preserve"> </w:t>
      </w:r>
      <w:r w:rsidRPr="009B7E7D">
        <w:rPr>
          <w:rFonts w:cs="Arial"/>
        </w:rPr>
        <w:t xml:space="preserve">and the operator of the </w:t>
      </w:r>
      <w:r w:rsidR="002E2638" w:rsidRPr="009B7E7D">
        <w:rPr>
          <w:rFonts w:cs="Arial"/>
        </w:rPr>
        <w:t>RAP</w:t>
      </w:r>
      <w:r w:rsidR="009A5F1E" w:rsidRPr="009B7E7D">
        <w:rPr>
          <w:rFonts w:cs="Arial"/>
        </w:rPr>
        <w:t xml:space="preserve">, </w:t>
      </w:r>
      <w:r w:rsidRPr="009B7E7D">
        <w:rPr>
          <w:rFonts w:cs="Arial"/>
        </w:rPr>
        <w:t xml:space="preserve">the </w:t>
      </w:r>
      <w:r w:rsidR="00AB7ABC" w:rsidRPr="009B7E7D">
        <w:rPr>
          <w:rFonts w:cs="Arial"/>
        </w:rPr>
        <w:t>NGO Enda Ecopop</w:t>
      </w:r>
      <w:r w:rsidR="00690525" w:rsidRPr="009B7E7D">
        <w:rPr>
          <w:rStyle w:val="Appelnotedebasdep"/>
          <w:rFonts w:ascii="Arial" w:hAnsi="Arial" w:cs="Arial"/>
        </w:rPr>
        <w:footnoteReference w:id="4"/>
      </w:r>
      <w:r w:rsidR="00AB7ABC" w:rsidRPr="009B7E7D">
        <w:rPr>
          <w:rFonts w:cs="Arial"/>
        </w:rPr>
        <w:t xml:space="preserve"> &amp; </w:t>
      </w:r>
      <w:r w:rsidR="001365FF" w:rsidRPr="009B7E7D">
        <w:rPr>
          <w:rFonts w:cs="Arial"/>
          <w:szCs w:val="20"/>
          <w:lang w:val="en-US"/>
        </w:rPr>
        <w:t>Agency for Development of Women and Children (</w:t>
      </w:r>
      <w:r w:rsidR="001365FF" w:rsidRPr="009B7E7D">
        <w:rPr>
          <w:rFonts w:cs="Arial"/>
          <w:szCs w:val="20"/>
          <w:shd w:val="clear" w:color="auto" w:fill="FFFFFF"/>
          <w:lang w:val="en-US"/>
        </w:rPr>
        <w:t>ADWAC)</w:t>
      </w:r>
      <w:r w:rsidR="001365FF" w:rsidRPr="009B7E7D">
        <w:rPr>
          <w:rStyle w:val="Appelnotedebasdep"/>
          <w:rFonts w:ascii="Arial" w:hAnsi="Arial" w:cs="Arial"/>
          <w:szCs w:val="20"/>
          <w:shd w:val="clear" w:color="auto" w:fill="FFFFFF"/>
          <w:lang w:val="en-US"/>
        </w:rPr>
        <w:footnoteReference w:id="5"/>
      </w:r>
      <w:r w:rsidR="001365FF" w:rsidRPr="009B7E7D">
        <w:rPr>
          <w:rFonts w:cs="Arial"/>
          <w:sz w:val="16"/>
          <w:szCs w:val="16"/>
          <w:shd w:val="clear" w:color="auto" w:fill="FFFFFF"/>
          <w:lang w:val="en-US"/>
        </w:rPr>
        <w:t xml:space="preserve"> </w:t>
      </w:r>
      <w:r w:rsidRPr="009B7E7D">
        <w:rPr>
          <w:rFonts w:cs="Arial"/>
        </w:rPr>
        <w:t xml:space="preserve"> will use the OMVG communication structure</w:t>
      </w:r>
      <w:r w:rsidR="009A5F1E" w:rsidRPr="009B7E7D">
        <w:rPr>
          <w:rFonts w:cs="Arial"/>
        </w:rPr>
        <w:t xml:space="preserve"> (LCMC </w:t>
      </w:r>
      <w:r w:rsidR="00FF08EB" w:rsidRPr="009B7E7D">
        <w:rPr>
          <w:rFonts w:cs="Arial"/>
        </w:rPr>
        <w:t>coordinator) to</w:t>
      </w:r>
      <w:r w:rsidRPr="009B7E7D">
        <w:rPr>
          <w:rFonts w:cs="Arial"/>
        </w:rPr>
        <w:t xml:space="preserve"> inform people </w:t>
      </w:r>
      <w:r w:rsidR="004F5209" w:rsidRPr="009B7E7D">
        <w:rPr>
          <w:rFonts w:cs="Arial"/>
        </w:rPr>
        <w:t>regarding</w:t>
      </w:r>
      <w:r w:rsidRPr="009B7E7D">
        <w:rPr>
          <w:rFonts w:cs="Arial"/>
        </w:rPr>
        <w:t xml:space="preserve"> ongoing activities. </w:t>
      </w:r>
      <w:r w:rsidR="009A5F1E" w:rsidRPr="009B7E7D">
        <w:rPr>
          <w:rFonts w:cs="Arial"/>
        </w:rPr>
        <w:t xml:space="preserve">The </w:t>
      </w:r>
      <w:r w:rsidR="00FF08EB" w:rsidRPr="009B7E7D">
        <w:rPr>
          <w:rFonts w:cs="Arial"/>
        </w:rPr>
        <w:t xml:space="preserve">CLMC </w:t>
      </w:r>
      <w:r w:rsidR="009A5F1E" w:rsidRPr="009B7E7D">
        <w:rPr>
          <w:rFonts w:cs="Arial"/>
        </w:rPr>
        <w:t xml:space="preserve">coordinator </w:t>
      </w:r>
      <w:r w:rsidRPr="009B7E7D">
        <w:rPr>
          <w:rFonts w:cs="Arial"/>
        </w:rPr>
        <w:t xml:space="preserve">will use accessible </w:t>
      </w:r>
      <w:r w:rsidR="009A5F1E" w:rsidRPr="009B7E7D">
        <w:rPr>
          <w:rFonts w:cs="Arial"/>
        </w:rPr>
        <w:t xml:space="preserve">local </w:t>
      </w:r>
      <w:r w:rsidR="001D781E" w:rsidRPr="009B7E7D">
        <w:rPr>
          <w:rFonts w:cs="Arial"/>
        </w:rPr>
        <w:t>Medias</w:t>
      </w:r>
      <w:r w:rsidRPr="009B7E7D">
        <w:rPr>
          <w:rFonts w:cs="Arial"/>
        </w:rPr>
        <w:t xml:space="preserve"> (community radios, and newspapers) </w:t>
      </w:r>
    </w:p>
    <w:p w14:paraId="0F33B179" w14:textId="78E1673B" w:rsidR="00D54E4E" w:rsidRPr="009B7E7D" w:rsidRDefault="001D5334" w:rsidP="00D54E4E">
      <w:pPr>
        <w:pStyle w:val="Corpsdetexte"/>
        <w:rPr>
          <w:rFonts w:cs="Arial"/>
        </w:rPr>
      </w:pPr>
      <w:r w:rsidRPr="009B7E7D">
        <w:rPr>
          <w:rFonts w:cs="Arial"/>
        </w:rPr>
        <w:t>PAP</w:t>
      </w:r>
      <w:r w:rsidR="00FF08EB" w:rsidRPr="009B7E7D">
        <w:rPr>
          <w:rFonts w:cs="Arial"/>
        </w:rPr>
        <w:t xml:space="preserve">s did express some fear of </w:t>
      </w:r>
      <w:r w:rsidR="005152A6" w:rsidRPr="009B7E7D">
        <w:rPr>
          <w:rFonts w:cs="Arial"/>
        </w:rPr>
        <w:t>losing</w:t>
      </w:r>
      <w:r w:rsidR="00FF08EB" w:rsidRPr="009B7E7D">
        <w:rPr>
          <w:rFonts w:cs="Arial"/>
        </w:rPr>
        <w:t xml:space="preserve"> land property and other assets without compensation. During the Communication campaign they have </w:t>
      </w:r>
      <w:r w:rsidRPr="009B7E7D">
        <w:rPr>
          <w:rFonts w:cs="Arial"/>
        </w:rPr>
        <w:t xml:space="preserve">been informed that a compensation program will </w:t>
      </w:r>
      <w:r w:rsidR="00FF08EB" w:rsidRPr="009B7E7D">
        <w:rPr>
          <w:rFonts w:cs="Arial"/>
        </w:rPr>
        <w:t>compensate losses</w:t>
      </w:r>
      <w:r w:rsidRPr="009B7E7D">
        <w:rPr>
          <w:rFonts w:cs="Arial"/>
        </w:rPr>
        <w:t xml:space="preserve"> of </w:t>
      </w:r>
      <w:r w:rsidR="00FF08EB" w:rsidRPr="009B7E7D">
        <w:rPr>
          <w:rFonts w:cs="Arial"/>
        </w:rPr>
        <w:t xml:space="preserve">property and other assets </w:t>
      </w:r>
      <w:r w:rsidRPr="009B7E7D">
        <w:rPr>
          <w:rFonts w:cs="Arial"/>
        </w:rPr>
        <w:t>at replacement cost value.</w:t>
      </w:r>
    </w:p>
    <w:p w14:paraId="0F33B17A" w14:textId="77777777" w:rsidR="00AA0E1F" w:rsidRPr="009B7E7D" w:rsidRDefault="001D5334" w:rsidP="00D54E4E">
      <w:pPr>
        <w:pStyle w:val="Corpsdetexte"/>
        <w:rPr>
          <w:rFonts w:cs="Arial"/>
        </w:rPr>
      </w:pPr>
      <w:r w:rsidRPr="009B7E7D">
        <w:rPr>
          <w:rFonts w:cs="Arial"/>
        </w:rPr>
        <w:t xml:space="preserve">The </w:t>
      </w:r>
      <w:r w:rsidR="00FF08EB" w:rsidRPr="009B7E7D">
        <w:rPr>
          <w:rFonts w:cs="Arial"/>
        </w:rPr>
        <w:t xml:space="preserve">Consultation activities </w:t>
      </w:r>
      <w:r w:rsidRPr="009B7E7D">
        <w:rPr>
          <w:rFonts w:cs="Arial"/>
        </w:rPr>
        <w:t>a</w:t>
      </w:r>
      <w:r w:rsidR="00AC6046" w:rsidRPr="009B7E7D">
        <w:rPr>
          <w:rFonts w:cs="Arial"/>
        </w:rPr>
        <w:t>s</w:t>
      </w:r>
      <w:r w:rsidRPr="009B7E7D">
        <w:rPr>
          <w:rFonts w:cs="Arial"/>
        </w:rPr>
        <w:t xml:space="preserve"> </w:t>
      </w:r>
      <w:r w:rsidR="00AC6046" w:rsidRPr="009B7E7D">
        <w:rPr>
          <w:rFonts w:cs="Arial"/>
        </w:rPr>
        <w:t xml:space="preserve">also influence the choice of </w:t>
      </w:r>
      <w:r w:rsidRPr="009B7E7D">
        <w:rPr>
          <w:rFonts w:cs="Arial"/>
        </w:rPr>
        <w:t xml:space="preserve">new </w:t>
      </w:r>
      <w:r w:rsidR="00AC6046" w:rsidRPr="009B7E7D">
        <w:rPr>
          <w:rFonts w:cs="Arial"/>
        </w:rPr>
        <w:t xml:space="preserve">alternatives for line and </w:t>
      </w:r>
      <w:r w:rsidRPr="009B7E7D">
        <w:rPr>
          <w:rFonts w:cs="Arial"/>
        </w:rPr>
        <w:t xml:space="preserve">substation </w:t>
      </w:r>
      <w:r w:rsidR="00AC6046" w:rsidRPr="009B7E7D">
        <w:rPr>
          <w:rFonts w:cs="Arial"/>
        </w:rPr>
        <w:t>sites</w:t>
      </w:r>
      <w:r w:rsidRPr="009B7E7D">
        <w:rPr>
          <w:rFonts w:cs="Arial"/>
        </w:rPr>
        <w:t xml:space="preserve"> to minimize impacts.</w:t>
      </w:r>
    </w:p>
    <w:p w14:paraId="0F33B17B" w14:textId="77777777" w:rsidR="00AA0E1F" w:rsidRPr="009B7E7D" w:rsidRDefault="00AC6046" w:rsidP="009163EA">
      <w:pPr>
        <w:pStyle w:val="Corpsdetexte"/>
        <w:rPr>
          <w:rFonts w:cs="Arial"/>
        </w:rPr>
      </w:pPr>
      <w:r w:rsidRPr="009B7E7D">
        <w:rPr>
          <w:rFonts w:cs="Arial"/>
        </w:rPr>
        <w:t>A</w:t>
      </w:r>
      <w:r w:rsidR="001D5334" w:rsidRPr="009B7E7D">
        <w:rPr>
          <w:rFonts w:cs="Arial"/>
        </w:rPr>
        <w:t xml:space="preserve"> detailed list of </w:t>
      </w:r>
      <w:r w:rsidRPr="009B7E7D">
        <w:rPr>
          <w:rFonts w:cs="Arial"/>
        </w:rPr>
        <w:t>PAP’s concerns</w:t>
      </w:r>
      <w:r w:rsidR="001D5334" w:rsidRPr="009B7E7D">
        <w:rPr>
          <w:rFonts w:cs="Arial"/>
        </w:rPr>
        <w:t xml:space="preserve"> is included in the consultation reports available in Appendix 4.</w:t>
      </w:r>
    </w:p>
    <w:p w14:paraId="0F33B17C" w14:textId="77777777" w:rsidR="00AA0E1F" w:rsidRPr="009B7E7D" w:rsidRDefault="00082921" w:rsidP="00D54E4E">
      <w:pPr>
        <w:pStyle w:val="Corpsdetexte"/>
        <w:rPr>
          <w:rFonts w:cs="Arial"/>
          <w:bCs/>
          <w:color w:val="000000" w:themeColor="text1"/>
        </w:rPr>
      </w:pPr>
      <w:bookmarkStart w:id="67" w:name="_Toc536434922"/>
      <w:r w:rsidRPr="009B7E7D">
        <w:rPr>
          <w:rFonts w:cs="Arial"/>
          <w:bCs/>
          <w:color w:val="000000" w:themeColor="text1"/>
        </w:rPr>
        <w:t>Table </w:t>
      </w:r>
      <w:r w:rsidR="00A00367" w:rsidRPr="009B7E7D">
        <w:rPr>
          <w:rFonts w:cs="Arial"/>
        </w:rPr>
        <w:fldChar w:fldCharType="begin"/>
      </w:r>
      <w:r w:rsidR="00DA11BB" w:rsidRPr="009B7E7D">
        <w:rPr>
          <w:rFonts w:cs="Arial"/>
        </w:rPr>
        <w:instrText xml:space="preserve"> STYLEREF 1 \s </w:instrText>
      </w:r>
      <w:r w:rsidR="00A00367" w:rsidRPr="009B7E7D">
        <w:rPr>
          <w:rFonts w:cs="Arial"/>
        </w:rPr>
        <w:fldChar w:fldCharType="separate"/>
      </w:r>
      <w:r w:rsidR="006C2DE4">
        <w:rPr>
          <w:rFonts w:cs="Arial"/>
          <w:noProof/>
        </w:rPr>
        <w:t>3</w:t>
      </w:r>
      <w:r w:rsidR="00A00367" w:rsidRPr="009B7E7D">
        <w:rPr>
          <w:rFonts w:cs="Arial"/>
          <w:noProof/>
        </w:rPr>
        <w:fldChar w:fldCharType="end"/>
      </w:r>
      <w:r w:rsidR="00DA11BB" w:rsidRPr="009B7E7D">
        <w:rPr>
          <w:rFonts w:cs="Arial"/>
        </w:rPr>
        <w:t>.</w:t>
      </w:r>
      <w:r w:rsidR="00A00367" w:rsidRPr="009B7E7D">
        <w:rPr>
          <w:rFonts w:cs="Arial"/>
        </w:rPr>
        <w:fldChar w:fldCharType="begin"/>
      </w:r>
      <w:r w:rsidR="00DA11BB" w:rsidRPr="009B7E7D">
        <w:rPr>
          <w:rFonts w:cs="Arial"/>
        </w:rPr>
        <w:instrText xml:space="preserve"> SEQ Tableau \* ARABIC \s 1 </w:instrText>
      </w:r>
      <w:r w:rsidR="00A00367" w:rsidRPr="009B7E7D">
        <w:rPr>
          <w:rFonts w:cs="Arial"/>
        </w:rPr>
        <w:fldChar w:fldCharType="separate"/>
      </w:r>
      <w:r w:rsidR="006C2DE4">
        <w:rPr>
          <w:rFonts w:cs="Arial"/>
          <w:noProof/>
        </w:rPr>
        <w:t>3</w:t>
      </w:r>
      <w:r w:rsidR="00A00367" w:rsidRPr="009B7E7D">
        <w:rPr>
          <w:rFonts w:cs="Arial"/>
          <w:noProof/>
        </w:rPr>
        <w:fldChar w:fldCharType="end"/>
      </w:r>
      <w:r w:rsidRPr="009B7E7D">
        <w:rPr>
          <w:rFonts w:cs="Arial"/>
          <w:bCs/>
          <w:color w:val="000000" w:themeColor="text1"/>
        </w:rPr>
        <w:t xml:space="preserve">: </w:t>
      </w:r>
      <w:r w:rsidR="001D5334" w:rsidRPr="009B7E7D">
        <w:rPr>
          <w:rFonts w:cs="Arial"/>
        </w:rPr>
        <w:t xml:space="preserve">Summary of questions and answers during </w:t>
      </w:r>
      <w:r w:rsidR="00AC6046" w:rsidRPr="009B7E7D">
        <w:rPr>
          <w:rFonts w:cs="Arial"/>
        </w:rPr>
        <w:t>I</w:t>
      </w:r>
      <w:r w:rsidR="001D5334" w:rsidRPr="009B7E7D">
        <w:rPr>
          <w:rFonts w:cs="Arial"/>
        </w:rPr>
        <w:t>nformation</w:t>
      </w:r>
      <w:r w:rsidR="00AC6046" w:rsidRPr="009B7E7D">
        <w:rPr>
          <w:rFonts w:cs="Arial"/>
        </w:rPr>
        <w:t xml:space="preserve"> &amp; A</w:t>
      </w:r>
      <w:r w:rsidR="001D5334" w:rsidRPr="009B7E7D">
        <w:rPr>
          <w:rFonts w:cs="Arial"/>
        </w:rPr>
        <w:t xml:space="preserve">wareness </w:t>
      </w:r>
      <w:r w:rsidR="00AC6046" w:rsidRPr="009B7E7D">
        <w:rPr>
          <w:rFonts w:cs="Arial"/>
        </w:rPr>
        <w:t>Campaign</w:t>
      </w:r>
      <w:r w:rsidR="001D5334" w:rsidRPr="009B7E7D">
        <w:rPr>
          <w:rFonts w:cs="Arial"/>
        </w:rPr>
        <w:t xml:space="preserve"> in Gambia.</w:t>
      </w:r>
      <w:bookmarkEnd w:id="67"/>
    </w:p>
    <w:tbl>
      <w:tblPr>
        <w:tblStyle w:val="Grilledutableau"/>
        <w:tblW w:w="0" w:type="auto"/>
        <w:tblLook w:val="04A0" w:firstRow="1" w:lastRow="0" w:firstColumn="1" w:lastColumn="0" w:noHBand="0" w:noVBand="1"/>
      </w:tblPr>
      <w:tblGrid>
        <w:gridCol w:w="561"/>
        <w:gridCol w:w="2553"/>
        <w:gridCol w:w="5902"/>
      </w:tblGrid>
      <w:tr w:rsidR="00A24010" w:rsidRPr="00E01C92" w14:paraId="0F33B180" w14:textId="77777777" w:rsidTr="009B7E7D">
        <w:trPr>
          <w:tblHeader/>
        </w:trPr>
        <w:tc>
          <w:tcPr>
            <w:tcW w:w="561" w:type="dxa"/>
          </w:tcPr>
          <w:p w14:paraId="0F33B17D" w14:textId="77777777" w:rsidR="00334D1B" w:rsidRPr="00E01C92" w:rsidRDefault="00334D1B" w:rsidP="00DA11BB">
            <w:pPr>
              <w:spacing w:after="0"/>
              <w:contextualSpacing/>
              <w:rPr>
                <w:rFonts w:cs="Arial"/>
                <w:sz w:val="19"/>
                <w:szCs w:val="19"/>
              </w:rPr>
            </w:pPr>
            <w:r w:rsidRPr="00E01C92">
              <w:rPr>
                <w:rFonts w:cs="Arial"/>
                <w:sz w:val="19"/>
                <w:szCs w:val="19"/>
              </w:rPr>
              <w:t>N</w:t>
            </w:r>
            <w:r w:rsidR="00F36A52" w:rsidRPr="00E01C92">
              <w:rPr>
                <w:rFonts w:cs="Arial"/>
                <w:sz w:val="19"/>
                <w:szCs w:val="19"/>
                <w:vertAlign w:val="superscript"/>
              </w:rPr>
              <w:t>o</w:t>
            </w:r>
          </w:p>
        </w:tc>
        <w:tc>
          <w:tcPr>
            <w:tcW w:w="2553" w:type="dxa"/>
          </w:tcPr>
          <w:p w14:paraId="0F33B17E" w14:textId="77777777" w:rsidR="00334D1B" w:rsidRPr="00E01C92" w:rsidRDefault="00334D1B" w:rsidP="001D5334">
            <w:pPr>
              <w:spacing w:after="0"/>
              <w:contextualSpacing/>
              <w:rPr>
                <w:rFonts w:cs="Arial"/>
                <w:b/>
                <w:sz w:val="19"/>
                <w:szCs w:val="19"/>
              </w:rPr>
            </w:pPr>
            <w:r w:rsidRPr="00E01C92">
              <w:rPr>
                <w:rFonts w:cs="Arial"/>
                <w:b/>
                <w:sz w:val="19"/>
                <w:szCs w:val="19"/>
              </w:rPr>
              <w:t>Questions formul</w:t>
            </w:r>
            <w:r w:rsidR="001D5334" w:rsidRPr="00E01C92">
              <w:rPr>
                <w:rFonts w:cs="Arial"/>
                <w:b/>
                <w:sz w:val="19"/>
                <w:szCs w:val="19"/>
              </w:rPr>
              <w:t>ated</w:t>
            </w:r>
          </w:p>
        </w:tc>
        <w:tc>
          <w:tcPr>
            <w:tcW w:w="5902" w:type="dxa"/>
          </w:tcPr>
          <w:p w14:paraId="0F33B17F" w14:textId="77777777" w:rsidR="00334D1B" w:rsidRPr="00E01C92" w:rsidRDefault="001D5334" w:rsidP="001D5334">
            <w:pPr>
              <w:spacing w:after="0"/>
              <w:contextualSpacing/>
              <w:rPr>
                <w:rFonts w:cs="Arial"/>
                <w:b/>
                <w:sz w:val="19"/>
                <w:szCs w:val="19"/>
              </w:rPr>
            </w:pPr>
            <w:r w:rsidRPr="00E01C92">
              <w:rPr>
                <w:rFonts w:cs="Arial"/>
                <w:b/>
                <w:sz w:val="19"/>
                <w:szCs w:val="19"/>
              </w:rPr>
              <w:t>Answers provided</w:t>
            </w:r>
          </w:p>
        </w:tc>
      </w:tr>
      <w:tr w:rsidR="00A24010" w:rsidRPr="00E01C92" w14:paraId="0F33B184" w14:textId="77777777" w:rsidTr="009B7E7D">
        <w:tc>
          <w:tcPr>
            <w:tcW w:w="561" w:type="dxa"/>
          </w:tcPr>
          <w:p w14:paraId="0F33B181" w14:textId="77777777" w:rsidR="00334D1B" w:rsidRPr="00E01C92" w:rsidRDefault="00334D1B" w:rsidP="00DA11BB">
            <w:pPr>
              <w:spacing w:after="0"/>
              <w:contextualSpacing/>
              <w:rPr>
                <w:rFonts w:cs="Arial"/>
                <w:sz w:val="19"/>
                <w:szCs w:val="19"/>
              </w:rPr>
            </w:pPr>
            <w:r w:rsidRPr="00E01C92">
              <w:rPr>
                <w:rFonts w:cs="Arial"/>
                <w:sz w:val="19"/>
                <w:szCs w:val="19"/>
              </w:rPr>
              <w:t>1</w:t>
            </w:r>
          </w:p>
        </w:tc>
        <w:tc>
          <w:tcPr>
            <w:tcW w:w="2553" w:type="dxa"/>
          </w:tcPr>
          <w:p w14:paraId="0F33B182" w14:textId="77777777" w:rsidR="00334D1B" w:rsidRPr="00E01C92" w:rsidRDefault="001D5334" w:rsidP="008040C2">
            <w:pPr>
              <w:spacing w:after="0"/>
              <w:contextualSpacing/>
              <w:jc w:val="left"/>
              <w:rPr>
                <w:rFonts w:cs="Arial"/>
                <w:sz w:val="19"/>
                <w:szCs w:val="19"/>
              </w:rPr>
            </w:pPr>
            <w:r w:rsidRPr="00E01C92">
              <w:rPr>
                <w:rFonts w:cs="Arial"/>
                <w:sz w:val="19"/>
                <w:szCs w:val="19"/>
              </w:rPr>
              <w:t>Who will be responsible for connecting the communities to the interconnection line?</w:t>
            </w:r>
          </w:p>
        </w:tc>
        <w:tc>
          <w:tcPr>
            <w:tcW w:w="5902" w:type="dxa"/>
          </w:tcPr>
          <w:p w14:paraId="0F33B183" w14:textId="77777777" w:rsidR="00334D1B" w:rsidRPr="00E01C92" w:rsidRDefault="001D5334" w:rsidP="009A4507">
            <w:pPr>
              <w:spacing w:after="0"/>
              <w:contextualSpacing/>
              <w:jc w:val="left"/>
              <w:rPr>
                <w:rFonts w:cs="Arial"/>
                <w:sz w:val="19"/>
                <w:szCs w:val="19"/>
              </w:rPr>
            </w:pPr>
            <w:r w:rsidRPr="00E01C92">
              <w:rPr>
                <w:rFonts w:cs="Arial"/>
                <w:sz w:val="19"/>
                <w:szCs w:val="19"/>
              </w:rPr>
              <w:t>The various national electricity companies are responsible for connecting the communities to the line.</w:t>
            </w:r>
          </w:p>
        </w:tc>
      </w:tr>
      <w:tr w:rsidR="00A24010" w:rsidRPr="00E01C92" w14:paraId="0F33B188" w14:textId="77777777" w:rsidTr="009B7E7D">
        <w:tc>
          <w:tcPr>
            <w:tcW w:w="561" w:type="dxa"/>
          </w:tcPr>
          <w:p w14:paraId="0F33B185" w14:textId="77777777" w:rsidR="00334D1B" w:rsidRPr="00E01C92" w:rsidRDefault="00DA5718" w:rsidP="009544CE">
            <w:pPr>
              <w:spacing w:after="0"/>
              <w:contextualSpacing/>
              <w:rPr>
                <w:rFonts w:cs="Arial"/>
                <w:sz w:val="19"/>
                <w:szCs w:val="19"/>
              </w:rPr>
            </w:pPr>
            <w:r w:rsidRPr="00E01C92">
              <w:rPr>
                <w:rFonts w:cs="Arial"/>
                <w:sz w:val="19"/>
                <w:szCs w:val="19"/>
              </w:rPr>
              <w:t>2</w:t>
            </w:r>
          </w:p>
        </w:tc>
        <w:tc>
          <w:tcPr>
            <w:tcW w:w="2553" w:type="dxa"/>
          </w:tcPr>
          <w:p w14:paraId="0F33B186" w14:textId="77777777" w:rsidR="00334D1B" w:rsidRPr="00E01C92" w:rsidRDefault="001D5334" w:rsidP="008040C2">
            <w:pPr>
              <w:spacing w:after="0"/>
              <w:contextualSpacing/>
              <w:jc w:val="left"/>
              <w:rPr>
                <w:rFonts w:cs="Arial"/>
                <w:sz w:val="19"/>
                <w:szCs w:val="19"/>
              </w:rPr>
            </w:pPr>
            <w:r w:rsidRPr="00E01C92">
              <w:rPr>
                <w:rStyle w:val="shorttext"/>
                <w:rFonts w:cs="Arial"/>
                <w:sz w:val="19"/>
                <w:szCs w:val="19"/>
              </w:rPr>
              <w:t>What is NAWEC's role in this project?</w:t>
            </w:r>
          </w:p>
        </w:tc>
        <w:tc>
          <w:tcPr>
            <w:tcW w:w="5902" w:type="dxa"/>
          </w:tcPr>
          <w:p w14:paraId="0F33B187" w14:textId="77777777" w:rsidR="00334D1B" w:rsidRPr="00E01C92" w:rsidRDefault="001D5334" w:rsidP="009A4507">
            <w:pPr>
              <w:spacing w:after="0"/>
              <w:contextualSpacing/>
              <w:jc w:val="left"/>
              <w:rPr>
                <w:rFonts w:cs="Arial"/>
                <w:sz w:val="19"/>
                <w:szCs w:val="19"/>
              </w:rPr>
            </w:pPr>
            <w:r w:rsidRPr="00E01C92">
              <w:rPr>
                <w:rFonts w:cs="Arial"/>
                <w:sz w:val="19"/>
                <w:szCs w:val="19"/>
              </w:rPr>
              <w:t>Distribution of electricity from the Brikama and Soma substations</w:t>
            </w:r>
          </w:p>
        </w:tc>
      </w:tr>
      <w:tr w:rsidR="00A24010" w:rsidRPr="00E01C92" w14:paraId="0F33B18C" w14:textId="77777777" w:rsidTr="009B7E7D">
        <w:tc>
          <w:tcPr>
            <w:tcW w:w="561" w:type="dxa"/>
          </w:tcPr>
          <w:p w14:paraId="0F33B189" w14:textId="77777777" w:rsidR="00334D1B" w:rsidRPr="00E01C92" w:rsidRDefault="00DA5718" w:rsidP="002C71F9">
            <w:pPr>
              <w:spacing w:after="0"/>
              <w:contextualSpacing/>
              <w:rPr>
                <w:rFonts w:cs="Arial"/>
                <w:sz w:val="19"/>
                <w:szCs w:val="19"/>
              </w:rPr>
            </w:pPr>
            <w:r w:rsidRPr="00E01C92">
              <w:rPr>
                <w:rFonts w:cs="Arial"/>
                <w:sz w:val="19"/>
                <w:szCs w:val="19"/>
              </w:rPr>
              <w:t>3</w:t>
            </w:r>
          </w:p>
        </w:tc>
        <w:tc>
          <w:tcPr>
            <w:tcW w:w="2553" w:type="dxa"/>
          </w:tcPr>
          <w:p w14:paraId="0F33B18A" w14:textId="77777777" w:rsidR="00334D1B" w:rsidRPr="00E01C92" w:rsidRDefault="001D5334" w:rsidP="008040C2">
            <w:pPr>
              <w:spacing w:after="0"/>
              <w:contextualSpacing/>
              <w:jc w:val="left"/>
              <w:rPr>
                <w:rFonts w:cs="Arial"/>
                <w:sz w:val="19"/>
                <w:szCs w:val="19"/>
              </w:rPr>
            </w:pPr>
            <w:r w:rsidRPr="00E01C92">
              <w:rPr>
                <w:rFonts w:cs="Arial"/>
                <w:sz w:val="19"/>
                <w:szCs w:val="19"/>
              </w:rPr>
              <w:t>Could interstate conflicts have an impact on this project?</w:t>
            </w:r>
          </w:p>
        </w:tc>
        <w:tc>
          <w:tcPr>
            <w:tcW w:w="5902" w:type="dxa"/>
          </w:tcPr>
          <w:p w14:paraId="0F33B18B" w14:textId="77777777" w:rsidR="00334D1B" w:rsidRPr="00E01C92" w:rsidRDefault="001D5334" w:rsidP="009A4507">
            <w:pPr>
              <w:spacing w:after="0"/>
              <w:contextualSpacing/>
              <w:jc w:val="left"/>
              <w:rPr>
                <w:rFonts w:cs="Arial"/>
                <w:sz w:val="19"/>
                <w:szCs w:val="19"/>
              </w:rPr>
            </w:pPr>
            <w:r w:rsidRPr="00E01C92">
              <w:rPr>
                <w:rFonts w:cs="Arial"/>
                <w:sz w:val="19"/>
                <w:szCs w:val="19"/>
              </w:rPr>
              <w:t>Interstate conflicts should not</w:t>
            </w:r>
            <w:r w:rsidR="00622E70" w:rsidRPr="00E01C92">
              <w:rPr>
                <w:rFonts w:cs="Arial"/>
                <w:sz w:val="19"/>
                <w:szCs w:val="19"/>
              </w:rPr>
              <w:t xml:space="preserve"> occur</w:t>
            </w:r>
            <w:r w:rsidR="004F5209" w:rsidRPr="00E01C92">
              <w:rPr>
                <w:rFonts w:cs="Arial"/>
                <w:sz w:val="19"/>
                <w:szCs w:val="19"/>
              </w:rPr>
              <w:t>. I</w:t>
            </w:r>
            <w:r w:rsidRPr="00E01C92">
              <w:rPr>
                <w:rFonts w:cs="Arial"/>
                <w:sz w:val="19"/>
                <w:szCs w:val="19"/>
              </w:rPr>
              <w:t>n any case</w:t>
            </w:r>
            <w:r w:rsidR="004F5209" w:rsidRPr="00E01C92">
              <w:rPr>
                <w:rFonts w:cs="Arial"/>
                <w:sz w:val="19"/>
                <w:szCs w:val="19"/>
              </w:rPr>
              <w:t>, n</w:t>
            </w:r>
            <w:r w:rsidRPr="00E01C92">
              <w:rPr>
                <w:rFonts w:cs="Arial"/>
                <w:sz w:val="19"/>
                <w:szCs w:val="19"/>
              </w:rPr>
              <w:t xml:space="preserve">o </w:t>
            </w:r>
            <w:r w:rsidR="00622E70" w:rsidRPr="00E01C92">
              <w:rPr>
                <w:rFonts w:cs="Arial"/>
                <w:sz w:val="19"/>
                <w:szCs w:val="19"/>
              </w:rPr>
              <w:t xml:space="preserve">country </w:t>
            </w:r>
            <w:r w:rsidRPr="00E01C92">
              <w:rPr>
                <w:rFonts w:cs="Arial"/>
                <w:sz w:val="19"/>
                <w:szCs w:val="19"/>
              </w:rPr>
              <w:t xml:space="preserve">member of the Organization has the right to deprive other country </w:t>
            </w:r>
            <w:r w:rsidR="004F5209" w:rsidRPr="00E01C92">
              <w:rPr>
                <w:rFonts w:cs="Arial"/>
                <w:sz w:val="19"/>
                <w:szCs w:val="19"/>
              </w:rPr>
              <w:t>of</w:t>
            </w:r>
            <w:r w:rsidRPr="00E01C92">
              <w:rPr>
                <w:rFonts w:cs="Arial"/>
                <w:sz w:val="19"/>
                <w:szCs w:val="19"/>
              </w:rPr>
              <w:t xml:space="preserve"> electricity. The dam and the interconnection line are</w:t>
            </w:r>
            <w:r w:rsidR="00622E70" w:rsidRPr="00E01C92">
              <w:rPr>
                <w:rFonts w:cs="Arial"/>
                <w:sz w:val="19"/>
                <w:szCs w:val="19"/>
              </w:rPr>
              <w:t xml:space="preserve"> a common</w:t>
            </w:r>
            <w:r w:rsidRPr="00E01C92">
              <w:rPr>
                <w:rFonts w:cs="Arial"/>
                <w:sz w:val="19"/>
                <w:szCs w:val="19"/>
              </w:rPr>
              <w:t xml:space="preserve"> property </w:t>
            </w:r>
            <w:r w:rsidR="00622E70" w:rsidRPr="00E01C92">
              <w:rPr>
                <w:rFonts w:cs="Arial"/>
                <w:sz w:val="19"/>
                <w:szCs w:val="19"/>
              </w:rPr>
              <w:t>of</w:t>
            </w:r>
            <w:r w:rsidRPr="00E01C92">
              <w:rPr>
                <w:rFonts w:cs="Arial"/>
                <w:sz w:val="19"/>
                <w:szCs w:val="19"/>
              </w:rPr>
              <w:t xml:space="preserve"> all member of the O</w:t>
            </w:r>
            <w:r w:rsidR="00FF08EB" w:rsidRPr="00E01C92">
              <w:rPr>
                <w:rFonts w:cs="Arial"/>
                <w:sz w:val="19"/>
                <w:szCs w:val="19"/>
              </w:rPr>
              <w:t>MVG</w:t>
            </w:r>
            <w:r w:rsidRPr="00E01C92">
              <w:rPr>
                <w:rFonts w:cs="Arial"/>
                <w:sz w:val="19"/>
                <w:szCs w:val="19"/>
              </w:rPr>
              <w:t xml:space="preserve">. </w:t>
            </w:r>
            <w:r w:rsidR="00FF08EB" w:rsidRPr="00E01C92">
              <w:rPr>
                <w:rFonts w:cs="Arial"/>
                <w:sz w:val="19"/>
                <w:szCs w:val="19"/>
              </w:rPr>
              <w:t>S</w:t>
            </w:r>
            <w:r w:rsidR="00622E70" w:rsidRPr="00E01C92">
              <w:rPr>
                <w:rFonts w:cs="Arial"/>
                <w:sz w:val="19"/>
                <w:szCs w:val="19"/>
              </w:rPr>
              <w:t xml:space="preserve">haring power and common property is </w:t>
            </w:r>
            <w:r w:rsidRPr="00E01C92">
              <w:rPr>
                <w:rFonts w:cs="Arial"/>
                <w:sz w:val="19"/>
                <w:szCs w:val="19"/>
              </w:rPr>
              <w:t xml:space="preserve">governed by laws and agreements </w:t>
            </w:r>
            <w:r w:rsidR="00622E70" w:rsidRPr="00E01C92">
              <w:rPr>
                <w:rFonts w:cs="Arial"/>
                <w:sz w:val="19"/>
                <w:szCs w:val="19"/>
              </w:rPr>
              <w:t xml:space="preserve">signed </w:t>
            </w:r>
            <w:r w:rsidRPr="00E01C92">
              <w:rPr>
                <w:rFonts w:cs="Arial"/>
                <w:sz w:val="19"/>
                <w:szCs w:val="19"/>
              </w:rPr>
              <w:t>between Member States.</w:t>
            </w:r>
          </w:p>
        </w:tc>
      </w:tr>
      <w:tr w:rsidR="00A24010" w:rsidRPr="00E01C92" w14:paraId="0F33B190" w14:textId="77777777" w:rsidTr="009B7E7D">
        <w:tc>
          <w:tcPr>
            <w:tcW w:w="561" w:type="dxa"/>
          </w:tcPr>
          <w:p w14:paraId="0F33B18D" w14:textId="77777777" w:rsidR="00334D1B" w:rsidRPr="00E01C92" w:rsidRDefault="00DA5718" w:rsidP="00F36A52">
            <w:pPr>
              <w:spacing w:after="0"/>
              <w:contextualSpacing/>
              <w:rPr>
                <w:rFonts w:cs="Arial"/>
                <w:sz w:val="19"/>
                <w:szCs w:val="19"/>
              </w:rPr>
            </w:pPr>
            <w:r w:rsidRPr="00E01C92">
              <w:rPr>
                <w:rFonts w:cs="Arial"/>
                <w:sz w:val="19"/>
                <w:szCs w:val="19"/>
              </w:rPr>
              <w:t>4</w:t>
            </w:r>
          </w:p>
        </w:tc>
        <w:tc>
          <w:tcPr>
            <w:tcW w:w="2553" w:type="dxa"/>
          </w:tcPr>
          <w:p w14:paraId="0F33B18E" w14:textId="77777777" w:rsidR="00334D1B" w:rsidRPr="00E01C92" w:rsidRDefault="001D5334" w:rsidP="008040C2">
            <w:pPr>
              <w:spacing w:after="0"/>
              <w:contextualSpacing/>
              <w:jc w:val="left"/>
              <w:rPr>
                <w:rFonts w:cs="Arial"/>
                <w:sz w:val="19"/>
                <w:szCs w:val="19"/>
              </w:rPr>
            </w:pPr>
            <w:r w:rsidRPr="00E01C92">
              <w:rPr>
                <w:rFonts w:cs="Arial"/>
                <w:sz w:val="19"/>
                <w:szCs w:val="19"/>
              </w:rPr>
              <w:t>Will the people directly affected by the project have access to employment under this project?</w:t>
            </w:r>
          </w:p>
        </w:tc>
        <w:tc>
          <w:tcPr>
            <w:tcW w:w="5902" w:type="dxa"/>
          </w:tcPr>
          <w:p w14:paraId="0F33B18F" w14:textId="77777777" w:rsidR="00334D1B" w:rsidRPr="00E01C92" w:rsidRDefault="0024434B" w:rsidP="009A4507">
            <w:pPr>
              <w:spacing w:after="0"/>
              <w:contextualSpacing/>
              <w:jc w:val="left"/>
              <w:rPr>
                <w:rFonts w:cs="Arial"/>
                <w:sz w:val="19"/>
                <w:szCs w:val="19"/>
              </w:rPr>
            </w:pPr>
            <w:r w:rsidRPr="00E01C92">
              <w:rPr>
                <w:rFonts w:cs="Arial"/>
                <w:sz w:val="19"/>
                <w:szCs w:val="19"/>
              </w:rPr>
              <w:t>Local workers</w:t>
            </w:r>
            <w:r w:rsidR="001D5334" w:rsidRPr="00E01C92">
              <w:rPr>
                <w:rFonts w:cs="Arial"/>
                <w:sz w:val="19"/>
                <w:szCs w:val="19"/>
              </w:rPr>
              <w:t xml:space="preserve"> </w:t>
            </w:r>
            <w:r w:rsidRPr="00E01C92">
              <w:rPr>
                <w:rFonts w:cs="Arial"/>
                <w:sz w:val="19"/>
                <w:szCs w:val="19"/>
              </w:rPr>
              <w:t xml:space="preserve">within the affected population </w:t>
            </w:r>
            <w:r w:rsidR="001D5334" w:rsidRPr="00E01C92">
              <w:rPr>
                <w:rFonts w:cs="Arial"/>
                <w:sz w:val="19"/>
                <w:szCs w:val="19"/>
              </w:rPr>
              <w:t xml:space="preserve">will be favored </w:t>
            </w:r>
            <w:r w:rsidRPr="00E01C92">
              <w:rPr>
                <w:rFonts w:cs="Arial"/>
                <w:sz w:val="19"/>
                <w:szCs w:val="19"/>
              </w:rPr>
              <w:t xml:space="preserve">if competent for </w:t>
            </w:r>
            <w:r w:rsidR="001D5334" w:rsidRPr="00E01C92">
              <w:rPr>
                <w:rFonts w:cs="Arial"/>
                <w:sz w:val="19"/>
                <w:szCs w:val="19"/>
              </w:rPr>
              <w:t xml:space="preserve">hiring during pre-construction and construction </w:t>
            </w:r>
            <w:r w:rsidRPr="00E01C92">
              <w:rPr>
                <w:rFonts w:cs="Arial"/>
                <w:sz w:val="19"/>
                <w:szCs w:val="19"/>
              </w:rPr>
              <w:t xml:space="preserve">phases </w:t>
            </w:r>
            <w:r w:rsidR="001D5334" w:rsidRPr="00E01C92">
              <w:rPr>
                <w:rFonts w:cs="Arial"/>
                <w:sz w:val="19"/>
                <w:szCs w:val="19"/>
              </w:rPr>
              <w:t xml:space="preserve">of </w:t>
            </w:r>
            <w:r w:rsidRPr="00E01C92">
              <w:rPr>
                <w:rFonts w:cs="Arial"/>
                <w:sz w:val="19"/>
                <w:szCs w:val="19"/>
              </w:rPr>
              <w:t>the line and substation.</w:t>
            </w:r>
          </w:p>
        </w:tc>
      </w:tr>
      <w:tr w:rsidR="00A24010" w:rsidRPr="00E01C92" w14:paraId="0F33B198" w14:textId="77777777" w:rsidTr="009B7E7D">
        <w:tc>
          <w:tcPr>
            <w:tcW w:w="561" w:type="dxa"/>
          </w:tcPr>
          <w:p w14:paraId="0F33B191" w14:textId="77777777" w:rsidR="00334D1B" w:rsidRPr="00E01C92" w:rsidRDefault="00DA5718" w:rsidP="00F36A52">
            <w:pPr>
              <w:spacing w:after="0"/>
              <w:contextualSpacing/>
              <w:rPr>
                <w:rFonts w:cs="Arial"/>
                <w:sz w:val="19"/>
                <w:szCs w:val="19"/>
              </w:rPr>
            </w:pPr>
            <w:r w:rsidRPr="00E01C92">
              <w:rPr>
                <w:rFonts w:cs="Arial"/>
                <w:sz w:val="19"/>
                <w:szCs w:val="19"/>
              </w:rPr>
              <w:t>5</w:t>
            </w:r>
          </w:p>
        </w:tc>
        <w:tc>
          <w:tcPr>
            <w:tcW w:w="2553" w:type="dxa"/>
          </w:tcPr>
          <w:p w14:paraId="0F33B192" w14:textId="77777777" w:rsidR="00334D1B" w:rsidRPr="00E01C92" w:rsidRDefault="001D5334" w:rsidP="008040C2">
            <w:pPr>
              <w:spacing w:after="0"/>
              <w:contextualSpacing/>
              <w:jc w:val="left"/>
              <w:rPr>
                <w:rFonts w:cs="Arial"/>
                <w:sz w:val="19"/>
                <w:szCs w:val="19"/>
              </w:rPr>
            </w:pPr>
            <w:r w:rsidRPr="00E01C92">
              <w:rPr>
                <w:rFonts w:cs="Arial"/>
                <w:sz w:val="19"/>
                <w:szCs w:val="19"/>
              </w:rPr>
              <w:t>Management and distribution of electricity in member countries?</w:t>
            </w:r>
          </w:p>
        </w:tc>
        <w:tc>
          <w:tcPr>
            <w:tcW w:w="5902" w:type="dxa"/>
          </w:tcPr>
          <w:p w14:paraId="0F33B193" w14:textId="77777777" w:rsidR="0024434B" w:rsidRPr="00E01C92" w:rsidRDefault="0024434B" w:rsidP="009A4507">
            <w:pPr>
              <w:spacing w:after="0"/>
              <w:contextualSpacing/>
              <w:jc w:val="left"/>
              <w:rPr>
                <w:rFonts w:cs="Arial"/>
                <w:sz w:val="19"/>
                <w:szCs w:val="19"/>
              </w:rPr>
            </w:pPr>
            <w:r w:rsidRPr="00E01C92">
              <w:rPr>
                <w:rFonts w:cs="Arial"/>
                <w:sz w:val="19"/>
                <w:szCs w:val="19"/>
              </w:rPr>
              <w:t>National power companies are responsible for electricity distribution in each country accordingly to their priorities.</w:t>
            </w:r>
          </w:p>
          <w:p w14:paraId="0F33B194" w14:textId="77777777" w:rsidR="00A24010" w:rsidRPr="00E01C92" w:rsidRDefault="001D5334" w:rsidP="00EE4D55">
            <w:pPr>
              <w:pStyle w:val="Paragraphedeliste"/>
              <w:numPr>
                <w:ilvl w:val="0"/>
                <w:numId w:val="86"/>
              </w:numPr>
              <w:jc w:val="left"/>
              <w:rPr>
                <w:rFonts w:cs="Arial"/>
                <w:sz w:val="19"/>
                <w:szCs w:val="19"/>
              </w:rPr>
            </w:pPr>
            <w:r w:rsidRPr="00E01C92">
              <w:rPr>
                <w:rFonts w:cs="Arial"/>
                <w:sz w:val="19"/>
                <w:szCs w:val="19"/>
              </w:rPr>
              <w:t>Gambia</w:t>
            </w:r>
            <w:r w:rsidR="00A24010" w:rsidRPr="00E01C92">
              <w:rPr>
                <w:rFonts w:cs="Arial"/>
                <w:sz w:val="19"/>
                <w:szCs w:val="19"/>
              </w:rPr>
              <w:t>:</w:t>
            </w:r>
            <w:r w:rsidRPr="00E01C92">
              <w:rPr>
                <w:rFonts w:cs="Arial"/>
                <w:sz w:val="19"/>
                <w:szCs w:val="19"/>
              </w:rPr>
              <w:t xml:space="preserve"> </w:t>
            </w:r>
            <w:r w:rsidR="00A24010" w:rsidRPr="00E01C92">
              <w:rPr>
                <w:rFonts w:cs="Arial"/>
                <w:sz w:val="19"/>
                <w:szCs w:val="19"/>
              </w:rPr>
              <w:t xml:space="preserve">                 </w:t>
            </w:r>
            <w:r w:rsidRPr="00E01C92">
              <w:rPr>
                <w:rFonts w:cs="Arial"/>
                <w:sz w:val="19"/>
                <w:szCs w:val="19"/>
              </w:rPr>
              <w:t xml:space="preserve">NAWEG, </w:t>
            </w:r>
          </w:p>
          <w:p w14:paraId="0F33B195" w14:textId="77777777" w:rsidR="00A24010" w:rsidRPr="00E01C92" w:rsidRDefault="001D5334" w:rsidP="00EE4D55">
            <w:pPr>
              <w:pStyle w:val="Paragraphedeliste"/>
              <w:numPr>
                <w:ilvl w:val="0"/>
                <w:numId w:val="86"/>
              </w:numPr>
              <w:jc w:val="left"/>
              <w:rPr>
                <w:rFonts w:cs="Arial"/>
                <w:sz w:val="19"/>
                <w:szCs w:val="19"/>
              </w:rPr>
            </w:pPr>
            <w:r w:rsidRPr="00E01C92">
              <w:rPr>
                <w:rFonts w:cs="Arial"/>
                <w:sz w:val="19"/>
                <w:szCs w:val="19"/>
              </w:rPr>
              <w:t>Senegal</w:t>
            </w:r>
            <w:r w:rsidR="00A24010" w:rsidRPr="00E01C92">
              <w:rPr>
                <w:rFonts w:cs="Arial"/>
                <w:sz w:val="19"/>
                <w:szCs w:val="19"/>
              </w:rPr>
              <w:t xml:space="preserve">:                 </w:t>
            </w:r>
            <w:r w:rsidRPr="00E01C92">
              <w:rPr>
                <w:rFonts w:cs="Arial"/>
                <w:sz w:val="19"/>
                <w:szCs w:val="19"/>
              </w:rPr>
              <w:t>SENELEC</w:t>
            </w:r>
          </w:p>
          <w:p w14:paraId="0F33B196" w14:textId="77777777" w:rsidR="00A24010" w:rsidRPr="00E01C92" w:rsidRDefault="001D5334" w:rsidP="00EE4D55">
            <w:pPr>
              <w:pStyle w:val="Paragraphedeliste"/>
              <w:numPr>
                <w:ilvl w:val="0"/>
                <w:numId w:val="86"/>
              </w:numPr>
              <w:jc w:val="left"/>
              <w:rPr>
                <w:rFonts w:cs="Arial"/>
                <w:sz w:val="19"/>
                <w:szCs w:val="19"/>
              </w:rPr>
            </w:pPr>
            <w:r w:rsidRPr="00E01C92">
              <w:rPr>
                <w:rFonts w:cs="Arial"/>
                <w:sz w:val="19"/>
                <w:szCs w:val="19"/>
              </w:rPr>
              <w:t xml:space="preserve">Guinea </w:t>
            </w:r>
            <w:r w:rsidR="00A24010" w:rsidRPr="00E01C92">
              <w:rPr>
                <w:rFonts w:cs="Arial"/>
                <w:sz w:val="19"/>
                <w:szCs w:val="19"/>
              </w:rPr>
              <w:t>Conakry:</w:t>
            </w:r>
            <w:r w:rsidRPr="00E01C92">
              <w:rPr>
                <w:rFonts w:cs="Arial"/>
                <w:sz w:val="19"/>
                <w:szCs w:val="19"/>
              </w:rPr>
              <w:t xml:space="preserve"> </w:t>
            </w:r>
            <w:r w:rsidR="00A24010" w:rsidRPr="00E01C92">
              <w:rPr>
                <w:rFonts w:cs="Arial"/>
                <w:sz w:val="19"/>
                <w:szCs w:val="19"/>
              </w:rPr>
              <w:t xml:space="preserve">   </w:t>
            </w:r>
            <w:r w:rsidRPr="00E01C92">
              <w:rPr>
                <w:rFonts w:cs="Arial"/>
                <w:sz w:val="19"/>
                <w:szCs w:val="19"/>
              </w:rPr>
              <w:t xml:space="preserve">EDG </w:t>
            </w:r>
          </w:p>
          <w:p w14:paraId="0F33B197" w14:textId="77777777" w:rsidR="00334D1B" w:rsidRPr="00E01C92" w:rsidRDefault="001D5334" w:rsidP="00EE4D55">
            <w:pPr>
              <w:pStyle w:val="Paragraphedeliste"/>
              <w:numPr>
                <w:ilvl w:val="0"/>
                <w:numId w:val="86"/>
              </w:numPr>
              <w:jc w:val="left"/>
              <w:rPr>
                <w:rFonts w:cs="Arial"/>
                <w:sz w:val="19"/>
                <w:szCs w:val="19"/>
              </w:rPr>
            </w:pPr>
            <w:r w:rsidRPr="00E01C92">
              <w:rPr>
                <w:rFonts w:cs="Arial"/>
                <w:sz w:val="19"/>
                <w:szCs w:val="19"/>
              </w:rPr>
              <w:t>Guinea Bissau</w:t>
            </w:r>
            <w:r w:rsidR="00A24010" w:rsidRPr="00E01C92">
              <w:rPr>
                <w:rFonts w:cs="Arial"/>
                <w:sz w:val="19"/>
                <w:szCs w:val="19"/>
              </w:rPr>
              <w:t xml:space="preserve">:       </w:t>
            </w:r>
            <w:r w:rsidRPr="00E01C92">
              <w:rPr>
                <w:rFonts w:cs="Arial"/>
                <w:sz w:val="19"/>
                <w:szCs w:val="19"/>
              </w:rPr>
              <w:t>EAGB.</w:t>
            </w:r>
          </w:p>
        </w:tc>
      </w:tr>
      <w:tr w:rsidR="00A24010" w:rsidRPr="00E01C92" w14:paraId="0F33B19C" w14:textId="77777777" w:rsidTr="009B7E7D">
        <w:trPr>
          <w:trHeight w:val="943"/>
        </w:trPr>
        <w:tc>
          <w:tcPr>
            <w:tcW w:w="561" w:type="dxa"/>
          </w:tcPr>
          <w:p w14:paraId="0F33B199" w14:textId="77777777" w:rsidR="00334D1B" w:rsidRPr="00E01C92" w:rsidRDefault="00DA5718" w:rsidP="00F36A52">
            <w:pPr>
              <w:spacing w:after="0"/>
              <w:contextualSpacing/>
              <w:rPr>
                <w:rFonts w:cs="Arial"/>
                <w:sz w:val="19"/>
                <w:szCs w:val="19"/>
              </w:rPr>
            </w:pPr>
            <w:r w:rsidRPr="00E01C92">
              <w:rPr>
                <w:rFonts w:cs="Arial"/>
                <w:sz w:val="19"/>
                <w:szCs w:val="19"/>
              </w:rPr>
              <w:t>6</w:t>
            </w:r>
          </w:p>
        </w:tc>
        <w:tc>
          <w:tcPr>
            <w:tcW w:w="2553" w:type="dxa"/>
          </w:tcPr>
          <w:p w14:paraId="0F33B19A" w14:textId="77777777" w:rsidR="00334D1B" w:rsidRPr="00E01C92" w:rsidRDefault="001D5334" w:rsidP="009A4507">
            <w:pPr>
              <w:spacing w:after="0"/>
              <w:contextualSpacing/>
              <w:jc w:val="left"/>
              <w:rPr>
                <w:rFonts w:cs="Arial"/>
                <w:sz w:val="19"/>
                <w:szCs w:val="19"/>
              </w:rPr>
            </w:pPr>
            <w:r w:rsidRPr="00E01C92">
              <w:rPr>
                <w:rFonts w:cs="Arial"/>
                <w:sz w:val="19"/>
                <w:szCs w:val="19"/>
              </w:rPr>
              <w:t>Will local work</w:t>
            </w:r>
            <w:r w:rsidR="00A24010" w:rsidRPr="00E01C92">
              <w:rPr>
                <w:rFonts w:cs="Arial"/>
                <w:sz w:val="19"/>
                <w:szCs w:val="19"/>
              </w:rPr>
              <w:t>ers</w:t>
            </w:r>
            <w:r w:rsidRPr="00E01C92">
              <w:rPr>
                <w:rFonts w:cs="Arial"/>
                <w:sz w:val="19"/>
                <w:szCs w:val="19"/>
              </w:rPr>
              <w:t xml:space="preserve"> be </w:t>
            </w:r>
            <w:r w:rsidR="00A24010" w:rsidRPr="00E01C92">
              <w:rPr>
                <w:rFonts w:cs="Arial"/>
                <w:sz w:val="19"/>
                <w:szCs w:val="19"/>
              </w:rPr>
              <w:t>hired</w:t>
            </w:r>
            <w:r w:rsidRPr="00E01C92">
              <w:rPr>
                <w:rFonts w:cs="Arial"/>
                <w:sz w:val="19"/>
                <w:szCs w:val="19"/>
              </w:rPr>
              <w:t xml:space="preserve"> </w:t>
            </w:r>
            <w:r w:rsidR="00A24010" w:rsidRPr="00E01C92">
              <w:rPr>
                <w:rFonts w:cs="Arial"/>
                <w:sz w:val="19"/>
                <w:szCs w:val="19"/>
              </w:rPr>
              <w:t xml:space="preserve">in </w:t>
            </w:r>
            <w:r w:rsidRPr="00E01C92">
              <w:rPr>
                <w:rFonts w:cs="Arial"/>
                <w:sz w:val="19"/>
                <w:szCs w:val="19"/>
              </w:rPr>
              <w:t xml:space="preserve">villages </w:t>
            </w:r>
            <w:r w:rsidR="00A24010" w:rsidRPr="00E01C92">
              <w:rPr>
                <w:rFonts w:cs="Arial"/>
                <w:sz w:val="19"/>
                <w:szCs w:val="19"/>
              </w:rPr>
              <w:t>neighboring t</w:t>
            </w:r>
            <w:r w:rsidRPr="00E01C92">
              <w:rPr>
                <w:rFonts w:cs="Arial"/>
                <w:sz w:val="19"/>
                <w:szCs w:val="19"/>
              </w:rPr>
              <w:t>he interconnection line?</w:t>
            </w:r>
          </w:p>
        </w:tc>
        <w:tc>
          <w:tcPr>
            <w:tcW w:w="5902" w:type="dxa"/>
          </w:tcPr>
          <w:p w14:paraId="0F33B19B" w14:textId="77777777" w:rsidR="00334D1B" w:rsidRPr="00E01C92" w:rsidRDefault="001D5334" w:rsidP="009A4507">
            <w:pPr>
              <w:spacing w:after="0"/>
              <w:contextualSpacing/>
              <w:jc w:val="left"/>
              <w:rPr>
                <w:rFonts w:cs="Arial"/>
                <w:sz w:val="19"/>
                <w:szCs w:val="19"/>
              </w:rPr>
            </w:pPr>
            <w:r w:rsidRPr="00E01C92">
              <w:rPr>
                <w:rStyle w:val="shorttext"/>
                <w:rFonts w:cs="Arial"/>
                <w:sz w:val="19"/>
                <w:szCs w:val="19"/>
              </w:rPr>
              <w:t xml:space="preserve">Yes, according to competence. </w:t>
            </w:r>
            <w:r w:rsidRPr="00E01C92">
              <w:rPr>
                <w:rFonts w:cs="Arial"/>
                <w:sz w:val="19"/>
                <w:szCs w:val="19"/>
              </w:rPr>
              <w:t>Otherwise, labor can be recruited anywhere in OMVG member countries.</w:t>
            </w:r>
          </w:p>
        </w:tc>
      </w:tr>
      <w:tr w:rsidR="00A24010" w:rsidRPr="00E01C92" w14:paraId="0F33B1A6" w14:textId="77777777" w:rsidTr="009B7E7D">
        <w:tc>
          <w:tcPr>
            <w:tcW w:w="561" w:type="dxa"/>
          </w:tcPr>
          <w:p w14:paraId="0F33B19D" w14:textId="77777777" w:rsidR="00334D1B" w:rsidRPr="00E01C92" w:rsidRDefault="00DA5718" w:rsidP="00F36A52">
            <w:pPr>
              <w:spacing w:after="0"/>
              <w:contextualSpacing/>
              <w:rPr>
                <w:rFonts w:cs="Arial"/>
                <w:sz w:val="19"/>
                <w:szCs w:val="19"/>
              </w:rPr>
            </w:pPr>
            <w:r w:rsidRPr="00E01C92">
              <w:rPr>
                <w:rFonts w:cs="Arial"/>
                <w:sz w:val="19"/>
                <w:szCs w:val="19"/>
              </w:rPr>
              <w:t>7</w:t>
            </w:r>
          </w:p>
        </w:tc>
        <w:tc>
          <w:tcPr>
            <w:tcW w:w="2553" w:type="dxa"/>
          </w:tcPr>
          <w:p w14:paraId="0F33B19E" w14:textId="77777777" w:rsidR="00A24010" w:rsidRPr="00E01C92" w:rsidRDefault="00C96649" w:rsidP="009A4507">
            <w:pPr>
              <w:spacing w:after="0"/>
              <w:contextualSpacing/>
              <w:jc w:val="left"/>
              <w:rPr>
                <w:rFonts w:cs="Arial"/>
                <w:sz w:val="19"/>
                <w:szCs w:val="19"/>
              </w:rPr>
            </w:pPr>
            <w:r w:rsidRPr="00E01C92">
              <w:rPr>
                <w:rFonts w:cs="Arial"/>
                <w:sz w:val="19"/>
                <w:szCs w:val="19"/>
              </w:rPr>
              <w:t>A</w:t>
            </w:r>
            <w:r w:rsidR="00A24010" w:rsidRPr="00E01C92">
              <w:rPr>
                <w:rFonts w:cs="Arial"/>
                <w:sz w:val="19"/>
                <w:szCs w:val="19"/>
              </w:rPr>
              <w:t xml:space="preserve"> land </w:t>
            </w:r>
            <w:r w:rsidRPr="00E01C92">
              <w:rPr>
                <w:rFonts w:cs="Arial"/>
                <w:sz w:val="19"/>
                <w:szCs w:val="19"/>
              </w:rPr>
              <w:t>owner having</w:t>
            </w:r>
            <w:r w:rsidR="00A24010" w:rsidRPr="00E01C92">
              <w:rPr>
                <w:rFonts w:cs="Arial"/>
                <w:sz w:val="19"/>
                <w:szCs w:val="19"/>
              </w:rPr>
              <w:t xml:space="preserve"> farmers </w:t>
            </w:r>
            <w:r w:rsidRPr="00E01C92">
              <w:rPr>
                <w:rFonts w:cs="Arial"/>
                <w:sz w:val="19"/>
                <w:szCs w:val="19"/>
              </w:rPr>
              <w:t xml:space="preserve">cultivating his land, </w:t>
            </w:r>
            <w:r w:rsidR="000A4644" w:rsidRPr="00E01C92">
              <w:rPr>
                <w:rFonts w:cs="Arial"/>
                <w:sz w:val="19"/>
                <w:szCs w:val="19"/>
              </w:rPr>
              <w:t>if</w:t>
            </w:r>
            <w:r w:rsidRPr="00E01C92">
              <w:rPr>
                <w:rFonts w:cs="Arial"/>
                <w:sz w:val="19"/>
                <w:szCs w:val="19"/>
              </w:rPr>
              <w:t xml:space="preserve"> </w:t>
            </w:r>
            <w:r w:rsidR="000A4644" w:rsidRPr="00E01C92">
              <w:rPr>
                <w:rFonts w:cs="Arial"/>
                <w:sz w:val="19"/>
                <w:szCs w:val="19"/>
              </w:rPr>
              <w:t xml:space="preserve">is land is </w:t>
            </w:r>
            <w:r w:rsidRPr="00E01C92">
              <w:rPr>
                <w:rFonts w:cs="Arial"/>
                <w:sz w:val="19"/>
                <w:szCs w:val="19"/>
              </w:rPr>
              <w:t>being affected by the line or substation, who will be compensated?</w:t>
            </w:r>
            <w:r w:rsidR="000A4644" w:rsidRPr="00E01C92">
              <w:rPr>
                <w:rFonts w:cs="Arial"/>
                <w:sz w:val="19"/>
                <w:szCs w:val="19"/>
              </w:rPr>
              <w:t xml:space="preserve"> The owner or the user?</w:t>
            </w:r>
          </w:p>
          <w:p w14:paraId="0F33B19F" w14:textId="77777777" w:rsidR="00A24010" w:rsidRPr="00E01C92" w:rsidRDefault="00A24010" w:rsidP="009A4507">
            <w:pPr>
              <w:spacing w:after="0"/>
              <w:contextualSpacing/>
              <w:jc w:val="left"/>
              <w:rPr>
                <w:rFonts w:cs="Arial"/>
                <w:sz w:val="19"/>
                <w:szCs w:val="19"/>
              </w:rPr>
            </w:pPr>
          </w:p>
          <w:p w14:paraId="0F33B1A0" w14:textId="77777777" w:rsidR="00A24010" w:rsidRPr="00E01C92" w:rsidRDefault="00A24010" w:rsidP="009A4507">
            <w:pPr>
              <w:spacing w:after="0"/>
              <w:contextualSpacing/>
              <w:jc w:val="left"/>
              <w:rPr>
                <w:rFonts w:cs="Arial"/>
                <w:sz w:val="19"/>
                <w:szCs w:val="19"/>
              </w:rPr>
            </w:pPr>
          </w:p>
          <w:p w14:paraId="0F33B1A1" w14:textId="77777777" w:rsidR="00334D1B" w:rsidRPr="00E01C92" w:rsidRDefault="00334D1B" w:rsidP="009A4507">
            <w:pPr>
              <w:spacing w:after="0"/>
              <w:contextualSpacing/>
              <w:jc w:val="left"/>
              <w:rPr>
                <w:rFonts w:cs="Arial"/>
                <w:sz w:val="19"/>
                <w:szCs w:val="19"/>
              </w:rPr>
            </w:pPr>
          </w:p>
        </w:tc>
        <w:tc>
          <w:tcPr>
            <w:tcW w:w="5902" w:type="dxa"/>
          </w:tcPr>
          <w:p w14:paraId="0F33B1A2" w14:textId="77777777" w:rsidR="000B162D" w:rsidRPr="00E01C92" w:rsidRDefault="00C96649" w:rsidP="009A4507">
            <w:pPr>
              <w:spacing w:after="0"/>
              <w:contextualSpacing/>
              <w:jc w:val="left"/>
              <w:rPr>
                <w:rFonts w:cs="Arial"/>
                <w:sz w:val="19"/>
                <w:szCs w:val="19"/>
              </w:rPr>
            </w:pPr>
            <w:r w:rsidRPr="00E01C92">
              <w:rPr>
                <w:rFonts w:cs="Arial"/>
                <w:sz w:val="19"/>
                <w:szCs w:val="19"/>
              </w:rPr>
              <w:t xml:space="preserve">The permanent loss of land will be </w:t>
            </w:r>
            <w:r w:rsidR="000B162D" w:rsidRPr="00E01C92">
              <w:rPr>
                <w:rFonts w:cs="Arial"/>
                <w:sz w:val="19"/>
                <w:szCs w:val="19"/>
              </w:rPr>
              <w:t xml:space="preserve">for the substation site and surfaces under pylons. Land owners will be offer replacement land, </w:t>
            </w:r>
            <w:r w:rsidR="000A4644" w:rsidRPr="00E01C92">
              <w:rPr>
                <w:rFonts w:cs="Arial"/>
                <w:sz w:val="19"/>
                <w:szCs w:val="19"/>
              </w:rPr>
              <w:t xml:space="preserve">if its not available </w:t>
            </w:r>
            <w:r w:rsidR="000B162D" w:rsidRPr="00E01C92">
              <w:rPr>
                <w:rFonts w:cs="Arial"/>
                <w:sz w:val="19"/>
                <w:szCs w:val="19"/>
              </w:rPr>
              <w:t>a financial compensation.</w:t>
            </w:r>
          </w:p>
          <w:p w14:paraId="0F33B1A3" w14:textId="77777777" w:rsidR="000B162D" w:rsidRPr="00E01C92" w:rsidRDefault="000B162D" w:rsidP="009A4507">
            <w:pPr>
              <w:spacing w:after="0"/>
              <w:contextualSpacing/>
              <w:jc w:val="left"/>
              <w:rPr>
                <w:rFonts w:cs="Arial"/>
                <w:sz w:val="19"/>
                <w:szCs w:val="19"/>
              </w:rPr>
            </w:pPr>
          </w:p>
          <w:p w14:paraId="0F33B1A4" w14:textId="77777777" w:rsidR="00C96649" w:rsidRPr="00E01C92" w:rsidRDefault="000B162D" w:rsidP="009A4507">
            <w:pPr>
              <w:spacing w:after="0"/>
              <w:contextualSpacing/>
              <w:jc w:val="left"/>
              <w:rPr>
                <w:rFonts w:cs="Arial"/>
                <w:sz w:val="19"/>
                <w:szCs w:val="19"/>
              </w:rPr>
            </w:pPr>
            <w:r w:rsidRPr="00E01C92">
              <w:rPr>
                <w:rFonts w:cs="Arial"/>
                <w:sz w:val="19"/>
                <w:szCs w:val="19"/>
              </w:rPr>
              <w:t xml:space="preserve">The farmer cultivating the land will be </w:t>
            </w:r>
            <w:r w:rsidR="000A4644" w:rsidRPr="00E01C92">
              <w:rPr>
                <w:rFonts w:cs="Arial"/>
                <w:sz w:val="19"/>
                <w:szCs w:val="19"/>
              </w:rPr>
              <w:t>losing</w:t>
            </w:r>
            <w:r w:rsidRPr="00E01C92">
              <w:rPr>
                <w:rFonts w:cs="Arial"/>
                <w:sz w:val="19"/>
                <w:szCs w:val="19"/>
              </w:rPr>
              <w:t xml:space="preserve"> the production</w:t>
            </w:r>
            <w:r w:rsidR="007345C2" w:rsidRPr="00E01C92">
              <w:rPr>
                <w:rFonts w:cs="Arial"/>
                <w:sz w:val="19"/>
                <w:szCs w:val="19"/>
              </w:rPr>
              <w:t>. Therefore, this production loss w</w:t>
            </w:r>
            <w:r w:rsidRPr="00E01C92">
              <w:rPr>
                <w:rFonts w:cs="Arial"/>
                <w:sz w:val="19"/>
                <w:szCs w:val="19"/>
              </w:rPr>
              <w:t>ill be compensated</w:t>
            </w:r>
            <w:r w:rsidR="000A4644" w:rsidRPr="00E01C92">
              <w:rPr>
                <w:rFonts w:cs="Arial"/>
                <w:sz w:val="19"/>
                <w:szCs w:val="19"/>
              </w:rPr>
              <w:t>.</w:t>
            </w:r>
            <w:r w:rsidRPr="00E01C92">
              <w:rPr>
                <w:rFonts w:cs="Arial"/>
                <w:sz w:val="19"/>
                <w:szCs w:val="19"/>
              </w:rPr>
              <w:t xml:space="preserve">  </w:t>
            </w:r>
            <w:r w:rsidR="007345C2" w:rsidRPr="00E01C92">
              <w:rPr>
                <w:rFonts w:cs="Arial"/>
                <w:sz w:val="19"/>
                <w:szCs w:val="19"/>
              </w:rPr>
              <w:t xml:space="preserve">A </w:t>
            </w:r>
            <w:r w:rsidR="000A4644" w:rsidRPr="00E01C92">
              <w:rPr>
                <w:rFonts w:cs="Arial"/>
                <w:sz w:val="19"/>
                <w:szCs w:val="19"/>
              </w:rPr>
              <w:t>Special attention will be given to farmers with no ownership of land. They are considered vulnerable</w:t>
            </w:r>
            <w:r w:rsidR="007345C2" w:rsidRPr="00E01C92">
              <w:rPr>
                <w:rFonts w:cs="Arial"/>
                <w:sz w:val="19"/>
                <w:szCs w:val="19"/>
              </w:rPr>
              <w:t>.</w:t>
            </w:r>
            <w:r w:rsidR="000A4644" w:rsidRPr="00E01C92">
              <w:rPr>
                <w:rFonts w:cs="Arial"/>
                <w:sz w:val="19"/>
                <w:szCs w:val="19"/>
              </w:rPr>
              <w:t xml:space="preserve"> </w:t>
            </w:r>
            <w:r w:rsidRPr="00E01C92">
              <w:rPr>
                <w:rFonts w:cs="Arial"/>
                <w:sz w:val="19"/>
                <w:szCs w:val="19"/>
              </w:rPr>
              <w:t xml:space="preserve">  </w:t>
            </w:r>
          </w:p>
          <w:p w14:paraId="0F33B1A5" w14:textId="77777777" w:rsidR="00334D1B" w:rsidRPr="00E01C92" w:rsidRDefault="0062300B" w:rsidP="009A4507">
            <w:pPr>
              <w:spacing w:after="0"/>
              <w:contextualSpacing/>
              <w:jc w:val="left"/>
              <w:rPr>
                <w:rFonts w:cs="Arial"/>
                <w:sz w:val="19"/>
                <w:szCs w:val="19"/>
              </w:rPr>
            </w:pPr>
            <w:r w:rsidRPr="00E01C92">
              <w:rPr>
                <w:rFonts w:cs="Arial"/>
                <w:sz w:val="19"/>
                <w:szCs w:val="19"/>
              </w:rPr>
              <w:t>.</w:t>
            </w:r>
          </w:p>
        </w:tc>
      </w:tr>
    </w:tbl>
    <w:p w14:paraId="0F33B1A7" w14:textId="77777777" w:rsidR="00334D1B" w:rsidRPr="009B7E7D" w:rsidRDefault="00334D1B" w:rsidP="00334D1B">
      <w:pPr>
        <w:rPr>
          <w:rFonts w:cs="Arial"/>
        </w:rPr>
      </w:pPr>
    </w:p>
    <w:p w14:paraId="0F33B1A8" w14:textId="77777777" w:rsidR="00D54E4E" w:rsidRPr="009B7E7D" w:rsidRDefault="00DB0CD2" w:rsidP="00FA7028">
      <w:pPr>
        <w:pStyle w:val="Titre3"/>
        <w:rPr>
          <w:rFonts w:eastAsia="Times New Roman"/>
          <w:lang w:eastAsia="fr-CA"/>
        </w:rPr>
      </w:pPr>
      <w:bookmarkStart w:id="68" w:name="_Toc536434975"/>
      <w:r w:rsidRPr="009B7E7D">
        <w:rPr>
          <w:rFonts w:eastAsia="Times New Roman"/>
          <w:lang w:eastAsia="fr-CA"/>
        </w:rPr>
        <w:t xml:space="preserve">Arrangements to address concerns of the </w:t>
      </w:r>
      <w:r w:rsidR="00D54E4E" w:rsidRPr="009B7E7D">
        <w:rPr>
          <w:rFonts w:eastAsia="Times New Roman"/>
          <w:lang w:eastAsia="fr-CA"/>
        </w:rPr>
        <w:t>PAP</w:t>
      </w:r>
      <w:r w:rsidRPr="009B7E7D">
        <w:rPr>
          <w:rFonts w:eastAsia="Times New Roman"/>
          <w:lang w:eastAsia="fr-CA"/>
        </w:rPr>
        <w:t>s</w:t>
      </w:r>
      <w:bookmarkEnd w:id="68"/>
      <w:r w:rsidR="00D54E4E" w:rsidRPr="009B7E7D">
        <w:rPr>
          <w:rFonts w:eastAsia="Times New Roman"/>
          <w:lang w:eastAsia="fr-CA"/>
        </w:rPr>
        <w:t xml:space="preserve">   </w:t>
      </w:r>
    </w:p>
    <w:p w14:paraId="0F33B1A9" w14:textId="77777777" w:rsidR="00DB0CD2" w:rsidRPr="009B7E7D" w:rsidRDefault="00DB0CD2" w:rsidP="00D54E4E">
      <w:pPr>
        <w:rPr>
          <w:rFonts w:cs="Arial"/>
          <w:lang w:eastAsia="fr-CA"/>
        </w:rPr>
      </w:pPr>
      <w:r w:rsidRPr="009B7E7D">
        <w:rPr>
          <w:rFonts w:cs="Arial"/>
        </w:rPr>
        <w:t>Payment terms have been explained to the PAPs</w:t>
      </w:r>
      <w:r w:rsidR="007345C2" w:rsidRPr="009B7E7D">
        <w:rPr>
          <w:rFonts w:cs="Arial"/>
        </w:rPr>
        <w:t>. P</w:t>
      </w:r>
      <w:r w:rsidRPr="009B7E7D">
        <w:rPr>
          <w:rFonts w:cs="Arial"/>
        </w:rPr>
        <w:t xml:space="preserve">rovisions of the RAP confirm that </w:t>
      </w:r>
      <w:r w:rsidR="001F774E" w:rsidRPr="009B7E7D">
        <w:rPr>
          <w:rFonts w:cs="Arial"/>
        </w:rPr>
        <w:t xml:space="preserve">the </w:t>
      </w:r>
      <w:r w:rsidRPr="009B7E7D">
        <w:rPr>
          <w:rFonts w:cs="Arial"/>
        </w:rPr>
        <w:t xml:space="preserve">PAPs will be compensated prior to the </w:t>
      </w:r>
      <w:r w:rsidR="007345C2" w:rsidRPr="009B7E7D">
        <w:rPr>
          <w:rFonts w:cs="Arial"/>
        </w:rPr>
        <w:t xml:space="preserve">project </w:t>
      </w:r>
      <w:r w:rsidR="007E6898" w:rsidRPr="009B7E7D">
        <w:rPr>
          <w:rFonts w:cs="Arial"/>
        </w:rPr>
        <w:t xml:space="preserve">takeover </w:t>
      </w:r>
      <w:r w:rsidRPr="009B7E7D">
        <w:rPr>
          <w:rFonts w:cs="Arial"/>
        </w:rPr>
        <w:t xml:space="preserve">of </w:t>
      </w:r>
      <w:r w:rsidR="007345C2" w:rsidRPr="009B7E7D">
        <w:rPr>
          <w:rFonts w:cs="Arial"/>
        </w:rPr>
        <w:t>any land</w:t>
      </w:r>
      <w:r w:rsidRPr="009B7E7D">
        <w:rPr>
          <w:rFonts w:cs="Arial"/>
        </w:rPr>
        <w:t>.</w:t>
      </w:r>
    </w:p>
    <w:p w14:paraId="0F33B1AA" w14:textId="77777777" w:rsidR="00DB0CD2" w:rsidRPr="009B7E7D" w:rsidRDefault="00DB0CD2" w:rsidP="00D54E4E">
      <w:pPr>
        <w:rPr>
          <w:rFonts w:cs="Arial"/>
          <w:lang w:eastAsia="fr-CA"/>
        </w:rPr>
      </w:pPr>
      <w:r w:rsidRPr="009B7E7D">
        <w:rPr>
          <w:rFonts w:cs="Arial"/>
        </w:rPr>
        <w:t xml:space="preserve">Explanations were presented to the PAPs regarding </w:t>
      </w:r>
      <w:r w:rsidR="007345C2" w:rsidRPr="009B7E7D">
        <w:rPr>
          <w:rFonts w:cs="Arial"/>
        </w:rPr>
        <w:t xml:space="preserve">rural population </w:t>
      </w:r>
      <w:r w:rsidRPr="009B7E7D">
        <w:rPr>
          <w:rFonts w:cs="Arial"/>
        </w:rPr>
        <w:t xml:space="preserve">access to electricity. Rural electrification is a long-term goal of the Project. OMVG, will raise </w:t>
      </w:r>
      <w:r w:rsidR="00CE352E" w:rsidRPr="009B7E7D">
        <w:rPr>
          <w:rFonts w:cs="Arial"/>
        </w:rPr>
        <w:t xml:space="preserve">public </w:t>
      </w:r>
      <w:r w:rsidRPr="009B7E7D">
        <w:rPr>
          <w:rFonts w:cs="Arial"/>
        </w:rPr>
        <w:t xml:space="preserve">awareness </w:t>
      </w:r>
      <w:r w:rsidR="00CE352E" w:rsidRPr="009B7E7D">
        <w:rPr>
          <w:rFonts w:cs="Arial"/>
        </w:rPr>
        <w:t>to</w:t>
      </w:r>
      <w:r w:rsidRPr="009B7E7D">
        <w:rPr>
          <w:rFonts w:cs="Arial"/>
        </w:rPr>
        <w:t xml:space="preserve"> understand that this interconnection line is for the transmission of high voltage electricity, which will be transformed</w:t>
      </w:r>
      <w:r w:rsidR="00CE352E" w:rsidRPr="009B7E7D">
        <w:rPr>
          <w:rFonts w:cs="Arial"/>
        </w:rPr>
        <w:t xml:space="preserve"> and distribute from</w:t>
      </w:r>
      <w:r w:rsidRPr="009B7E7D">
        <w:rPr>
          <w:rFonts w:cs="Arial"/>
        </w:rPr>
        <w:t xml:space="preserve"> </w:t>
      </w:r>
      <w:r w:rsidR="00CE352E" w:rsidRPr="009B7E7D">
        <w:rPr>
          <w:rFonts w:cs="Arial"/>
        </w:rPr>
        <w:t xml:space="preserve">local </w:t>
      </w:r>
      <w:r w:rsidR="00596DCC" w:rsidRPr="009B7E7D">
        <w:rPr>
          <w:rFonts w:cs="Arial"/>
        </w:rPr>
        <w:t>substations</w:t>
      </w:r>
      <w:r w:rsidRPr="009B7E7D">
        <w:rPr>
          <w:rFonts w:cs="Arial"/>
        </w:rPr>
        <w:t>.</w:t>
      </w:r>
      <w:r w:rsidR="00D54E4E" w:rsidRPr="009B7E7D">
        <w:rPr>
          <w:rFonts w:cs="Arial"/>
          <w:lang w:eastAsia="fr-CA"/>
        </w:rPr>
        <w:t xml:space="preserve"> </w:t>
      </w:r>
      <w:r w:rsidRPr="009B7E7D">
        <w:rPr>
          <w:rFonts w:cs="Arial"/>
        </w:rPr>
        <w:t xml:space="preserve">National companies are responsible for </w:t>
      </w:r>
      <w:r w:rsidR="001F774E" w:rsidRPr="009B7E7D">
        <w:rPr>
          <w:rFonts w:cs="Arial"/>
        </w:rPr>
        <w:t xml:space="preserve">the </w:t>
      </w:r>
      <w:r w:rsidRPr="009B7E7D">
        <w:rPr>
          <w:rFonts w:cs="Arial"/>
        </w:rPr>
        <w:t>distribution.</w:t>
      </w:r>
    </w:p>
    <w:p w14:paraId="0F33B1AB" w14:textId="77777777" w:rsidR="00F27BEA" w:rsidRPr="009B7E7D" w:rsidRDefault="00F27BEA" w:rsidP="002E7B6E">
      <w:pPr>
        <w:rPr>
          <w:rFonts w:cs="Arial"/>
        </w:rPr>
      </w:pPr>
      <w:r w:rsidRPr="009B7E7D">
        <w:rPr>
          <w:rFonts w:cs="Arial"/>
        </w:rPr>
        <w:t>PAP’s c</w:t>
      </w:r>
      <w:r w:rsidR="00CE352E" w:rsidRPr="009B7E7D">
        <w:rPr>
          <w:rFonts w:cs="Arial"/>
        </w:rPr>
        <w:t>ompensation concerns were taken into account for the design of compensation measures</w:t>
      </w:r>
      <w:bookmarkStart w:id="69" w:name="_Hlk527563453"/>
      <w:r w:rsidR="00556E15" w:rsidRPr="009B7E7D">
        <w:rPr>
          <w:rFonts w:cs="Arial"/>
        </w:rPr>
        <w:t xml:space="preserve">. </w:t>
      </w:r>
    </w:p>
    <w:p w14:paraId="0F33B1AC" w14:textId="3A1E1EF5" w:rsidR="00DB0CD2" w:rsidRPr="009B7E7D" w:rsidRDefault="00F27BEA" w:rsidP="002E7B6E">
      <w:pPr>
        <w:rPr>
          <w:rFonts w:cs="Arial"/>
        </w:rPr>
      </w:pPr>
      <w:r w:rsidRPr="009B7E7D">
        <w:rPr>
          <w:rFonts w:cs="Arial"/>
        </w:rPr>
        <w:t xml:space="preserve">The OMVG is responsible for asking local authorities to acquire the replacement land. </w:t>
      </w:r>
      <w:r w:rsidR="00556E15" w:rsidRPr="009B7E7D">
        <w:rPr>
          <w:rFonts w:cs="Arial"/>
        </w:rPr>
        <w:t>L</w:t>
      </w:r>
      <w:r w:rsidR="00DB0CD2" w:rsidRPr="009B7E7D">
        <w:rPr>
          <w:rFonts w:cs="Arial"/>
        </w:rPr>
        <w:t xml:space="preserve">ocal authorities </w:t>
      </w:r>
      <w:r w:rsidRPr="009B7E7D">
        <w:rPr>
          <w:rFonts w:cs="Arial"/>
        </w:rPr>
        <w:t xml:space="preserve">did </w:t>
      </w:r>
      <w:r w:rsidR="00DB0CD2" w:rsidRPr="009B7E7D">
        <w:rPr>
          <w:rFonts w:cs="Arial"/>
        </w:rPr>
        <w:t>confirm that replacement lands are available</w:t>
      </w:r>
      <w:r w:rsidR="00CE352E" w:rsidRPr="009B7E7D">
        <w:rPr>
          <w:rFonts w:cs="Arial"/>
        </w:rPr>
        <w:t xml:space="preserve">. PAP ownership </w:t>
      </w:r>
      <w:r w:rsidRPr="009B7E7D">
        <w:rPr>
          <w:rFonts w:cs="Arial"/>
        </w:rPr>
        <w:t xml:space="preserve">documents for resettlement </w:t>
      </w:r>
      <w:r w:rsidR="00CE352E" w:rsidRPr="009B7E7D">
        <w:rPr>
          <w:rFonts w:cs="Arial"/>
        </w:rPr>
        <w:t xml:space="preserve">land will be </w:t>
      </w:r>
      <w:r w:rsidRPr="009B7E7D">
        <w:rPr>
          <w:rFonts w:cs="Arial"/>
        </w:rPr>
        <w:t>register and copies provided to each concern PAP,</w:t>
      </w:r>
      <w:r w:rsidR="00556E15" w:rsidRPr="009B7E7D">
        <w:rPr>
          <w:rFonts w:cs="Arial"/>
        </w:rPr>
        <w:t xml:space="preserve"> whatever was </w:t>
      </w:r>
      <w:r w:rsidRPr="009B7E7D">
        <w:rPr>
          <w:rFonts w:cs="Arial"/>
        </w:rPr>
        <w:t>the ownership status of the original land formal or customary.</w:t>
      </w:r>
      <w:r w:rsidR="007901EE" w:rsidRPr="009B7E7D">
        <w:rPr>
          <w:rFonts w:cs="Arial"/>
        </w:rPr>
        <w:t xml:space="preserve"> OMVG</w:t>
      </w:r>
      <w:r w:rsidR="00DB0CD2" w:rsidRPr="009B7E7D">
        <w:rPr>
          <w:rFonts w:cs="Arial"/>
        </w:rPr>
        <w:t xml:space="preserve"> will closely monitor the performance </w:t>
      </w:r>
      <w:r w:rsidR="007901EE" w:rsidRPr="009B7E7D">
        <w:rPr>
          <w:rFonts w:cs="Arial"/>
        </w:rPr>
        <w:t xml:space="preserve">of this process involving </w:t>
      </w:r>
      <w:r w:rsidR="00DB0CD2" w:rsidRPr="009B7E7D">
        <w:rPr>
          <w:rFonts w:cs="Arial"/>
        </w:rPr>
        <w:t xml:space="preserve">local </w:t>
      </w:r>
      <w:r w:rsidR="005152A6" w:rsidRPr="009B7E7D">
        <w:rPr>
          <w:rFonts w:cs="Arial"/>
        </w:rPr>
        <w:t>government’s</w:t>
      </w:r>
      <w:r w:rsidR="00DB0CD2" w:rsidRPr="009B7E7D">
        <w:rPr>
          <w:rFonts w:cs="Arial"/>
        </w:rPr>
        <w:t xml:space="preserve"> </w:t>
      </w:r>
      <w:r w:rsidR="007901EE" w:rsidRPr="009B7E7D">
        <w:rPr>
          <w:rFonts w:cs="Arial"/>
        </w:rPr>
        <w:t>authorities</w:t>
      </w:r>
      <w:r w:rsidR="002E7B6E" w:rsidRPr="009B7E7D">
        <w:rPr>
          <w:rFonts w:cs="Arial"/>
          <w:lang w:eastAsia="fr-CA"/>
        </w:rPr>
        <w:t>.</w:t>
      </w:r>
      <w:r w:rsidR="00DF033F" w:rsidRPr="009B7E7D">
        <w:rPr>
          <w:rFonts w:cs="Arial"/>
          <w:lang w:eastAsia="fr-CA"/>
        </w:rPr>
        <w:t xml:space="preserve"> </w:t>
      </w:r>
      <w:bookmarkEnd w:id="69"/>
      <w:r w:rsidR="00DB0CD2" w:rsidRPr="009B7E7D">
        <w:rPr>
          <w:rFonts w:cs="Arial"/>
        </w:rPr>
        <w:t>The</w:t>
      </w:r>
      <w:r w:rsidR="009F1618" w:rsidRPr="009B7E7D">
        <w:rPr>
          <w:rFonts w:cs="Arial"/>
        </w:rPr>
        <w:t xml:space="preserve"> NGO</w:t>
      </w:r>
      <w:r w:rsidR="007901EE" w:rsidRPr="009B7E7D">
        <w:rPr>
          <w:rFonts w:cs="Arial"/>
        </w:rPr>
        <w:t xml:space="preserve"> implementing the RAP for </w:t>
      </w:r>
      <w:r w:rsidR="008C6AFE" w:rsidRPr="009B7E7D">
        <w:rPr>
          <w:rFonts w:cs="Arial"/>
        </w:rPr>
        <w:t>OMVG will</w:t>
      </w:r>
      <w:r w:rsidR="00DB0CD2" w:rsidRPr="009B7E7D">
        <w:rPr>
          <w:rFonts w:cs="Arial"/>
        </w:rPr>
        <w:t xml:space="preserve"> support the PAPs in </w:t>
      </w:r>
      <w:r w:rsidR="007901EE" w:rsidRPr="009B7E7D">
        <w:rPr>
          <w:rFonts w:cs="Arial"/>
        </w:rPr>
        <w:t xml:space="preserve">this process, by preparing documentation to be presented to administrative authorities </w:t>
      </w:r>
      <w:r w:rsidR="008C6AFE" w:rsidRPr="009B7E7D">
        <w:rPr>
          <w:rFonts w:cs="Arial"/>
        </w:rPr>
        <w:t>to get</w:t>
      </w:r>
      <w:r w:rsidR="007901EE" w:rsidRPr="009B7E7D">
        <w:rPr>
          <w:rFonts w:cs="Arial"/>
        </w:rPr>
        <w:t xml:space="preserve"> </w:t>
      </w:r>
      <w:r w:rsidR="008C6AFE" w:rsidRPr="009B7E7D">
        <w:rPr>
          <w:rFonts w:cs="Arial"/>
        </w:rPr>
        <w:t xml:space="preserve">ownership </w:t>
      </w:r>
      <w:r w:rsidR="00DB0CD2" w:rsidRPr="009B7E7D">
        <w:rPr>
          <w:rFonts w:cs="Arial"/>
        </w:rPr>
        <w:t>title</w:t>
      </w:r>
      <w:r w:rsidR="008C6AFE" w:rsidRPr="009B7E7D">
        <w:rPr>
          <w:rFonts w:cs="Arial"/>
        </w:rPr>
        <w:t xml:space="preserve">. </w:t>
      </w:r>
    </w:p>
    <w:p w14:paraId="0F33B1AD" w14:textId="77777777" w:rsidR="008C6AFE" w:rsidRPr="009B7E7D" w:rsidRDefault="007901EE" w:rsidP="00DF262C">
      <w:pPr>
        <w:spacing w:after="0"/>
        <w:rPr>
          <w:rFonts w:cs="Arial"/>
        </w:rPr>
      </w:pPr>
      <w:r w:rsidRPr="009B7E7D">
        <w:rPr>
          <w:rFonts w:cs="Arial"/>
        </w:rPr>
        <w:t>I</w:t>
      </w:r>
      <w:r w:rsidR="00DB0CD2" w:rsidRPr="009B7E7D">
        <w:rPr>
          <w:rFonts w:cs="Arial"/>
        </w:rPr>
        <w:t>dentif</w:t>
      </w:r>
      <w:r w:rsidR="008C6AFE" w:rsidRPr="009B7E7D">
        <w:rPr>
          <w:rFonts w:cs="Arial"/>
        </w:rPr>
        <w:t>ication</w:t>
      </w:r>
      <w:r w:rsidR="00DB0CD2" w:rsidRPr="009B7E7D">
        <w:rPr>
          <w:rFonts w:cs="Arial"/>
        </w:rPr>
        <w:t xml:space="preserve"> </w:t>
      </w:r>
      <w:r w:rsidRPr="009B7E7D">
        <w:rPr>
          <w:rFonts w:cs="Arial"/>
        </w:rPr>
        <w:t>of</w:t>
      </w:r>
      <w:r w:rsidR="00DB0CD2" w:rsidRPr="009B7E7D">
        <w:rPr>
          <w:rFonts w:cs="Arial"/>
        </w:rPr>
        <w:t xml:space="preserve"> PAPs and their affected assets, </w:t>
      </w:r>
      <w:r w:rsidR="008C6AFE" w:rsidRPr="009B7E7D">
        <w:rPr>
          <w:rFonts w:cs="Arial"/>
        </w:rPr>
        <w:t>is</w:t>
      </w:r>
      <w:r w:rsidRPr="009B7E7D">
        <w:rPr>
          <w:rFonts w:cs="Arial"/>
        </w:rPr>
        <w:t xml:space="preserve"> one of the main </w:t>
      </w:r>
      <w:r w:rsidR="008C6AFE" w:rsidRPr="009B7E7D">
        <w:rPr>
          <w:rFonts w:cs="Arial"/>
        </w:rPr>
        <w:t>outputs</w:t>
      </w:r>
      <w:r w:rsidR="00DB0CD2" w:rsidRPr="009B7E7D">
        <w:rPr>
          <w:rFonts w:cs="Arial"/>
        </w:rPr>
        <w:t xml:space="preserve"> of the parcel surveys</w:t>
      </w:r>
      <w:r w:rsidR="008C6AFE" w:rsidRPr="009B7E7D">
        <w:rPr>
          <w:rFonts w:cs="Arial"/>
        </w:rPr>
        <w:t>. A three-level quality control system</w:t>
      </w:r>
      <w:r w:rsidR="00DB0CD2" w:rsidRPr="009B7E7D">
        <w:rPr>
          <w:rFonts w:cs="Arial"/>
        </w:rPr>
        <w:t xml:space="preserve"> </w:t>
      </w:r>
      <w:r w:rsidR="008C6AFE" w:rsidRPr="009B7E7D">
        <w:rPr>
          <w:rFonts w:cs="Arial"/>
        </w:rPr>
        <w:t>was put in place for the acquired data:</w:t>
      </w:r>
    </w:p>
    <w:p w14:paraId="0F33B1AE" w14:textId="77777777" w:rsidR="008C6AFE" w:rsidRPr="009B7E7D" w:rsidRDefault="00DF262C" w:rsidP="00EE4D55">
      <w:pPr>
        <w:pStyle w:val="Paragraphedeliste"/>
        <w:numPr>
          <w:ilvl w:val="0"/>
          <w:numId w:val="87"/>
        </w:numPr>
        <w:rPr>
          <w:rFonts w:cs="Arial"/>
        </w:rPr>
      </w:pPr>
      <w:r w:rsidRPr="009B7E7D">
        <w:rPr>
          <w:rFonts w:cs="Arial"/>
        </w:rPr>
        <w:t>Survey C</w:t>
      </w:r>
      <w:r w:rsidR="008C6AFE" w:rsidRPr="009B7E7D">
        <w:rPr>
          <w:rFonts w:cs="Arial"/>
        </w:rPr>
        <w:t>ontractor</w:t>
      </w:r>
      <w:r w:rsidRPr="009B7E7D">
        <w:rPr>
          <w:rFonts w:cs="Arial"/>
        </w:rPr>
        <w:t xml:space="preserve">  </w:t>
      </w:r>
    </w:p>
    <w:p w14:paraId="0F33B1AF" w14:textId="77777777" w:rsidR="00DF262C" w:rsidRPr="009B7E7D" w:rsidRDefault="00DF262C" w:rsidP="00EE4D55">
      <w:pPr>
        <w:pStyle w:val="Paragraphedeliste"/>
        <w:numPr>
          <w:ilvl w:val="0"/>
          <w:numId w:val="87"/>
        </w:numPr>
        <w:rPr>
          <w:rFonts w:cs="Arial"/>
        </w:rPr>
      </w:pPr>
      <w:r w:rsidRPr="009B7E7D">
        <w:rPr>
          <w:rFonts w:cs="Arial"/>
        </w:rPr>
        <w:t xml:space="preserve">Database managers </w:t>
      </w:r>
    </w:p>
    <w:p w14:paraId="0F33B1B0" w14:textId="77777777" w:rsidR="008C6AFE" w:rsidRPr="009B7E7D" w:rsidRDefault="00DF262C" w:rsidP="00EE4D55">
      <w:pPr>
        <w:pStyle w:val="Paragraphedeliste"/>
        <w:numPr>
          <w:ilvl w:val="0"/>
          <w:numId w:val="87"/>
        </w:numPr>
        <w:rPr>
          <w:rFonts w:cs="Arial"/>
        </w:rPr>
      </w:pPr>
      <w:r w:rsidRPr="009B7E7D">
        <w:rPr>
          <w:rFonts w:cs="Arial"/>
        </w:rPr>
        <w:t>LIDAR images</w:t>
      </w:r>
    </w:p>
    <w:p w14:paraId="0F33B1B1" w14:textId="77777777" w:rsidR="00DB0CD2" w:rsidRPr="009B7E7D" w:rsidRDefault="00DB0CD2" w:rsidP="00D54E4E">
      <w:pPr>
        <w:rPr>
          <w:rFonts w:cs="Arial"/>
        </w:rPr>
      </w:pPr>
      <w:r w:rsidRPr="009B7E7D">
        <w:rPr>
          <w:rFonts w:cs="Arial"/>
        </w:rPr>
        <w:t>In contentious cases, field missions were conducted to confirm or correct the data.</w:t>
      </w:r>
      <w:r w:rsidR="00D54E4E" w:rsidRPr="009B7E7D">
        <w:rPr>
          <w:rFonts w:cs="Arial"/>
          <w:lang w:eastAsia="fr-CA"/>
        </w:rPr>
        <w:t xml:space="preserve"> </w:t>
      </w:r>
      <w:r w:rsidR="00DF262C" w:rsidRPr="009B7E7D">
        <w:rPr>
          <w:rFonts w:cs="Arial"/>
          <w:lang w:eastAsia="fr-CA"/>
        </w:rPr>
        <w:t>The</w:t>
      </w:r>
      <w:r w:rsidRPr="009B7E7D">
        <w:rPr>
          <w:rFonts w:cs="Arial"/>
        </w:rPr>
        <w:t xml:space="preserve"> </w:t>
      </w:r>
      <w:r w:rsidR="00DF262C" w:rsidRPr="009B7E7D">
        <w:rPr>
          <w:rFonts w:cs="Arial"/>
        </w:rPr>
        <w:t xml:space="preserve">database information is available </w:t>
      </w:r>
      <w:r w:rsidRPr="009B7E7D">
        <w:rPr>
          <w:rFonts w:cs="Arial"/>
        </w:rPr>
        <w:t>to the relevant authorities</w:t>
      </w:r>
      <w:r w:rsidR="00DF262C" w:rsidRPr="009B7E7D">
        <w:rPr>
          <w:rFonts w:cs="Arial"/>
        </w:rPr>
        <w:t xml:space="preserve"> on an online platform</w:t>
      </w:r>
      <w:r w:rsidRPr="009B7E7D">
        <w:rPr>
          <w:rFonts w:cs="Arial"/>
        </w:rPr>
        <w:t xml:space="preserve">. These authorities </w:t>
      </w:r>
      <w:r w:rsidR="00F46795" w:rsidRPr="009B7E7D">
        <w:rPr>
          <w:rFonts w:cs="Arial"/>
        </w:rPr>
        <w:t>are</w:t>
      </w:r>
      <w:r w:rsidR="00745D07" w:rsidRPr="009B7E7D">
        <w:rPr>
          <w:rFonts w:cs="Arial"/>
        </w:rPr>
        <w:t xml:space="preserve"> TFP</w:t>
      </w:r>
      <w:r w:rsidRPr="009B7E7D">
        <w:rPr>
          <w:rFonts w:cs="Arial"/>
        </w:rPr>
        <w:t xml:space="preserve">s, OMVG, Builders, and </w:t>
      </w:r>
      <w:r w:rsidR="007901EE" w:rsidRPr="009B7E7D">
        <w:rPr>
          <w:rFonts w:cs="Arial"/>
        </w:rPr>
        <w:t xml:space="preserve">RAP implementing </w:t>
      </w:r>
      <w:r w:rsidRPr="009B7E7D">
        <w:rPr>
          <w:rFonts w:cs="Arial"/>
        </w:rPr>
        <w:t>NGO.</w:t>
      </w:r>
    </w:p>
    <w:p w14:paraId="0F33B1B2" w14:textId="77777777" w:rsidR="00DB0CD2" w:rsidRPr="009B7E7D" w:rsidRDefault="00F46795" w:rsidP="00D54E4E">
      <w:pPr>
        <w:rPr>
          <w:rFonts w:cs="Arial"/>
        </w:rPr>
      </w:pPr>
      <w:r w:rsidRPr="009B7E7D">
        <w:rPr>
          <w:rFonts w:cs="Arial"/>
        </w:rPr>
        <w:t xml:space="preserve">Stakeholder consultation got National authorities to finalize and approve substation sites as well as power line right-of-way. These choices were made taking </w:t>
      </w:r>
      <w:r w:rsidR="00AB2B6E" w:rsidRPr="009B7E7D">
        <w:rPr>
          <w:rFonts w:cs="Arial"/>
        </w:rPr>
        <w:t>ac</w:t>
      </w:r>
      <w:r w:rsidRPr="009B7E7D">
        <w:rPr>
          <w:rFonts w:cs="Arial"/>
        </w:rPr>
        <w:t xml:space="preserve">count </w:t>
      </w:r>
      <w:r w:rsidR="00AB2B6E" w:rsidRPr="009B7E7D">
        <w:rPr>
          <w:rFonts w:cs="Arial"/>
        </w:rPr>
        <w:t xml:space="preserve">of </w:t>
      </w:r>
      <w:r w:rsidRPr="009B7E7D">
        <w:rPr>
          <w:rFonts w:cs="Arial"/>
        </w:rPr>
        <w:t xml:space="preserve">Local Community Development Plans. </w:t>
      </w:r>
      <w:r w:rsidR="00766593" w:rsidRPr="009B7E7D">
        <w:rPr>
          <w:rFonts w:cs="Arial"/>
        </w:rPr>
        <w:t xml:space="preserve">Several readjustments </w:t>
      </w:r>
      <w:r w:rsidR="00AB2B6E" w:rsidRPr="009B7E7D">
        <w:rPr>
          <w:rFonts w:cs="Arial"/>
        </w:rPr>
        <w:t xml:space="preserve">have </w:t>
      </w:r>
      <w:r w:rsidR="00766593" w:rsidRPr="009B7E7D">
        <w:rPr>
          <w:rFonts w:cs="Arial"/>
        </w:rPr>
        <w:t xml:space="preserve">reduce the impacts on </w:t>
      </w:r>
      <w:r w:rsidRPr="009B7E7D">
        <w:rPr>
          <w:rFonts w:cs="Arial"/>
        </w:rPr>
        <w:t xml:space="preserve">individual and community </w:t>
      </w:r>
      <w:r w:rsidR="00766593" w:rsidRPr="009B7E7D">
        <w:rPr>
          <w:rFonts w:cs="Arial"/>
        </w:rPr>
        <w:t xml:space="preserve">assets </w:t>
      </w:r>
      <w:r w:rsidR="00F32245" w:rsidRPr="009B7E7D">
        <w:rPr>
          <w:rFonts w:cs="Arial"/>
        </w:rPr>
        <w:t>or</w:t>
      </w:r>
      <w:r w:rsidR="00766593" w:rsidRPr="009B7E7D">
        <w:rPr>
          <w:rFonts w:cs="Arial"/>
        </w:rPr>
        <w:t xml:space="preserve"> projects.</w:t>
      </w:r>
    </w:p>
    <w:p w14:paraId="0F33B1B3" w14:textId="77777777" w:rsidR="00AB2B6E" w:rsidRPr="009B7E7D" w:rsidRDefault="00AB2B6E" w:rsidP="00D54E4E">
      <w:pPr>
        <w:pStyle w:val="Commentaire"/>
        <w:rPr>
          <w:rFonts w:cs="Arial"/>
        </w:rPr>
      </w:pPr>
      <w:r w:rsidRPr="009B7E7D">
        <w:rPr>
          <w:rFonts w:cs="Arial"/>
        </w:rPr>
        <w:t>T</w:t>
      </w:r>
      <w:r w:rsidR="00766593" w:rsidRPr="009B7E7D">
        <w:rPr>
          <w:rFonts w:cs="Arial"/>
        </w:rPr>
        <w:t xml:space="preserve">he construction </w:t>
      </w:r>
      <w:r w:rsidRPr="009B7E7D">
        <w:rPr>
          <w:rFonts w:cs="Arial"/>
        </w:rPr>
        <w:t xml:space="preserve">project </w:t>
      </w:r>
      <w:r w:rsidR="00766593" w:rsidRPr="009B7E7D">
        <w:rPr>
          <w:rFonts w:cs="Arial"/>
        </w:rPr>
        <w:t xml:space="preserve">schedule </w:t>
      </w:r>
      <w:r w:rsidRPr="009B7E7D">
        <w:rPr>
          <w:rFonts w:cs="Arial"/>
        </w:rPr>
        <w:t>remains</w:t>
      </w:r>
      <w:r w:rsidR="00766593" w:rsidRPr="009B7E7D">
        <w:rPr>
          <w:rFonts w:cs="Arial"/>
        </w:rPr>
        <w:t xml:space="preserve"> an issue </w:t>
      </w:r>
      <w:r w:rsidR="006E53AF" w:rsidRPr="009B7E7D">
        <w:rPr>
          <w:rFonts w:cs="Arial"/>
        </w:rPr>
        <w:t>of</w:t>
      </w:r>
      <w:r w:rsidR="00766593" w:rsidRPr="009B7E7D">
        <w:rPr>
          <w:rFonts w:cs="Arial"/>
        </w:rPr>
        <w:t xml:space="preserve"> some uncertainty</w:t>
      </w:r>
      <w:r w:rsidRPr="009B7E7D">
        <w:rPr>
          <w:rFonts w:cs="Arial"/>
        </w:rPr>
        <w:t xml:space="preserve"> for PAPs</w:t>
      </w:r>
      <w:r w:rsidR="00766593" w:rsidRPr="009B7E7D">
        <w:rPr>
          <w:rFonts w:cs="Arial"/>
        </w:rPr>
        <w:t xml:space="preserve">. The </w:t>
      </w:r>
      <w:r w:rsidRPr="009B7E7D">
        <w:rPr>
          <w:rFonts w:cs="Arial"/>
        </w:rPr>
        <w:t>communication</w:t>
      </w:r>
      <w:r w:rsidR="00766593" w:rsidRPr="009B7E7D">
        <w:rPr>
          <w:rFonts w:cs="Arial"/>
        </w:rPr>
        <w:t xml:space="preserve"> mechanism between the project and the PAPs</w:t>
      </w:r>
      <w:r w:rsidRPr="009B7E7D">
        <w:rPr>
          <w:rFonts w:cs="Arial"/>
        </w:rPr>
        <w:t xml:space="preserve"> trough CLMC </w:t>
      </w:r>
      <w:r w:rsidR="005669FA" w:rsidRPr="009B7E7D">
        <w:rPr>
          <w:rFonts w:cs="Arial"/>
        </w:rPr>
        <w:t>C</w:t>
      </w:r>
      <w:r w:rsidRPr="009B7E7D">
        <w:rPr>
          <w:rFonts w:cs="Arial"/>
        </w:rPr>
        <w:t>oordinator is</w:t>
      </w:r>
      <w:r w:rsidR="00255F70" w:rsidRPr="009B7E7D">
        <w:rPr>
          <w:rFonts w:cs="Arial"/>
        </w:rPr>
        <w:t xml:space="preserve"> maintain</w:t>
      </w:r>
      <w:r w:rsidRPr="009B7E7D">
        <w:rPr>
          <w:rFonts w:cs="Arial"/>
        </w:rPr>
        <w:t>ing</w:t>
      </w:r>
      <w:r w:rsidR="00766593" w:rsidRPr="009B7E7D">
        <w:rPr>
          <w:rFonts w:cs="Arial"/>
        </w:rPr>
        <w:t xml:space="preserve"> continuous f</w:t>
      </w:r>
      <w:r w:rsidR="005669FA" w:rsidRPr="009B7E7D">
        <w:rPr>
          <w:rFonts w:cs="Arial"/>
        </w:rPr>
        <w:t>low of information</w:t>
      </w:r>
      <w:r w:rsidR="00766593" w:rsidRPr="009B7E7D">
        <w:rPr>
          <w:rFonts w:cs="Arial"/>
        </w:rPr>
        <w:t xml:space="preserve"> to </w:t>
      </w:r>
      <w:r w:rsidR="00255F70" w:rsidRPr="009B7E7D">
        <w:rPr>
          <w:rFonts w:cs="Arial"/>
        </w:rPr>
        <w:t>and from parties</w:t>
      </w:r>
      <w:r w:rsidR="00766593" w:rsidRPr="009B7E7D">
        <w:rPr>
          <w:rFonts w:cs="Arial"/>
        </w:rPr>
        <w:t>. However, the</w:t>
      </w:r>
      <w:r w:rsidR="005669FA" w:rsidRPr="009B7E7D">
        <w:rPr>
          <w:rFonts w:cs="Arial"/>
        </w:rPr>
        <w:t xml:space="preserve"> PAPS</w:t>
      </w:r>
      <w:r w:rsidR="00766593" w:rsidRPr="009B7E7D">
        <w:rPr>
          <w:rFonts w:cs="Arial"/>
        </w:rPr>
        <w:t xml:space="preserve"> were reassured that the start-up </w:t>
      </w:r>
      <w:r w:rsidRPr="009B7E7D">
        <w:rPr>
          <w:rFonts w:cs="Arial"/>
        </w:rPr>
        <w:t>of construction their land can only start</w:t>
      </w:r>
      <w:r w:rsidR="00766593" w:rsidRPr="009B7E7D">
        <w:rPr>
          <w:rFonts w:cs="Arial"/>
        </w:rPr>
        <w:t xml:space="preserve"> once they have been compensated. They will be informed in advance of </w:t>
      </w:r>
      <w:r w:rsidRPr="009B7E7D">
        <w:rPr>
          <w:rFonts w:cs="Arial"/>
        </w:rPr>
        <w:t>beginning of activities</w:t>
      </w:r>
      <w:r w:rsidR="006E53AF" w:rsidRPr="009B7E7D">
        <w:rPr>
          <w:rFonts w:cs="Arial"/>
        </w:rPr>
        <w:t>,</w:t>
      </w:r>
      <w:r w:rsidR="00766593" w:rsidRPr="009B7E7D">
        <w:rPr>
          <w:rFonts w:cs="Arial"/>
        </w:rPr>
        <w:t xml:space="preserve"> </w:t>
      </w:r>
      <w:r w:rsidRPr="009B7E7D">
        <w:rPr>
          <w:rFonts w:cs="Arial"/>
        </w:rPr>
        <w:t>in a way they</w:t>
      </w:r>
      <w:r w:rsidR="00766593" w:rsidRPr="009B7E7D">
        <w:rPr>
          <w:rFonts w:cs="Arial"/>
        </w:rPr>
        <w:t xml:space="preserve"> can </w:t>
      </w:r>
      <w:r w:rsidR="009D1E22" w:rsidRPr="009B7E7D">
        <w:rPr>
          <w:rFonts w:cs="Arial"/>
        </w:rPr>
        <w:t xml:space="preserve">be ready to </w:t>
      </w:r>
      <w:r w:rsidR="00766593" w:rsidRPr="009B7E7D">
        <w:rPr>
          <w:rFonts w:cs="Arial"/>
        </w:rPr>
        <w:t xml:space="preserve">participate. </w:t>
      </w:r>
    </w:p>
    <w:p w14:paraId="0F33B1B4" w14:textId="77777777" w:rsidR="00AB2B6E" w:rsidRPr="009B7E7D" w:rsidRDefault="00AB2B6E" w:rsidP="00D54E4E">
      <w:pPr>
        <w:pStyle w:val="Commentaire"/>
        <w:rPr>
          <w:rFonts w:cs="Arial"/>
        </w:rPr>
      </w:pPr>
    </w:p>
    <w:p w14:paraId="0F33B1B5" w14:textId="77777777" w:rsidR="00DB0CD2" w:rsidRPr="009B7E7D" w:rsidRDefault="00766593" w:rsidP="00D54E4E">
      <w:pPr>
        <w:pStyle w:val="Commentaire"/>
        <w:rPr>
          <w:rFonts w:cs="Arial"/>
          <w:lang w:eastAsia="fr-CA"/>
        </w:rPr>
      </w:pPr>
      <w:r w:rsidRPr="009B7E7D">
        <w:rPr>
          <w:rFonts w:cs="Arial"/>
        </w:rPr>
        <w:t>Crop compensation takes into account the</w:t>
      </w:r>
      <w:r w:rsidR="005669FA" w:rsidRPr="009B7E7D">
        <w:rPr>
          <w:rFonts w:cs="Arial"/>
        </w:rPr>
        <w:t xml:space="preserve"> value of </w:t>
      </w:r>
      <w:r w:rsidRPr="009B7E7D">
        <w:rPr>
          <w:rFonts w:cs="Arial"/>
        </w:rPr>
        <w:t>crops</w:t>
      </w:r>
      <w:r w:rsidR="005669FA" w:rsidRPr="009B7E7D">
        <w:rPr>
          <w:rFonts w:cs="Arial"/>
        </w:rPr>
        <w:t xml:space="preserve"> at harvest time</w:t>
      </w:r>
      <w:r w:rsidRPr="009B7E7D">
        <w:rPr>
          <w:rFonts w:cs="Arial"/>
        </w:rPr>
        <w:t>, regardless of the level of maturation of affected crops.</w:t>
      </w:r>
    </w:p>
    <w:p w14:paraId="0F33B1B6" w14:textId="77777777" w:rsidR="00D54E4E" w:rsidRPr="009B7E7D" w:rsidRDefault="00D54E4E" w:rsidP="00D54E4E">
      <w:pPr>
        <w:pStyle w:val="Commentaire"/>
        <w:rPr>
          <w:rFonts w:cs="Arial"/>
          <w:lang w:eastAsia="fr-CA"/>
        </w:rPr>
      </w:pPr>
    </w:p>
    <w:p w14:paraId="0F33B1B7" w14:textId="77777777" w:rsidR="00DB0CD2" w:rsidRPr="009B7E7D" w:rsidRDefault="00784DCC" w:rsidP="00D54E4E">
      <w:pPr>
        <w:pStyle w:val="Commentaire"/>
        <w:rPr>
          <w:rFonts w:cs="Arial"/>
        </w:rPr>
      </w:pPr>
      <w:r w:rsidRPr="009B7E7D">
        <w:rPr>
          <w:rFonts w:cs="Arial"/>
        </w:rPr>
        <w:t xml:space="preserve">The </w:t>
      </w:r>
      <w:r w:rsidR="00766593" w:rsidRPr="009B7E7D">
        <w:rPr>
          <w:rFonts w:cs="Arial"/>
        </w:rPr>
        <w:t>OMVG teams in each country will be responsible for ongoing communications with affected populations. In addition, the deployment of the field coordinators and the social safeguard of each contractor will improve the relationships and communications between the project stakeholders and the PAPs.</w:t>
      </w:r>
    </w:p>
    <w:p w14:paraId="0F33B1B8" w14:textId="77777777" w:rsidR="00D54E4E" w:rsidRPr="009B7E7D" w:rsidRDefault="00D54E4E" w:rsidP="00D54E4E">
      <w:pPr>
        <w:pStyle w:val="Commentaire"/>
        <w:rPr>
          <w:rFonts w:cs="Arial"/>
        </w:rPr>
      </w:pPr>
    </w:p>
    <w:p w14:paraId="0F33B1B9" w14:textId="3DA66D89" w:rsidR="00DB0CD2" w:rsidRPr="009B7E7D" w:rsidRDefault="00766593" w:rsidP="00D54E4E">
      <w:pPr>
        <w:pStyle w:val="Commentaire"/>
        <w:rPr>
          <w:rFonts w:eastAsia="Times New Roman" w:cs="Arial"/>
          <w:color w:val="26282A"/>
          <w:lang w:eastAsia="fr-CA"/>
        </w:rPr>
      </w:pPr>
      <w:r w:rsidRPr="009B7E7D">
        <w:rPr>
          <w:rFonts w:cs="Arial"/>
        </w:rPr>
        <w:t xml:space="preserve">The PAPs have been informed that it is desirable to continue all their agricultural activities until full payment of their compensation. However, PAPs have been informed that no construction </w:t>
      </w:r>
      <w:r w:rsidR="005669FA" w:rsidRPr="009B7E7D">
        <w:rPr>
          <w:rFonts w:cs="Arial"/>
        </w:rPr>
        <w:t>build</w:t>
      </w:r>
      <w:r w:rsidRPr="009B7E7D">
        <w:rPr>
          <w:rFonts w:cs="Arial"/>
        </w:rPr>
        <w:t xml:space="preserve"> after the cut-off date will be compensated.</w:t>
      </w:r>
      <w:r w:rsidR="005669FA" w:rsidRPr="009B7E7D">
        <w:rPr>
          <w:rFonts w:cs="Arial"/>
        </w:rPr>
        <w:t xml:space="preserve"> (</w:t>
      </w:r>
      <w:r w:rsidR="009A4507" w:rsidRPr="009B7E7D">
        <w:rPr>
          <w:rFonts w:cs="Arial"/>
        </w:rPr>
        <w:t>Cut-off</w:t>
      </w:r>
      <w:r w:rsidR="005669FA" w:rsidRPr="009B7E7D">
        <w:rPr>
          <w:rFonts w:cs="Arial"/>
        </w:rPr>
        <w:t xml:space="preserve"> date January 31</w:t>
      </w:r>
      <w:r w:rsidR="005669FA" w:rsidRPr="009B7E7D">
        <w:rPr>
          <w:rFonts w:cs="Arial"/>
          <w:vertAlign w:val="superscript"/>
        </w:rPr>
        <w:t>st</w:t>
      </w:r>
      <w:r w:rsidR="005669FA" w:rsidRPr="009B7E7D">
        <w:rPr>
          <w:rFonts w:cs="Arial"/>
        </w:rPr>
        <w:t xml:space="preserve"> 2018)</w:t>
      </w:r>
    </w:p>
    <w:p w14:paraId="0F33B1BA" w14:textId="77777777" w:rsidR="00DB0CD2" w:rsidRPr="009B7E7D" w:rsidRDefault="00D54E4E" w:rsidP="00DB0CD2">
      <w:pPr>
        <w:pStyle w:val="Titre3"/>
      </w:pPr>
      <w:bookmarkStart w:id="70" w:name="_Toc518663798"/>
      <w:bookmarkStart w:id="71" w:name="_Toc536434976"/>
      <w:r w:rsidRPr="009B7E7D">
        <w:t xml:space="preserve">Consultations </w:t>
      </w:r>
      <w:r w:rsidR="00766593" w:rsidRPr="009B7E7D">
        <w:t xml:space="preserve">on Eligibility </w:t>
      </w:r>
      <w:r w:rsidR="002D03E9" w:rsidRPr="009B7E7D">
        <w:t>&amp; C</w:t>
      </w:r>
      <w:r w:rsidR="00766593" w:rsidRPr="009B7E7D">
        <w:t xml:space="preserve">ompensation </w:t>
      </w:r>
      <w:bookmarkEnd w:id="70"/>
      <w:r w:rsidR="002D03E9" w:rsidRPr="009B7E7D">
        <w:t>principles and criteria</w:t>
      </w:r>
      <w:bookmarkEnd w:id="71"/>
    </w:p>
    <w:p w14:paraId="0F33B1BB" w14:textId="77777777" w:rsidR="002D03E9" w:rsidRPr="009B7E7D" w:rsidRDefault="00766593" w:rsidP="00D54E4E">
      <w:pPr>
        <w:pStyle w:val="Corpsdetexte"/>
        <w:rPr>
          <w:rFonts w:cs="Arial"/>
        </w:rPr>
      </w:pPr>
      <w:r w:rsidRPr="009B7E7D">
        <w:rPr>
          <w:rFonts w:cs="Arial"/>
        </w:rPr>
        <w:t xml:space="preserve">The consultation of PAPs on </w:t>
      </w:r>
      <w:r w:rsidR="002D03E9" w:rsidRPr="009B7E7D">
        <w:rPr>
          <w:rFonts w:cs="Arial"/>
        </w:rPr>
        <w:t>basic</w:t>
      </w:r>
      <w:r w:rsidRPr="009B7E7D">
        <w:rPr>
          <w:rFonts w:cs="Arial"/>
        </w:rPr>
        <w:t xml:space="preserve"> principles </w:t>
      </w:r>
      <w:r w:rsidR="002D03E9" w:rsidRPr="009B7E7D">
        <w:rPr>
          <w:rFonts w:cs="Arial"/>
        </w:rPr>
        <w:t>of</w:t>
      </w:r>
      <w:r w:rsidRPr="009B7E7D">
        <w:rPr>
          <w:rFonts w:cs="Arial"/>
        </w:rPr>
        <w:t xml:space="preserve"> compensation </w:t>
      </w:r>
      <w:r w:rsidR="002D03E9" w:rsidRPr="009B7E7D">
        <w:rPr>
          <w:rFonts w:cs="Arial"/>
        </w:rPr>
        <w:t xml:space="preserve">did secure PAP. </w:t>
      </w:r>
      <w:r w:rsidR="007C5589" w:rsidRPr="009B7E7D">
        <w:rPr>
          <w:rFonts w:cs="Arial"/>
        </w:rPr>
        <w:t>We</w:t>
      </w:r>
      <w:r w:rsidR="002D03E9" w:rsidRPr="009B7E7D">
        <w:rPr>
          <w:rFonts w:cs="Arial"/>
        </w:rPr>
        <w:t xml:space="preserve"> can </w:t>
      </w:r>
      <w:r w:rsidR="007C5589" w:rsidRPr="009B7E7D">
        <w:rPr>
          <w:rFonts w:cs="Arial"/>
        </w:rPr>
        <w:t>expect</w:t>
      </w:r>
      <w:r w:rsidR="002D03E9" w:rsidRPr="009B7E7D">
        <w:rPr>
          <w:rFonts w:cs="Arial"/>
        </w:rPr>
        <w:t xml:space="preserve"> that it will</w:t>
      </w:r>
      <w:r w:rsidRPr="009B7E7D">
        <w:rPr>
          <w:rFonts w:cs="Arial"/>
        </w:rPr>
        <w:t xml:space="preserve"> reduce </w:t>
      </w:r>
      <w:r w:rsidR="002D03E9" w:rsidRPr="009B7E7D">
        <w:rPr>
          <w:rFonts w:cs="Arial"/>
        </w:rPr>
        <w:t xml:space="preserve">fears and future </w:t>
      </w:r>
      <w:r w:rsidR="007C5589" w:rsidRPr="009B7E7D">
        <w:rPr>
          <w:rFonts w:cs="Arial"/>
        </w:rPr>
        <w:t>misunderstandings</w:t>
      </w:r>
      <w:r w:rsidRPr="009B7E7D">
        <w:rPr>
          <w:rFonts w:cs="Arial"/>
        </w:rPr>
        <w:t xml:space="preserve">. The consultation also provided a </w:t>
      </w:r>
      <w:r w:rsidR="002D03E9" w:rsidRPr="009B7E7D">
        <w:rPr>
          <w:rFonts w:cs="Arial"/>
        </w:rPr>
        <w:t xml:space="preserve">general agreement </w:t>
      </w:r>
      <w:r w:rsidRPr="009B7E7D">
        <w:rPr>
          <w:rFonts w:cs="Arial"/>
        </w:rPr>
        <w:t xml:space="preserve">on the transparency and fairness of the </w:t>
      </w:r>
      <w:r w:rsidR="002D03E9" w:rsidRPr="009B7E7D">
        <w:rPr>
          <w:rFonts w:cs="Arial"/>
        </w:rPr>
        <w:t xml:space="preserve">RAP </w:t>
      </w:r>
      <w:r w:rsidRPr="009B7E7D">
        <w:rPr>
          <w:rFonts w:cs="Arial"/>
        </w:rPr>
        <w:t xml:space="preserve">compensation process. </w:t>
      </w:r>
      <w:r w:rsidR="002D03E9" w:rsidRPr="009B7E7D">
        <w:rPr>
          <w:rFonts w:cs="Arial"/>
        </w:rPr>
        <w:t>T</w:t>
      </w:r>
      <w:r w:rsidRPr="009B7E7D">
        <w:rPr>
          <w:rFonts w:cs="Arial"/>
        </w:rPr>
        <w:t xml:space="preserve">he consultation </w:t>
      </w:r>
      <w:r w:rsidR="002D03E9" w:rsidRPr="009B7E7D">
        <w:rPr>
          <w:rFonts w:cs="Arial"/>
        </w:rPr>
        <w:t xml:space="preserve">trough the survey questionnaire </w:t>
      </w:r>
      <w:r w:rsidR="007C5589" w:rsidRPr="009B7E7D">
        <w:rPr>
          <w:rFonts w:cs="Arial"/>
        </w:rPr>
        <w:t xml:space="preserve">with </w:t>
      </w:r>
      <w:r w:rsidR="002D03E9" w:rsidRPr="009B7E7D">
        <w:rPr>
          <w:rFonts w:cs="Arial"/>
        </w:rPr>
        <w:t xml:space="preserve">registration of PAPs and </w:t>
      </w:r>
      <w:r w:rsidR="007C5589" w:rsidRPr="009B7E7D">
        <w:rPr>
          <w:rFonts w:cs="Arial"/>
        </w:rPr>
        <w:t>assets confirmed on a document given to each PAP was a strong reassuring element.</w:t>
      </w:r>
      <w:r w:rsidR="002D03E9" w:rsidRPr="009B7E7D">
        <w:rPr>
          <w:rFonts w:cs="Arial"/>
        </w:rPr>
        <w:t xml:space="preserve"> </w:t>
      </w:r>
      <w:r w:rsidR="007C5589" w:rsidRPr="009B7E7D">
        <w:rPr>
          <w:rFonts w:cs="Arial"/>
        </w:rPr>
        <w:t xml:space="preserve">During the </w:t>
      </w:r>
      <w:r w:rsidR="008B7C79" w:rsidRPr="009B7E7D">
        <w:rPr>
          <w:rFonts w:cs="Arial"/>
        </w:rPr>
        <w:t xml:space="preserve">consultation and </w:t>
      </w:r>
      <w:r w:rsidR="007C5589" w:rsidRPr="009B7E7D">
        <w:rPr>
          <w:rFonts w:cs="Arial"/>
        </w:rPr>
        <w:t xml:space="preserve">survey PAPs where able to understand </w:t>
      </w:r>
      <w:r w:rsidR="008B7C79" w:rsidRPr="009B7E7D">
        <w:rPr>
          <w:rFonts w:cs="Arial"/>
        </w:rPr>
        <w:t>agree on</w:t>
      </w:r>
      <w:r w:rsidR="002D03E9" w:rsidRPr="009B7E7D">
        <w:rPr>
          <w:rFonts w:cs="Arial"/>
        </w:rPr>
        <w:t xml:space="preserve"> </w:t>
      </w:r>
      <w:r w:rsidR="008B7C79" w:rsidRPr="009B7E7D">
        <w:rPr>
          <w:rFonts w:cs="Arial"/>
        </w:rPr>
        <w:t>the basic elements of eligibility and compensation.</w:t>
      </w:r>
      <w:r w:rsidR="002D03E9" w:rsidRPr="009B7E7D">
        <w:rPr>
          <w:rFonts w:cs="Arial"/>
        </w:rPr>
        <w:t xml:space="preserve"> </w:t>
      </w:r>
    </w:p>
    <w:p w14:paraId="0F33B1BC" w14:textId="77777777" w:rsidR="00DB0CD2" w:rsidRPr="009B7E7D" w:rsidRDefault="008B7C79" w:rsidP="005C1477">
      <w:pPr>
        <w:pStyle w:val="Titre2"/>
        <w:ind w:left="709" w:hanging="709"/>
        <w:rPr>
          <w:sz w:val="20"/>
          <w:szCs w:val="20"/>
          <w:lang w:val="en-CA"/>
        </w:rPr>
      </w:pPr>
      <w:bookmarkStart w:id="72" w:name="_Toc536434977"/>
      <w:r w:rsidRPr="009B7E7D">
        <w:rPr>
          <w:sz w:val="20"/>
          <w:szCs w:val="20"/>
          <w:lang w:val="en-CA"/>
        </w:rPr>
        <w:t>Organisation</w:t>
      </w:r>
      <w:r w:rsidR="0025246D" w:rsidRPr="009B7E7D">
        <w:rPr>
          <w:sz w:val="20"/>
          <w:szCs w:val="20"/>
          <w:lang w:val="en-CA"/>
        </w:rPr>
        <w:t xml:space="preserve"> </w:t>
      </w:r>
      <w:r w:rsidR="00766593" w:rsidRPr="009B7E7D">
        <w:rPr>
          <w:sz w:val="20"/>
          <w:szCs w:val="20"/>
          <w:lang w:val="en-CA"/>
        </w:rPr>
        <w:t xml:space="preserve">and conduct of the </w:t>
      </w:r>
      <w:r w:rsidR="003F1612" w:rsidRPr="009B7E7D">
        <w:rPr>
          <w:sz w:val="20"/>
          <w:szCs w:val="20"/>
          <w:lang w:val="en-CA"/>
        </w:rPr>
        <w:t>survey</w:t>
      </w:r>
      <w:bookmarkEnd w:id="72"/>
    </w:p>
    <w:p w14:paraId="0F33B1BD" w14:textId="77777777" w:rsidR="00DB0CD2" w:rsidRPr="009B7E7D" w:rsidRDefault="00766593" w:rsidP="00DB0CD2">
      <w:pPr>
        <w:pStyle w:val="Titre3"/>
        <w:rPr>
          <w:lang w:val="fr-FR"/>
        </w:rPr>
      </w:pPr>
      <w:bookmarkStart w:id="73" w:name="_Toc536434978"/>
      <w:bookmarkStart w:id="74" w:name="_Toc518663799"/>
      <w:r w:rsidRPr="009B7E7D">
        <w:rPr>
          <w:lang w:val="fr-FR"/>
        </w:rPr>
        <w:t>Development of the survey questionnaire</w:t>
      </w:r>
      <w:bookmarkEnd w:id="73"/>
    </w:p>
    <w:p w14:paraId="0F33B1BE" w14:textId="40F86202" w:rsidR="00766593" w:rsidRPr="009B7E7D" w:rsidRDefault="00091E21" w:rsidP="0075373B">
      <w:pPr>
        <w:autoSpaceDE w:val="0"/>
        <w:autoSpaceDN w:val="0"/>
        <w:adjustRightInd w:val="0"/>
        <w:spacing w:after="0"/>
        <w:rPr>
          <w:rFonts w:cs="Arial"/>
          <w:szCs w:val="20"/>
        </w:rPr>
      </w:pPr>
      <w:r w:rsidRPr="009B7E7D">
        <w:rPr>
          <w:rFonts w:cs="Arial"/>
        </w:rPr>
        <w:t xml:space="preserve">The </w:t>
      </w:r>
      <w:r w:rsidR="00E318EE" w:rsidRPr="009B7E7D">
        <w:rPr>
          <w:rFonts w:cs="Arial"/>
          <w:szCs w:val="20"/>
        </w:rPr>
        <w:t xml:space="preserve">Consulting Engineer </w:t>
      </w:r>
      <w:r w:rsidR="003F1612" w:rsidRPr="009B7E7D">
        <w:rPr>
          <w:rFonts w:cs="Arial"/>
          <w:szCs w:val="20"/>
        </w:rPr>
        <w:t xml:space="preserve">and the </w:t>
      </w:r>
      <w:r w:rsidR="00E318EE" w:rsidRPr="009B7E7D">
        <w:rPr>
          <w:rFonts w:cs="Arial"/>
          <w:szCs w:val="20"/>
        </w:rPr>
        <w:t>Project Manage</w:t>
      </w:r>
      <w:r w:rsidR="003F1612" w:rsidRPr="009B7E7D">
        <w:rPr>
          <w:rFonts w:cs="Arial"/>
          <w:szCs w:val="20"/>
        </w:rPr>
        <w:t>ment</w:t>
      </w:r>
      <w:r w:rsidR="00E318EE" w:rsidRPr="009B7E7D">
        <w:rPr>
          <w:rFonts w:cs="Arial"/>
        </w:rPr>
        <w:t xml:space="preserve"> </w:t>
      </w:r>
      <w:r w:rsidR="003F1612" w:rsidRPr="009B7E7D">
        <w:rPr>
          <w:rFonts w:cs="Arial"/>
        </w:rPr>
        <w:t xml:space="preserve">team </w:t>
      </w:r>
      <w:r w:rsidRPr="009B7E7D">
        <w:rPr>
          <w:rFonts w:cs="Arial"/>
        </w:rPr>
        <w:t xml:space="preserve">prepared the questionnaire for the parcel and socio-economic </w:t>
      </w:r>
      <w:r w:rsidR="008B7C79" w:rsidRPr="009B7E7D">
        <w:rPr>
          <w:rFonts w:cs="Arial"/>
        </w:rPr>
        <w:t xml:space="preserve">surveys, for inventory of assets and for </w:t>
      </w:r>
      <w:r w:rsidRPr="009B7E7D">
        <w:rPr>
          <w:rFonts w:cs="Arial"/>
        </w:rPr>
        <w:t>characterization of the PAPs</w:t>
      </w:r>
      <w:r w:rsidR="0075373B" w:rsidRPr="009B7E7D">
        <w:rPr>
          <w:rFonts w:cs="Arial"/>
          <w:szCs w:val="20"/>
        </w:rPr>
        <w:t xml:space="preserve">. </w:t>
      </w:r>
      <w:r w:rsidRPr="009B7E7D">
        <w:rPr>
          <w:rFonts w:cs="Arial"/>
        </w:rPr>
        <w:t>In Gambia, this questionnaire was written in English and ad</w:t>
      </w:r>
      <w:r w:rsidR="008B7C79" w:rsidRPr="009B7E7D">
        <w:rPr>
          <w:rFonts w:cs="Arial"/>
        </w:rPr>
        <w:t xml:space="preserve">dress </w:t>
      </w:r>
      <w:r w:rsidRPr="009B7E7D">
        <w:rPr>
          <w:rFonts w:cs="Arial"/>
        </w:rPr>
        <w:t xml:space="preserve">to all </w:t>
      </w:r>
      <w:r w:rsidR="008B7C79" w:rsidRPr="009B7E7D">
        <w:rPr>
          <w:rFonts w:cs="Arial"/>
        </w:rPr>
        <w:t xml:space="preserve">affected </w:t>
      </w:r>
      <w:r w:rsidRPr="009B7E7D">
        <w:rPr>
          <w:rFonts w:cs="Arial"/>
        </w:rPr>
        <w:t xml:space="preserve">persons (individual or </w:t>
      </w:r>
      <w:r w:rsidR="003F1612" w:rsidRPr="009B7E7D">
        <w:rPr>
          <w:rFonts w:cs="Arial"/>
        </w:rPr>
        <w:t>corporation</w:t>
      </w:r>
      <w:r w:rsidRPr="009B7E7D">
        <w:rPr>
          <w:rFonts w:cs="Arial"/>
        </w:rPr>
        <w:t xml:space="preserve">). The content of the questionnaire was </w:t>
      </w:r>
      <w:r w:rsidR="008B7C79" w:rsidRPr="009B7E7D">
        <w:rPr>
          <w:rFonts w:cs="Arial"/>
        </w:rPr>
        <w:t xml:space="preserve">verbally </w:t>
      </w:r>
      <w:r w:rsidRPr="009B7E7D">
        <w:rPr>
          <w:rFonts w:cs="Arial"/>
        </w:rPr>
        <w:t xml:space="preserve">translated </w:t>
      </w:r>
      <w:r w:rsidR="008B7C79" w:rsidRPr="009B7E7D">
        <w:rPr>
          <w:rFonts w:cs="Arial"/>
        </w:rPr>
        <w:t xml:space="preserve">in </w:t>
      </w:r>
      <w:r w:rsidRPr="009B7E7D">
        <w:rPr>
          <w:rFonts w:cs="Arial"/>
        </w:rPr>
        <w:t xml:space="preserve">to </w:t>
      </w:r>
      <w:r w:rsidR="008B7C79" w:rsidRPr="009B7E7D">
        <w:rPr>
          <w:rFonts w:cs="Arial"/>
        </w:rPr>
        <w:t>local</w:t>
      </w:r>
      <w:r w:rsidR="003F1612" w:rsidRPr="009B7E7D">
        <w:rPr>
          <w:rFonts w:cs="Arial"/>
        </w:rPr>
        <w:t xml:space="preserve"> language of the</w:t>
      </w:r>
      <w:r w:rsidRPr="009B7E7D">
        <w:rPr>
          <w:rFonts w:cs="Arial"/>
        </w:rPr>
        <w:t xml:space="preserve"> PAPs by the interviewers</w:t>
      </w:r>
      <w:r w:rsidR="008B7C79" w:rsidRPr="009B7E7D">
        <w:rPr>
          <w:rFonts w:cs="Arial"/>
        </w:rPr>
        <w:t xml:space="preserve">. </w:t>
      </w:r>
      <w:r w:rsidRPr="009B7E7D">
        <w:rPr>
          <w:rStyle w:val="shorttext"/>
          <w:rFonts w:cs="Arial"/>
        </w:rPr>
        <w:t xml:space="preserve">The questionnaire is in Annex </w:t>
      </w:r>
      <w:r w:rsidR="009A579A" w:rsidRPr="009B7E7D">
        <w:rPr>
          <w:rStyle w:val="shorttext"/>
          <w:rFonts w:cs="Arial"/>
        </w:rPr>
        <w:t>6</w:t>
      </w:r>
      <w:r w:rsidRPr="009B7E7D">
        <w:rPr>
          <w:rStyle w:val="shorttext"/>
          <w:rFonts w:cs="Arial"/>
        </w:rPr>
        <w:t>.</w:t>
      </w:r>
    </w:p>
    <w:p w14:paraId="0F33B1BF" w14:textId="77777777" w:rsidR="00766593" w:rsidRPr="009B7E7D" w:rsidRDefault="00091E21" w:rsidP="00766593">
      <w:pPr>
        <w:pStyle w:val="Titre3"/>
      </w:pPr>
      <w:bookmarkStart w:id="75" w:name="_Toc536434979"/>
      <w:r w:rsidRPr="009B7E7D">
        <w:t xml:space="preserve">Training of the </w:t>
      </w:r>
      <w:r w:rsidR="008B7C79" w:rsidRPr="009B7E7D">
        <w:t>survey team</w:t>
      </w:r>
      <w:bookmarkEnd w:id="75"/>
    </w:p>
    <w:p w14:paraId="0F33B1C0" w14:textId="77777777" w:rsidR="00091E21" w:rsidRPr="009B7E7D" w:rsidRDefault="00091E21" w:rsidP="0075373B">
      <w:pPr>
        <w:autoSpaceDE w:val="0"/>
        <w:autoSpaceDN w:val="0"/>
        <w:adjustRightInd w:val="0"/>
        <w:spacing w:after="0"/>
        <w:rPr>
          <w:rFonts w:cs="Arial"/>
        </w:rPr>
      </w:pPr>
      <w:r w:rsidRPr="009B7E7D">
        <w:rPr>
          <w:rFonts w:cs="Arial"/>
        </w:rPr>
        <w:t xml:space="preserve">The training of the </w:t>
      </w:r>
      <w:r w:rsidR="008B7C79" w:rsidRPr="009B7E7D">
        <w:rPr>
          <w:rFonts w:cs="Arial"/>
        </w:rPr>
        <w:t xml:space="preserve">survey team </w:t>
      </w:r>
      <w:r w:rsidRPr="009B7E7D">
        <w:rPr>
          <w:rFonts w:cs="Arial"/>
        </w:rPr>
        <w:t>was carried out in two phases:</w:t>
      </w:r>
    </w:p>
    <w:p w14:paraId="0F33B1C1" w14:textId="77777777" w:rsidR="0075373B" w:rsidRPr="009B7E7D" w:rsidRDefault="0075373B" w:rsidP="0075373B">
      <w:pPr>
        <w:autoSpaceDE w:val="0"/>
        <w:autoSpaceDN w:val="0"/>
        <w:adjustRightInd w:val="0"/>
        <w:spacing w:after="0"/>
        <w:rPr>
          <w:rFonts w:cs="Arial"/>
          <w:szCs w:val="20"/>
        </w:rPr>
      </w:pPr>
      <w:r w:rsidRPr="009B7E7D">
        <w:rPr>
          <w:rFonts w:cs="Arial"/>
          <w:szCs w:val="20"/>
        </w:rPr>
        <w:t xml:space="preserve"> </w:t>
      </w:r>
    </w:p>
    <w:p w14:paraId="0F33B1C2" w14:textId="77777777" w:rsidR="00CF4659" w:rsidRPr="009B7E7D" w:rsidRDefault="00CF4659" w:rsidP="00EE4D55">
      <w:pPr>
        <w:numPr>
          <w:ilvl w:val="0"/>
          <w:numId w:val="64"/>
        </w:numPr>
        <w:autoSpaceDE w:val="0"/>
        <w:autoSpaceDN w:val="0"/>
        <w:adjustRightInd w:val="0"/>
        <w:spacing w:before="120" w:after="0" w:line="276" w:lineRule="auto"/>
        <w:contextualSpacing/>
        <w:rPr>
          <w:rFonts w:cs="Arial"/>
          <w:szCs w:val="20"/>
        </w:rPr>
      </w:pPr>
      <w:r w:rsidRPr="009B7E7D">
        <w:rPr>
          <w:rFonts w:cs="Arial"/>
        </w:rPr>
        <w:t xml:space="preserve">A basic general training was held in Dakar, from July </w:t>
      </w:r>
      <w:r w:rsidR="00DB7641" w:rsidRPr="009B7E7D">
        <w:rPr>
          <w:rFonts w:cs="Arial"/>
        </w:rPr>
        <w:t>31</w:t>
      </w:r>
      <w:r w:rsidR="00DB7641" w:rsidRPr="009B7E7D">
        <w:rPr>
          <w:rFonts w:cs="Arial"/>
          <w:vertAlign w:val="superscript"/>
        </w:rPr>
        <w:t>st</w:t>
      </w:r>
      <w:r w:rsidR="00DB7641" w:rsidRPr="009B7E7D">
        <w:rPr>
          <w:rFonts w:cs="Arial"/>
        </w:rPr>
        <w:t xml:space="preserve"> to</w:t>
      </w:r>
      <w:r w:rsidRPr="009B7E7D">
        <w:rPr>
          <w:rFonts w:cs="Arial"/>
        </w:rPr>
        <w:t xml:space="preserve"> August 2</w:t>
      </w:r>
      <w:r w:rsidR="00DB7641" w:rsidRPr="009B7E7D">
        <w:rPr>
          <w:rFonts w:cs="Arial"/>
          <w:vertAlign w:val="superscript"/>
        </w:rPr>
        <w:t>nd</w:t>
      </w:r>
      <w:r w:rsidR="00DB7641" w:rsidRPr="009B7E7D">
        <w:rPr>
          <w:rFonts w:cs="Arial"/>
        </w:rPr>
        <w:t xml:space="preserve"> 2017</w:t>
      </w:r>
      <w:r w:rsidRPr="009B7E7D">
        <w:rPr>
          <w:rFonts w:cs="Arial"/>
        </w:rPr>
        <w:t xml:space="preserve">, with the main stakeholders </w:t>
      </w:r>
      <w:r w:rsidR="008B7C79" w:rsidRPr="009B7E7D">
        <w:rPr>
          <w:rFonts w:cs="Arial"/>
        </w:rPr>
        <w:t>and</w:t>
      </w:r>
      <w:r w:rsidRPr="009B7E7D">
        <w:rPr>
          <w:rFonts w:cs="Arial"/>
        </w:rPr>
        <w:t xml:space="preserve"> sub-contractors responsible for parcel surveys.</w:t>
      </w:r>
    </w:p>
    <w:p w14:paraId="0F33B1C3" w14:textId="77777777" w:rsidR="00DB7641" w:rsidRPr="009B7E7D" w:rsidRDefault="00CF4659" w:rsidP="00EE4D55">
      <w:pPr>
        <w:pStyle w:val="Paragraphedeliste"/>
        <w:numPr>
          <w:ilvl w:val="0"/>
          <w:numId w:val="64"/>
        </w:numPr>
        <w:tabs>
          <w:tab w:val="clear" w:pos="284"/>
        </w:tabs>
        <w:autoSpaceDE w:val="0"/>
        <w:autoSpaceDN w:val="0"/>
        <w:adjustRightInd w:val="0"/>
        <w:spacing w:line="276" w:lineRule="auto"/>
        <w:rPr>
          <w:rFonts w:cs="Arial"/>
          <w:szCs w:val="20"/>
        </w:rPr>
      </w:pPr>
      <w:r w:rsidRPr="009B7E7D">
        <w:rPr>
          <w:rFonts w:cs="Arial"/>
        </w:rPr>
        <w:t>A training for in</w:t>
      </w:r>
      <w:r w:rsidR="00DB7641" w:rsidRPr="009B7E7D">
        <w:rPr>
          <w:rFonts w:cs="Arial"/>
        </w:rPr>
        <w:t>terviewers</w:t>
      </w:r>
      <w:r w:rsidRPr="009B7E7D">
        <w:rPr>
          <w:rFonts w:cs="Arial"/>
        </w:rPr>
        <w:t xml:space="preserve"> was also held in each country. In Gambia</w:t>
      </w:r>
      <w:r w:rsidR="00784DCC" w:rsidRPr="009B7E7D">
        <w:rPr>
          <w:rFonts w:cs="Arial"/>
        </w:rPr>
        <w:t>,</w:t>
      </w:r>
      <w:r w:rsidRPr="009B7E7D">
        <w:rPr>
          <w:rFonts w:cs="Arial"/>
        </w:rPr>
        <w:t xml:space="preserve"> the training took place from </w:t>
      </w:r>
      <w:r w:rsidR="00DB7641" w:rsidRPr="009B7E7D">
        <w:rPr>
          <w:rFonts w:cs="Arial"/>
        </w:rPr>
        <w:t>October 20</w:t>
      </w:r>
      <w:r w:rsidR="00DB7641" w:rsidRPr="009B7E7D">
        <w:rPr>
          <w:rFonts w:cs="Arial"/>
          <w:vertAlign w:val="superscript"/>
        </w:rPr>
        <w:t>th</w:t>
      </w:r>
      <w:r w:rsidR="00DB7641" w:rsidRPr="009B7E7D">
        <w:rPr>
          <w:rFonts w:cs="Arial"/>
        </w:rPr>
        <w:t xml:space="preserve"> to</w:t>
      </w:r>
      <w:r w:rsidRPr="009B7E7D">
        <w:rPr>
          <w:rFonts w:cs="Arial"/>
        </w:rPr>
        <w:t xml:space="preserve"> 22</w:t>
      </w:r>
      <w:r w:rsidR="00DB7641" w:rsidRPr="009B7E7D">
        <w:rPr>
          <w:rFonts w:cs="Arial"/>
          <w:vertAlign w:val="superscript"/>
        </w:rPr>
        <w:t>nd</w:t>
      </w:r>
      <w:r w:rsidR="00DB7641" w:rsidRPr="009B7E7D">
        <w:rPr>
          <w:rFonts w:cs="Arial"/>
        </w:rPr>
        <w:t xml:space="preserve"> 2</w:t>
      </w:r>
      <w:r w:rsidRPr="009B7E7D">
        <w:rPr>
          <w:rFonts w:cs="Arial"/>
        </w:rPr>
        <w:t>017 in Banjul.</w:t>
      </w:r>
      <w:r w:rsidR="00B263F1" w:rsidRPr="009B7E7D">
        <w:rPr>
          <w:rFonts w:cs="Arial"/>
        </w:rPr>
        <w:t xml:space="preserve"> </w:t>
      </w:r>
    </w:p>
    <w:p w14:paraId="0F33B1C4" w14:textId="77777777" w:rsidR="00766593" w:rsidRPr="009B7E7D" w:rsidRDefault="00B263F1" w:rsidP="00DB7641">
      <w:pPr>
        <w:autoSpaceDE w:val="0"/>
        <w:autoSpaceDN w:val="0"/>
        <w:adjustRightInd w:val="0"/>
        <w:spacing w:line="276" w:lineRule="auto"/>
        <w:rPr>
          <w:rFonts w:cs="Arial"/>
          <w:szCs w:val="20"/>
        </w:rPr>
      </w:pPr>
      <w:r w:rsidRPr="009B7E7D">
        <w:rPr>
          <w:rFonts w:cs="Arial"/>
        </w:rPr>
        <w:t>The minutes of these training</w:t>
      </w:r>
      <w:r w:rsidR="00DB7641" w:rsidRPr="009B7E7D">
        <w:rPr>
          <w:rFonts w:cs="Arial"/>
        </w:rPr>
        <w:t>s</w:t>
      </w:r>
      <w:r w:rsidRPr="009B7E7D">
        <w:rPr>
          <w:rFonts w:cs="Arial"/>
        </w:rPr>
        <w:t xml:space="preserve"> are available by clicking on the following link:</w:t>
      </w:r>
    </w:p>
    <w:p w14:paraId="0F33B1C5" w14:textId="77777777" w:rsidR="00CF4659" w:rsidRPr="009B7E7D" w:rsidRDefault="00B263F1" w:rsidP="00C24351">
      <w:pPr>
        <w:autoSpaceDE w:val="0"/>
        <w:autoSpaceDN w:val="0"/>
        <w:adjustRightInd w:val="0"/>
        <w:spacing w:before="120" w:after="0" w:line="276" w:lineRule="auto"/>
        <w:contextualSpacing/>
        <w:rPr>
          <w:rFonts w:cs="Arial"/>
          <w:szCs w:val="20"/>
        </w:rPr>
      </w:pPr>
      <w:r w:rsidRPr="009B7E7D">
        <w:rPr>
          <w:rFonts w:cs="Arial"/>
        </w:rPr>
        <w:t xml:space="preserve">The reports of the trainings of </w:t>
      </w:r>
      <w:r w:rsidR="00DB7641" w:rsidRPr="009B7E7D">
        <w:rPr>
          <w:rFonts w:cs="Arial"/>
        </w:rPr>
        <w:t>survey team</w:t>
      </w:r>
      <w:r w:rsidRPr="009B7E7D">
        <w:rPr>
          <w:rFonts w:cs="Arial"/>
        </w:rPr>
        <w:t xml:space="preserve"> can be consulted by clicking on the following link:</w:t>
      </w:r>
    </w:p>
    <w:p w14:paraId="0F33B1C6" w14:textId="77777777" w:rsidR="00766593" w:rsidRPr="009B7E7D" w:rsidRDefault="00766593" w:rsidP="00C24351">
      <w:pPr>
        <w:autoSpaceDE w:val="0"/>
        <w:autoSpaceDN w:val="0"/>
        <w:adjustRightInd w:val="0"/>
        <w:spacing w:before="120" w:after="0" w:line="276" w:lineRule="auto"/>
        <w:contextualSpacing/>
        <w:rPr>
          <w:rFonts w:cs="Arial"/>
          <w:szCs w:val="20"/>
        </w:rPr>
      </w:pPr>
    </w:p>
    <w:p w14:paraId="0F33B1C7" w14:textId="77777777" w:rsidR="007F60C7" w:rsidRPr="009B7E7D" w:rsidRDefault="006F20F2" w:rsidP="00C24351">
      <w:pPr>
        <w:autoSpaceDE w:val="0"/>
        <w:autoSpaceDN w:val="0"/>
        <w:adjustRightInd w:val="0"/>
        <w:spacing w:before="120" w:after="0" w:line="276" w:lineRule="auto"/>
        <w:contextualSpacing/>
        <w:rPr>
          <w:rFonts w:cs="Arial"/>
        </w:rPr>
      </w:pPr>
      <w:hyperlink r:id="rId30" w:history="1">
        <w:r w:rsidR="00C24351" w:rsidRPr="009B7E7D">
          <w:rPr>
            <w:rStyle w:val="Lienhypertexte"/>
            <w:rFonts w:cs="Arial"/>
            <w:szCs w:val="20"/>
          </w:rPr>
          <w:t>https://www.dropbox.com/sh/oezgho6fl2z3q1n/AAA9waR-GSCOzadBbmwrpNlNa?dl=0</w:t>
        </w:r>
      </w:hyperlink>
    </w:p>
    <w:p w14:paraId="0F33B1C8" w14:textId="77777777" w:rsidR="00766593" w:rsidRPr="009B7E7D" w:rsidRDefault="00766593" w:rsidP="00C24351">
      <w:pPr>
        <w:autoSpaceDE w:val="0"/>
        <w:autoSpaceDN w:val="0"/>
        <w:adjustRightInd w:val="0"/>
        <w:spacing w:before="120" w:after="0" w:line="276" w:lineRule="auto"/>
        <w:contextualSpacing/>
        <w:rPr>
          <w:rFonts w:cs="Arial"/>
          <w:szCs w:val="20"/>
        </w:rPr>
      </w:pPr>
    </w:p>
    <w:p w14:paraId="0F33B1C9" w14:textId="77777777" w:rsidR="00766593" w:rsidRPr="009B7E7D" w:rsidRDefault="00D54E4E" w:rsidP="00766593">
      <w:pPr>
        <w:pStyle w:val="Titre3"/>
      </w:pPr>
      <w:bookmarkStart w:id="76" w:name="_Toc536434980"/>
      <w:r w:rsidRPr="009B7E7D">
        <w:t>Invent</w:t>
      </w:r>
      <w:r w:rsidR="00B263F1" w:rsidRPr="009B7E7D">
        <w:t>ory and e</w:t>
      </w:r>
      <w:r w:rsidRPr="009B7E7D">
        <w:t xml:space="preserve">valuation </w:t>
      </w:r>
      <w:bookmarkEnd w:id="74"/>
      <w:r w:rsidR="00B263F1" w:rsidRPr="009B7E7D">
        <w:t>of individual and collective losses</w:t>
      </w:r>
      <w:bookmarkEnd w:id="76"/>
    </w:p>
    <w:p w14:paraId="0F33B1CA" w14:textId="3EB88447" w:rsidR="00766593" w:rsidRPr="009B7E7D" w:rsidRDefault="00B263F1" w:rsidP="00D54E4E">
      <w:pPr>
        <w:pStyle w:val="Corpsdetexte"/>
        <w:rPr>
          <w:rFonts w:cs="Arial"/>
        </w:rPr>
      </w:pPr>
      <w:r w:rsidRPr="009B7E7D">
        <w:rPr>
          <w:rFonts w:cs="Arial"/>
        </w:rPr>
        <w:t xml:space="preserve">The data on the PAPs and losses were collected during the </w:t>
      </w:r>
      <w:r w:rsidR="00DB7641" w:rsidRPr="009B7E7D">
        <w:rPr>
          <w:rFonts w:cs="Arial"/>
        </w:rPr>
        <w:t xml:space="preserve">survey </w:t>
      </w:r>
      <w:r w:rsidRPr="009B7E7D">
        <w:rPr>
          <w:rFonts w:cs="Arial"/>
        </w:rPr>
        <w:t xml:space="preserve">by the teams of </w:t>
      </w:r>
      <w:r w:rsidR="00DB7641" w:rsidRPr="009B7E7D">
        <w:rPr>
          <w:rFonts w:cs="Arial"/>
        </w:rPr>
        <w:t>interviewers</w:t>
      </w:r>
      <w:r w:rsidRPr="009B7E7D">
        <w:rPr>
          <w:rFonts w:cs="Arial"/>
        </w:rPr>
        <w:t xml:space="preserve">. The </w:t>
      </w:r>
      <w:r w:rsidR="00DB7641" w:rsidRPr="009B7E7D">
        <w:rPr>
          <w:rFonts w:cs="Arial"/>
        </w:rPr>
        <w:t>asset</w:t>
      </w:r>
      <w:r w:rsidRPr="009B7E7D">
        <w:rPr>
          <w:rFonts w:cs="Arial"/>
        </w:rPr>
        <w:t xml:space="preserve"> inventory was </w:t>
      </w:r>
      <w:r w:rsidR="00DB7641" w:rsidRPr="009B7E7D">
        <w:rPr>
          <w:rFonts w:cs="Arial"/>
        </w:rPr>
        <w:t xml:space="preserve">taken </w:t>
      </w:r>
      <w:r w:rsidRPr="009B7E7D">
        <w:rPr>
          <w:rFonts w:cs="Arial"/>
        </w:rPr>
        <w:t xml:space="preserve">in the presence of the affected </w:t>
      </w:r>
      <w:r w:rsidR="00DB7641" w:rsidRPr="009B7E7D">
        <w:rPr>
          <w:rFonts w:cs="Arial"/>
        </w:rPr>
        <w:t>person</w:t>
      </w:r>
      <w:r w:rsidRPr="009B7E7D">
        <w:rPr>
          <w:rFonts w:cs="Arial"/>
        </w:rPr>
        <w:t xml:space="preserve"> and </w:t>
      </w:r>
      <w:r w:rsidR="00DB7641" w:rsidRPr="009B7E7D">
        <w:rPr>
          <w:rFonts w:cs="Arial"/>
        </w:rPr>
        <w:t>his</w:t>
      </w:r>
      <w:r w:rsidRPr="009B7E7D">
        <w:rPr>
          <w:rFonts w:cs="Arial"/>
        </w:rPr>
        <w:t xml:space="preserve"> village chief. </w:t>
      </w:r>
      <w:r w:rsidR="00DB7641" w:rsidRPr="009B7E7D">
        <w:rPr>
          <w:rFonts w:cs="Arial"/>
        </w:rPr>
        <w:t>I</w:t>
      </w:r>
      <w:r w:rsidRPr="009B7E7D">
        <w:rPr>
          <w:rFonts w:cs="Arial"/>
        </w:rPr>
        <w:t xml:space="preserve">nventory document was provided to each PAP. Pictures were also taken of each PAP with his duly </w:t>
      </w:r>
      <w:r w:rsidR="003F1612" w:rsidRPr="009B7E7D">
        <w:rPr>
          <w:rFonts w:cs="Arial"/>
        </w:rPr>
        <w:t>signed</w:t>
      </w:r>
      <w:r w:rsidRPr="009B7E7D">
        <w:rPr>
          <w:rFonts w:cs="Arial"/>
        </w:rPr>
        <w:t xml:space="preserve"> inventory document. Th</w:t>
      </w:r>
      <w:r w:rsidR="00D01A31" w:rsidRPr="009B7E7D">
        <w:rPr>
          <w:rFonts w:cs="Arial"/>
        </w:rPr>
        <w:t xml:space="preserve">e </w:t>
      </w:r>
      <w:r w:rsidR="00AB7ABC" w:rsidRPr="009B7E7D">
        <w:rPr>
          <w:rFonts w:cs="Arial"/>
        </w:rPr>
        <w:t xml:space="preserve">NGO Enda Ecopop &amp; </w:t>
      </w:r>
      <w:r w:rsidR="00454ECF" w:rsidRPr="009B7E7D">
        <w:rPr>
          <w:rFonts w:cs="Arial"/>
        </w:rPr>
        <w:t>ADWAC</w:t>
      </w:r>
      <w:r w:rsidRPr="009B7E7D">
        <w:rPr>
          <w:rFonts w:cs="Arial"/>
        </w:rPr>
        <w:t xml:space="preserve">, </w:t>
      </w:r>
      <w:r w:rsidR="00D01A31" w:rsidRPr="009B7E7D">
        <w:rPr>
          <w:rFonts w:cs="Arial"/>
        </w:rPr>
        <w:t xml:space="preserve">are </w:t>
      </w:r>
      <w:r w:rsidRPr="009B7E7D">
        <w:rPr>
          <w:rFonts w:cs="Arial"/>
        </w:rPr>
        <w:t>implement</w:t>
      </w:r>
      <w:r w:rsidR="00D01A31" w:rsidRPr="009B7E7D">
        <w:rPr>
          <w:rFonts w:cs="Arial"/>
        </w:rPr>
        <w:t xml:space="preserve">ing </w:t>
      </w:r>
      <w:r w:rsidRPr="009B7E7D">
        <w:rPr>
          <w:rFonts w:cs="Arial"/>
        </w:rPr>
        <w:t>the RAP</w:t>
      </w:r>
      <w:r w:rsidR="00D01A31" w:rsidRPr="009B7E7D">
        <w:rPr>
          <w:rFonts w:cs="Arial"/>
        </w:rPr>
        <w:t xml:space="preserve"> under the responsibility of PMU of the OMVG project. They </w:t>
      </w:r>
      <w:r w:rsidRPr="009B7E7D">
        <w:rPr>
          <w:rFonts w:cs="Arial"/>
        </w:rPr>
        <w:t xml:space="preserve">will present to the PAP the compensation agreement for approval before </w:t>
      </w:r>
      <w:r w:rsidR="00D01A31" w:rsidRPr="009B7E7D">
        <w:rPr>
          <w:rFonts w:cs="Arial"/>
        </w:rPr>
        <w:t>proceeding with t</w:t>
      </w:r>
      <w:r w:rsidRPr="009B7E7D">
        <w:rPr>
          <w:rFonts w:cs="Arial"/>
        </w:rPr>
        <w:t xml:space="preserve">he </w:t>
      </w:r>
      <w:r w:rsidR="00D01A31" w:rsidRPr="009B7E7D">
        <w:rPr>
          <w:rFonts w:cs="Arial"/>
        </w:rPr>
        <w:t xml:space="preserve">payment of the </w:t>
      </w:r>
      <w:r w:rsidRPr="009B7E7D">
        <w:rPr>
          <w:rFonts w:cs="Arial"/>
        </w:rPr>
        <w:t>compensation.</w:t>
      </w:r>
    </w:p>
    <w:p w14:paraId="0F33B1CB" w14:textId="77777777" w:rsidR="00766593" w:rsidRPr="009B7E7D" w:rsidRDefault="00B263F1" w:rsidP="00D54E4E">
      <w:pPr>
        <w:pStyle w:val="Corpsdetexte"/>
        <w:rPr>
          <w:rFonts w:cs="Arial"/>
        </w:rPr>
      </w:pPr>
      <w:r w:rsidRPr="009B7E7D">
        <w:rPr>
          <w:rFonts w:cs="Arial"/>
        </w:rPr>
        <w:t xml:space="preserve">The evaluation of the losses was carried out in accordance with the established compensation </w:t>
      </w:r>
      <w:r w:rsidR="00FE5578" w:rsidRPr="009B7E7D">
        <w:rPr>
          <w:rFonts w:cs="Arial"/>
        </w:rPr>
        <w:t>value grid</w:t>
      </w:r>
      <w:r w:rsidR="006E2F49" w:rsidRPr="009B7E7D">
        <w:rPr>
          <w:rFonts w:cs="Arial"/>
        </w:rPr>
        <w:t xml:space="preserve"> or </w:t>
      </w:r>
      <w:r w:rsidRPr="009B7E7D">
        <w:rPr>
          <w:rFonts w:cs="Arial"/>
        </w:rPr>
        <w:t xml:space="preserve">scales. The </w:t>
      </w:r>
      <w:r w:rsidR="007B4F10" w:rsidRPr="009B7E7D">
        <w:rPr>
          <w:rFonts w:cs="Arial"/>
        </w:rPr>
        <w:t xml:space="preserve">compensation </w:t>
      </w:r>
      <w:r w:rsidRPr="009B7E7D">
        <w:rPr>
          <w:rFonts w:cs="Arial"/>
        </w:rPr>
        <w:t>scales were the subject of a presentation and validation by the national authorities</w:t>
      </w:r>
      <w:r w:rsidR="00D54E4E" w:rsidRPr="009B7E7D">
        <w:rPr>
          <w:rFonts w:cs="Arial"/>
        </w:rPr>
        <w:t xml:space="preserve">. </w:t>
      </w:r>
      <w:r w:rsidRPr="009B7E7D">
        <w:rPr>
          <w:rFonts w:cs="Arial"/>
        </w:rPr>
        <w:t>The methods of calculating and establishing the scales were presented to the PAPs.</w:t>
      </w:r>
    </w:p>
    <w:p w14:paraId="0F33B1CC" w14:textId="77777777" w:rsidR="00766593" w:rsidRPr="009B7E7D" w:rsidRDefault="00B263F1" w:rsidP="00D54E4E">
      <w:pPr>
        <w:pStyle w:val="Corpsdetexte"/>
        <w:rPr>
          <w:rFonts w:cs="Arial"/>
        </w:rPr>
      </w:pPr>
      <w:r w:rsidRPr="009B7E7D">
        <w:rPr>
          <w:rFonts w:cs="Arial"/>
        </w:rPr>
        <w:t>The collection of data was based on the compensation principles outlined in the consultations of the affected people</w:t>
      </w:r>
      <w:r w:rsidR="000C39ED" w:rsidRPr="009B7E7D">
        <w:rPr>
          <w:rFonts w:cs="Arial"/>
        </w:rPr>
        <w:t xml:space="preserve">, </w:t>
      </w:r>
      <w:r w:rsidRPr="009B7E7D">
        <w:rPr>
          <w:rFonts w:cs="Arial"/>
        </w:rPr>
        <w:t>almost all the PAPs formally requested to be compensated in cash.</w:t>
      </w:r>
    </w:p>
    <w:p w14:paraId="0F33B1CD" w14:textId="625013E0" w:rsidR="00766593" w:rsidRPr="009B7E7D" w:rsidRDefault="00B263F1" w:rsidP="00D54E4E">
      <w:pPr>
        <w:pStyle w:val="Corpsdetexte"/>
        <w:rPr>
          <w:rFonts w:cs="Arial"/>
        </w:rPr>
      </w:pPr>
      <w:r w:rsidRPr="009B7E7D">
        <w:rPr>
          <w:rFonts w:cs="Arial"/>
        </w:rPr>
        <w:t>To promote the maintenance and development of PAP activities</w:t>
      </w:r>
      <w:r w:rsidR="00D54E4E" w:rsidRPr="009B7E7D">
        <w:rPr>
          <w:rFonts w:cs="Arial"/>
        </w:rPr>
        <w:t xml:space="preserve">, </w:t>
      </w:r>
      <w:r w:rsidRPr="009B7E7D">
        <w:rPr>
          <w:rFonts w:cs="Arial"/>
        </w:rPr>
        <w:t xml:space="preserve">the consultation team emphasized in its communication </w:t>
      </w:r>
      <w:r w:rsidR="007B4F10" w:rsidRPr="009B7E7D">
        <w:rPr>
          <w:rFonts w:cs="Arial"/>
        </w:rPr>
        <w:t xml:space="preserve">on </w:t>
      </w:r>
      <w:r w:rsidRPr="009B7E7D">
        <w:rPr>
          <w:rFonts w:cs="Arial"/>
        </w:rPr>
        <w:t xml:space="preserve">the importance of </w:t>
      </w:r>
      <w:r w:rsidR="00F76C82" w:rsidRPr="009B7E7D">
        <w:rPr>
          <w:rFonts w:cs="Arial"/>
        </w:rPr>
        <w:t>land</w:t>
      </w:r>
      <w:r w:rsidRPr="009B7E7D">
        <w:rPr>
          <w:rFonts w:cs="Arial"/>
        </w:rPr>
        <w:t>-to-</w:t>
      </w:r>
      <w:r w:rsidR="00F76C82" w:rsidRPr="009B7E7D">
        <w:rPr>
          <w:rFonts w:cs="Arial"/>
        </w:rPr>
        <w:t>land</w:t>
      </w:r>
      <w:r w:rsidRPr="009B7E7D">
        <w:rPr>
          <w:rFonts w:cs="Arial"/>
        </w:rPr>
        <w:t xml:space="preserve"> replacement, which favors the maintenance of productive activities and food security.</w:t>
      </w:r>
      <w:r w:rsidR="00D54E4E" w:rsidRPr="009B7E7D">
        <w:rPr>
          <w:rFonts w:cs="Arial"/>
        </w:rPr>
        <w:t xml:space="preserve"> </w:t>
      </w:r>
      <w:r w:rsidRPr="009B7E7D">
        <w:rPr>
          <w:rFonts w:cs="Arial"/>
        </w:rPr>
        <w:t xml:space="preserve">The Resettlement Action Plan promotes compensation in kind rather than cash. However, both options will be presented to PAPs, in order to </w:t>
      </w:r>
      <w:r w:rsidR="007B4F10" w:rsidRPr="009B7E7D">
        <w:rPr>
          <w:rFonts w:cs="Arial"/>
        </w:rPr>
        <w:t>provide them the</w:t>
      </w:r>
      <w:r w:rsidRPr="009B7E7D">
        <w:rPr>
          <w:rFonts w:cs="Arial"/>
        </w:rPr>
        <w:t xml:space="preserve"> option of their choice. </w:t>
      </w:r>
      <w:r w:rsidR="00AB7ABC" w:rsidRPr="009B7E7D">
        <w:rPr>
          <w:rFonts w:cs="Arial"/>
        </w:rPr>
        <w:t xml:space="preserve">NGO Enda Ecopop &amp; </w:t>
      </w:r>
      <w:r w:rsidR="00454ECF" w:rsidRPr="009B7E7D">
        <w:rPr>
          <w:rFonts w:cs="Arial"/>
        </w:rPr>
        <w:t>ADWAC</w:t>
      </w:r>
      <w:r w:rsidR="00B621E1" w:rsidRPr="009B7E7D">
        <w:rPr>
          <w:rFonts w:cs="Arial"/>
        </w:rPr>
        <w:t xml:space="preserve"> </w:t>
      </w:r>
      <w:r w:rsidRPr="009B7E7D">
        <w:rPr>
          <w:rFonts w:cs="Arial"/>
        </w:rPr>
        <w:t xml:space="preserve">will ensure that there is maximum reinvestment in the livelihoods of </w:t>
      </w:r>
      <w:r w:rsidR="00CF09E4" w:rsidRPr="009B7E7D">
        <w:rPr>
          <w:rFonts w:cs="Arial"/>
        </w:rPr>
        <w:t xml:space="preserve">the </w:t>
      </w:r>
      <w:r w:rsidRPr="009B7E7D">
        <w:rPr>
          <w:rFonts w:cs="Arial"/>
        </w:rPr>
        <w:t>PAPs.</w:t>
      </w:r>
      <w:r w:rsidR="008501DF" w:rsidRPr="009B7E7D">
        <w:rPr>
          <w:rFonts w:cs="Arial"/>
        </w:rPr>
        <w:t xml:space="preserve"> </w:t>
      </w:r>
      <w:r w:rsidR="005B2A6F" w:rsidRPr="009B7E7D">
        <w:rPr>
          <w:rFonts w:cs="Arial"/>
        </w:rPr>
        <w:t>This will be done through a good awareness on the benefits of invest</w:t>
      </w:r>
      <w:r w:rsidR="007B4F10" w:rsidRPr="009B7E7D">
        <w:rPr>
          <w:rFonts w:cs="Arial"/>
        </w:rPr>
        <w:t>ing on productive assets</w:t>
      </w:r>
      <w:r w:rsidR="005B2A6F" w:rsidRPr="009B7E7D">
        <w:rPr>
          <w:rFonts w:cs="Arial"/>
        </w:rPr>
        <w:t xml:space="preserve"> and the risks associated with </w:t>
      </w:r>
      <w:r w:rsidR="007B4F10" w:rsidRPr="009B7E7D">
        <w:rPr>
          <w:rFonts w:cs="Arial"/>
        </w:rPr>
        <w:t xml:space="preserve">wild spending or on </w:t>
      </w:r>
      <w:r w:rsidR="005B2A6F" w:rsidRPr="009B7E7D">
        <w:rPr>
          <w:rFonts w:cs="Arial"/>
        </w:rPr>
        <w:t>new investment in sectors without a good mastery of the prerequisites.</w:t>
      </w:r>
    </w:p>
    <w:p w14:paraId="0F33B1CE" w14:textId="77777777" w:rsidR="00766593" w:rsidRPr="009B7E7D" w:rsidRDefault="005B2A6F" w:rsidP="00766593">
      <w:pPr>
        <w:pStyle w:val="Titre3"/>
        <w:rPr>
          <w:lang w:val="fr-FR"/>
        </w:rPr>
      </w:pPr>
      <w:bookmarkStart w:id="77" w:name="_Toc509499480"/>
      <w:bookmarkStart w:id="78" w:name="_Toc511193709"/>
      <w:bookmarkStart w:id="79" w:name="_Toc518663714"/>
      <w:bookmarkStart w:id="80" w:name="_Toc536434981"/>
      <w:r w:rsidRPr="009B7E7D">
        <w:rPr>
          <w:lang w:val="fr-FR"/>
        </w:rPr>
        <w:t>C</w:t>
      </w:r>
      <w:r w:rsidR="00D54E4E" w:rsidRPr="009B7E7D">
        <w:rPr>
          <w:lang w:val="fr-FR"/>
        </w:rPr>
        <w:t>entrali</w:t>
      </w:r>
      <w:bookmarkEnd w:id="77"/>
      <w:bookmarkEnd w:id="78"/>
      <w:bookmarkEnd w:id="79"/>
      <w:r w:rsidRPr="009B7E7D">
        <w:rPr>
          <w:lang w:val="fr-FR"/>
        </w:rPr>
        <w:t>zed database</w:t>
      </w:r>
      <w:bookmarkEnd w:id="80"/>
    </w:p>
    <w:p w14:paraId="0F33B1CF" w14:textId="6493A8CE" w:rsidR="00766593" w:rsidRPr="009B7E7D" w:rsidRDefault="005B2A6F" w:rsidP="00D54E4E">
      <w:pPr>
        <w:autoSpaceDE w:val="0"/>
        <w:autoSpaceDN w:val="0"/>
        <w:adjustRightInd w:val="0"/>
        <w:spacing w:after="0"/>
        <w:rPr>
          <w:rFonts w:cs="Arial"/>
          <w:szCs w:val="20"/>
        </w:rPr>
      </w:pPr>
      <w:r w:rsidRPr="009B7E7D">
        <w:rPr>
          <w:rFonts w:cs="Arial"/>
        </w:rPr>
        <w:t xml:space="preserve">Questionnaires </w:t>
      </w:r>
      <w:r w:rsidR="007B4F10" w:rsidRPr="009B7E7D">
        <w:rPr>
          <w:rFonts w:cs="Arial"/>
        </w:rPr>
        <w:t>were</w:t>
      </w:r>
      <w:r w:rsidRPr="009B7E7D">
        <w:rPr>
          <w:rFonts w:cs="Arial"/>
        </w:rPr>
        <w:t xml:space="preserve"> </w:t>
      </w:r>
      <w:r w:rsidR="007B4F10" w:rsidRPr="009B7E7D">
        <w:rPr>
          <w:rFonts w:cs="Arial"/>
        </w:rPr>
        <w:t>address to PAPs</w:t>
      </w:r>
      <w:r w:rsidRPr="009B7E7D">
        <w:rPr>
          <w:rFonts w:cs="Arial"/>
        </w:rPr>
        <w:t xml:space="preserve"> in the field by investigators using a </w:t>
      </w:r>
      <w:r w:rsidR="007B4F10" w:rsidRPr="009B7E7D">
        <w:rPr>
          <w:rFonts w:cs="Arial"/>
        </w:rPr>
        <w:t xml:space="preserve">digital </w:t>
      </w:r>
      <w:r w:rsidRPr="009B7E7D">
        <w:rPr>
          <w:rFonts w:cs="Arial"/>
        </w:rPr>
        <w:t>tablet</w:t>
      </w:r>
      <w:r w:rsidR="00D54E4E" w:rsidRPr="009B7E7D">
        <w:rPr>
          <w:rFonts w:cs="Arial"/>
          <w:szCs w:val="20"/>
        </w:rPr>
        <w:t xml:space="preserve">. </w:t>
      </w:r>
      <w:r w:rsidRPr="009B7E7D">
        <w:rPr>
          <w:rFonts w:cs="Arial"/>
        </w:rPr>
        <w:t xml:space="preserve">The answers to the questions </w:t>
      </w:r>
      <w:r w:rsidR="007B4F10" w:rsidRPr="009B7E7D">
        <w:rPr>
          <w:rFonts w:cs="Arial"/>
        </w:rPr>
        <w:t>were</w:t>
      </w:r>
      <w:r w:rsidRPr="009B7E7D">
        <w:rPr>
          <w:rFonts w:cs="Arial"/>
        </w:rPr>
        <w:t xml:space="preserve"> saved directly in a central database installed on a</w:t>
      </w:r>
      <w:r w:rsidR="007B4F10" w:rsidRPr="009B7E7D">
        <w:rPr>
          <w:rFonts w:cs="Arial"/>
        </w:rPr>
        <w:t>n ou</w:t>
      </w:r>
      <w:r w:rsidR="007349E3" w:rsidRPr="009B7E7D">
        <w:rPr>
          <w:rFonts w:cs="Arial"/>
        </w:rPr>
        <w:t>t</w:t>
      </w:r>
      <w:r w:rsidR="007B4F10" w:rsidRPr="009B7E7D">
        <w:rPr>
          <w:rFonts w:cs="Arial"/>
        </w:rPr>
        <w:t>side</w:t>
      </w:r>
      <w:r w:rsidRPr="009B7E7D">
        <w:rPr>
          <w:rFonts w:cs="Arial"/>
        </w:rPr>
        <w:t xml:space="preserve"> server in France.</w:t>
      </w:r>
    </w:p>
    <w:p w14:paraId="0F33B1D0" w14:textId="77777777" w:rsidR="00D54E4E" w:rsidRPr="009B7E7D" w:rsidRDefault="005B2A6F" w:rsidP="00FA7028">
      <w:pPr>
        <w:pStyle w:val="Titre3"/>
      </w:pPr>
      <w:bookmarkStart w:id="81" w:name="_Toc536434982"/>
      <w:r w:rsidRPr="009B7E7D">
        <w:t>Implementation plan and survey progress reports</w:t>
      </w:r>
      <w:bookmarkEnd w:id="81"/>
    </w:p>
    <w:p w14:paraId="0F33B1D1" w14:textId="77777777" w:rsidR="005B2A6F" w:rsidRPr="009B7E7D" w:rsidRDefault="005B2A6F" w:rsidP="00D54E4E">
      <w:pPr>
        <w:spacing w:after="120"/>
        <w:rPr>
          <w:rFonts w:cs="Arial"/>
        </w:rPr>
      </w:pPr>
      <w:r w:rsidRPr="009B7E7D">
        <w:rPr>
          <w:rFonts w:cs="Arial"/>
        </w:rPr>
        <w:t xml:space="preserve">Parcel and socio-economic surveys were conducted in the field in Gambia during November </w:t>
      </w:r>
      <w:r w:rsidR="00D54E4E" w:rsidRPr="009B7E7D">
        <w:rPr>
          <w:rFonts w:cs="Arial"/>
        </w:rPr>
        <w:t xml:space="preserve">- </w:t>
      </w:r>
      <w:r w:rsidRPr="009B7E7D">
        <w:rPr>
          <w:rFonts w:cs="Arial"/>
        </w:rPr>
        <w:t>De</w:t>
      </w:r>
      <w:r w:rsidR="00D54E4E" w:rsidRPr="009B7E7D">
        <w:rPr>
          <w:rFonts w:cs="Arial"/>
        </w:rPr>
        <w:t>cemb</w:t>
      </w:r>
      <w:r w:rsidRPr="009B7E7D">
        <w:rPr>
          <w:rFonts w:cs="Arial"/>
        </w:rPr>
        <w:t>er</w:t>
      </w:r>
      <w:r w:rsidR="00D54E4E" w:rsidRPr="009B7E7D">
        <w:rPr>
          <w:rFonts w:cs="Arial"/>
        </w:rPr>
        <w:t xml:space="preserve"> 2017. </w:t>
      </w:r>
      <w:r w:rsidR="00CA5611" w:rsidRPr="009B7E7D">
        <w:rPr>
          <w:rFonts w:cs="Arial"/>
        </w:rPr>
        <w:t>P</w:t>
      </w:r>
      <w:r w:rsidR="003A57B5" w:rsidRPr="009B7E7D">
        <w:rPr>
          <w:rFonts w:cs="Arial"/>
        </w:rPr>
        <w:t xml:space="preserve">lans and reports on the conduct of </w:t>
      </w:r>
      <w:r w:rsidR="00CA5611" w:rsidRPr="009B7E7D">
        <w:rPr>
          <w:rFonts w:cs="Arial"/>
        </w:rPr>
        <w:t>survey</w:t>
      </w:r>
      <w:r w:rsidR="003A57B5" w:rsidRPr="009B7E7D">
        <w:rPr>
          <w:rFonts w:cs="Arial"/>
        </w:rPr>
        <w:t xml:space="preserve"> by subcontractors are available by clicking on the following link:</w:t>
      </w:r>
    </w:p>
    <w:p w14:paraId="0F33B1D2" w14:textId="77777777" w:rsidR="00B1298E" w:rsidRPr="009B7E7D" w:rsidRDefault="006F20F2" w:rsidP="00D54E4E">
      <w:pPr>
        <w:spacing w:after="120"/>
        <w:rPr>
          <w:rStyle w:val="Lienhypertexte"/>
          <w:rFonts w:cs="Arial"/>
        </w:rPr>
      </w:pPr>
      <w:hyperlink r:id="rId31" w:history="1">
        <w:r w:rsidR="00B1298E" w:rsidRPr="009B7E7D">
          <w:rPr>
            <w:rStyle w:val="Lienhypertexte"/>
            <w:rFonts w:cs="Arial"/>
          </w:rPr>
          <w:t>https://www.dropbox.com/sh/mbbw849pmz5rbx2/AACWE1YeRlcvzAD2qw_I2q6Oa/Rapport%20avancement%20PMC%20MSA%20BEGIE/MSA/Poste%20Brikama?dl=0</w:t>
        </w:r>
      </w:hyperlink>
    </w:p>
    <w:p w14:paraId="53D54195" w14:textId="77777777" w:rsidR="009A4507" w:rsidRPr="009B7E7D" w:rsidRDefault="009A4507" w:rsidP="00D54E4E">
      <w:pPr>
        <w:spacing w:after="120"/>
        <w:rPr>
          <w:rFonts w:cs="Arial"/>
        </w:rPr>
      </w:pPr>
    </w:p>
    <w:p w14:paraId="0F33B1D3" w14:textId="77777777" w:rsidR="00D54E4E" w:rsidRPr="009B7E7D" w:rsidRDefault="003A57B5" w:rsidP="00FA7028">
      <w:pPr>
        <w:pStyle w:val="Titre3"/>
        <w:rPr>
          <w:lang w:val="en-US"/>
        </w:rPr>
      </w:pPr>
      <w:bookmarkStart w:id="82" w:name="_Toc518663716"/>
      <w:bookmarkStart w:id="83" w:name="_Toc536434983"/>
      <w:r w:rsidRPr="009B7E7D">
        <w:rPr>
          <w:lang w:val="en-US"/>
        </w:rPr>
        <w:t>Quality control of the results</w:t>
      </w:r>
      <w:bookmarkEnd w:id="82"/>
      <w:bookmarkEnd w:id="83"/>
    </w:p>
    <w:p w14:paraId="3741DF20" w14:textId="54F62A00" w:rsidR="009A4507" w:rsidRPr="00E01C92" w:rsidRDefault="003A57B5" w:rsidP="00E01C92">
      <w:pPr>
        <w:autoSpaceDE w:val="0"/>
        <w:autoSpaceDN w:val="0"/>
        <w:adjustRightInd w:val="0"/>
        <w:spacing w:after="0"/>
        <w:rPr>
          <w:rFonts w:cs="Arial"/>
          <w:szCs w:val="20"/>
        </w:rPr>
      </w:pPr>
      <w:r w:rsidRPr="009B7E7D">
        <w:rPr>
          <w:rFonts w:cs="Arial"/>
        </w:rPr>
        <w:t>Since the end of the field survey, the next step has been to do a quality control of the results. That is, to identify errors, gaps or inconsistencies in the database</w:t>
      </w:r>
      <w:r w:rsidRPr="009B7E7D">
        <w:rPr>
          <w:rFonts w:cs="Arial"/>
          <w:szCs w:val="20"/>
        </w:rPr>
        <w:t xml:space="preserve"> </w:t>
      </w:r>
      <w:r w:rsidRPr="009B7E7D">
        <w:rPr>
          <w:rFonts w:cs="Arial"/>
        </w:rPr>
        <w:t>and make the necessary corrections and additions to obtain a complete and reliable database</w:t>
      </w:r>
      <w:r w:rsidR="00D54E4E" w:rsidRPr="009B7E7D">
        <w:rPr>
          <w:rFonts w:cs="Arial"/>
          <w:szCs w:val="20"/>
        </w:rPr>
        <w:t xml:space="preserve">, </w:t>
      </w:r>
      <w:r w:rsidRPr="009B7E7D">
        <w:rPr>
          <w:rFonts w:cs="Arial"/>
        </w:rPr>
        <w:t>which can be used to prepare and implement the RAP.</w:t>
      </w:r>
    </w:p>
    <w:p w14:paraId="0F33B1D5" w14:textId="77777777" w:rsidR="003A57B5" w:rsidRPr="009B7E7D" w:rsidRDefault="003A57B5" w:rsidP="005F4942">
      <w:pPr>
        <w:pStyle w:val="Titreparagaphe"/>
      </w:pPr>
      <w:r w:rsidRPr="009B7E7D">
        <w:t>Steps of quality control</w:t>
      </w:r>
    </w:p>
    <w:p w14:paraId="0F33B1D6" w14:textId="77777777" w:rsidR="003A57B5" w:rsidRPr="009B7E7D" w:rsidRDefault="003A57B5" w:rsidP="000F719A">
      <w:pPr>
        <w:autoSpaceDE w:val="0"/>
        <w:autoSpaceDN w:val="0"/>
        <w:adjustRightInd w:val="0"/>
        <w:spacing w:after="0"/>
        <w:rPr>
          <w:rFonts w:cs="Arial"/>
          <w:szCs w:val="20"/>
        </w:rPr>
      </w:pPr>
      <w:r w:rsidRPr="009B7E7D">
        <w:rPr>
          <w:rFonts w:cs="Arial"/>
        </w:rPr>
        <w:t>The quality control of the parcel surveys is carried out in three stages:</w:t>
      </w:r>
    </w:p>
    <w:p w14:paraId="0F33B1D7" w14:textId="77777777" w:rsidR="003A57B5" w:rsidRPr="009B7E7D" w:rsidRDefault="003A57B5" w:rsidP="000F719A">
      <w:pPr>
        <w:autoSpaceDE w:val="0"/>
        <w:autoSpaceDN w:val="0"/>
        <w:adjustRightInd w:val="0"/>
        <w:spacing w:after="0"/>
        <w:rPr>
          <w:rFonts w:cs="Arial"/>
          <w:szCs w:val="20"/>
        </w:rPr>
      </w:pPr>
    </w:p>
    <w:p w14:paraId="0F33B1D8" w14:textId="77777777" w:rsidR="003A57B5" w:rsidRPr="009B7E7D" w:rsidRDefault="003A57B5" w:rsidP="00152E2B">
      <w:pPr>
        <w:numPr>
          <w:ilvl w:val="0"/>
          <w:numId w:val="25"/>
        </w:numPr>
        <w:spacing w:before="120" w:after="120"/>
        <w:ind w:left="714" w:hanging="357"/>
        <w:contextualSpacing/>
        <w:rPr>
          <w:rFonts w:eastAsia="Times New Roman" w:cs="Arial"/>
          <w:szCs w:val="20"/>
          <w:lang w:eastAsia="fr-CA"/>
        </w:rPr>
      </w:pPr>
      <w:r w:rsidRPr="009B7E7D">
        <w:rPr>
          <w:rFonts w:cs="Arial"/>
        </w:rPr>
        <w:t xml:space="preserve">Step 1: Verification and correction by the </w:t>
      </w:r>
      <w:r w:rsidR="006E2F49" w:rsidRPr="009B7E7D">
        <w:rPr>
          <w:rFonts w:cs="Arial"/>
        </w:rPr>
        <w:t>contractors</w:t>
      </w:r>
      <w:r w:rsidRPr="009B7E7D">
        <w:rPr>
          <w:rFonts w:cs="Arial"/>
        </w:rPr>
        <w:t xml:space="preserve"> and their subcontractors;</w:t>
      </w:r>
    </w:p>
    <w:p w14:paraId="0F33B1D9" w14:textId="77777777" w:rsidR="003A57B5" w:rsidRPr="009B7E7D" w:rsidRDefault="003A57B5" w:rsidP="00152E2B">
      <w:pPr>
        <w:numPr>
          <w:ilvl w:val="0"/>
          <w:numId w:val="25"/>
        </w:numPr>
        <w:spacing w:before="120" w:after="120"/>
        <w:ind w:left="714" w:hanging="357"/>
        <w:contextualSpacing/>
        <w:rPr>
          <w:rFonts w:eastAsia="Times New Roman" w:cs="Arial"/>
          <w:szCs w:val="20"/>
          <w:lang w:eastAsia="fr-CA"/>
        </w:rPr>
      </w:pPr>
      <w:r w:rsidRPr="009B7E7D">
        <w:rPr>
          <w:rFonts w:cs="Arial"/>
        </w:rPr>
        <w:t xml:space="preserve">Step 2: Validation of the results and transmission to the </w:t>
      </w:r>
      <w:r w:rsidR="004D1AF7" w:rsidRPr="009B7E7D">
        <w:rPr>
          <w:rFonts w:cs="Arial"/>
        </w:rPr>
        <w:t xml:space="preserve">CE-CE-PM </w:t>
      </w:r>
      <w:r w:rsidRPr="009B7E7D">
        <w:rPr>
          <w:rFonts w:cs="Arial"/>
        </w:rPr>
        <w:t xml:space="preserve">by the </w:t>
      </w:r>
      <w:r w:rsidR="006E2F49" w:rsidRPr="009B7E7D">
        <w:rPr>
          <w:rFonts w:cs="Arial"/>
        </w:rPr>
        <w:t>contractor</w:t>
      </w:r>
      <w:r w:rsidRPr="009B7E7D">
        <w:rPr>
          <w:rFonts w:cs="Arial"/>
        </w:rPr>
        <w:t>s;</w:t>
      </w:r>
    </w:p>
    <w:p w14:paraId="75199AF9" w14:textId="522CFD96" w:rsidR="009A4507" w:rsidRPr="00E01C92" w:rsidRDefault="003A57B5" w:rsidP="005F4942">
      <w:pPr>
        <w:numPr>
          <w:ilvl w:val="0"/>
          <w:numId w:val="25"/>
        </w:numPr>
        <w:spacing w:before="120" w:after="120"/>
        <w:ind w:left="714" w:hanging="357"/>
        <w:contextualSpacing/>
        <w:rPr>
          <w:rFonts w:eastAsia="Times New Roman" w:cs="Arial"/>
          <w:szCs w:val="20"/>
          <w:lang w:eastAsia="fr-CA"/>
        </w:rPr>
      </w:pPr>
      <w:r w:rsidRPr="009B7E7D">
        <w:rPr>
          <w:rFonts w:cs="Arial"/>
        </w:rPr>
        <w:t xml:space="preserve">Step 3: Final review and approval by </w:t>
      </w:r>
      <w:r w:rsidR="004D1AF7" w:rsidRPr="009B7E7D">
        <w:rPr>
          <w:rFonts w:cs="Arial"/>
        </w:rPr>
        <w:t>CE-CE-PM</w:t>
      </w:r>
      <w:r w:rsidRPr="009B7E7D">
        <w:rPr>
          <w:rFonts w:cs="Arial"/>
        </w:rPr>
        <w:t>.</w:t>
      </w:r>
      <w:bookmarkStart w:id="84" w:name="_Toc509499484"/>
      <w:bookmarkStart w:id="85" w:name="_Toc511193713"/>
      <w:bookmarkStart w:id="86" w:name="_Toc518663718"/>
    </w:p>
    <w:p w14:paraId="0F33B1DC" w14:textId="6C806702" w:rsidR="003A57B5" w:rsidRPr="009B7E7D" w:rsidRDefault="00D54E4E" w:rsidP="005F4942">
      <w:pPr>
        <w:pStyle w:val="Titreparagaphe"/>
      </w:pPr>
      <w:r w:rsidRPr="009B7E7D">
        <w:t>O</w:t>
      </w:r>
      <w:r w:rsidR="003A57B5" w:rsidRPr="009B7E7D">
        <w:t xml:space="preserve">n line </w:t>
      </w:r>
      <w:r w:rsidRPr="009B7E7D">
        <w:t xml:space="preserve">SIG </w:t>
      </w:r>
      <w:r w:rsidR="003A57B5" w:rsidRPr="009B7E7D">
        <w:t xml:space="preserve">Tool for monitoring and quality control </w:t>
      </w:r>
      <w:bookmarkEnd w:id="84"/>
      <w:bookmarkEnd w:id="85"/>
      <w:bookmarkEnd w:id="86"/>
    </w:p>
    <w:p w14:paraId="0F33B1DD" w14:textId="77777777" w:rsidR="003A57B5" w:rsidRPr="009B7E7D" w:rsidRDefault="004D1AF7" w:rsidP="00D54E4E">
      <w:pPr>
        <w:autoSpaceDE w:val="0"/>
        <w:autoSpaceDN w:val="0"/>
        <w:adjustRightInd w:val="0"/>
        <w:spacing w:after="0"/>
        <w:rPr>
          <w:rFonts w:cs="Arial"/>
          <w:szCs w:val="20"/>
        </w:rPr>
      </w:pPr>
      <w:r w:rsidRPr="009B7E7D">
        <w:rPr>
          <w:rFonts w:cs="Arial"/>
        </w:rPr>
        <w:t>CE-CE-PM</w:t>
      </w:r>
      <w:r w:rsidR="003A57B5" w:rsidRPr="009B7E7D">
        <w:rPr>
          <w:rFonts w:cs="Arial"/>
        </w:rPr>
        <w:t xml:space="preserve"> (AECOM) has prepared a web-based application to track the results of the OMVG interconnect project parcel surveys. This tool makes it </w:t>
      </w:r>
      <w:r w:rsidR="00133D29" w:rsidRPr="009B7E7D">
        <w:rPr>
          <w:rFonts w:cs="Arial"/>
        </w:rPr>
        <w:t>possible</w:t>
      </w:r>
      <w:r w:rsidR="002E0E8B" w:rsidRPr="009B7E7D">
        <w:rPr>
          <w:rFonts w:cs="Arial"/>
        </w:rPr>
        <w:t xml:space="preserve"> </w:t>
      </w:r>
      <w:r w:rsidR="003A57B5" w:rsidRPr="009B7E7D">
        <w:rPr>
          <w:rFonts w:cs="Arial"/>
        </w:rPr>
        <w:t>to visualize the results of the parcel surveys carried out in the four countries on the high resolution orthophotos obtained from the May 2017 LIDAR surveys.</w:t>
      </w:r>
      <w:r w:rsidR="00D54E4E" w:rsidRPr="009B7E7D">
        <w:rPr>
          <w:rFonts w:cs="Arial"/>
          <w:szCs w:val="20"/>
        </w:rPr>
        <w:t xml:space="preserve"> </w:t>
      </w:r>
      <w:r w:rsidR="003A57B5" w:rsidRPr="009B7E7D">
        <w:rPr>
          <w:rFonts w:cs="Arial"/>
        </w:rPr>
        <w:t xml:space="preserve">It also allows </w:t>
      </w:r>
      <w:r w:rsidR="00133D29" w:rsidRPr="009B7E7D">
        <w:rPr>
          <w:rFonts w:cs="Arial"/>
        </w:rPr>
        <w:t>consulting</w:t>
      </w:r>
      <w:r w:rsidR="003A57B5" w:rsidRPr="009B7E7D">
        <w:rPr>
          <w:rFonts w:cs="Arial"/>
        </w:rPr>
        <w:t xml:space="preserve"> the main statistics used in the preparation of the RAP of Gambia</w:t>
      </w:r>
      <w:r w:rsidR="00D54E4E" w:rsidRPr="009B7E7D">
        <w:rPr>
          <w:rFonts w:cs="Arial"/>
          <w:szCs w:val="20"/>
        </w:rPr>
        <w:t>.</w:t>
      </w:r>
    </w:p>
    <w:p w14:paraId="0F33B1DE" w14:textId="77777777" w:rsidR="003A57B5" w:rsidRPr="009B7E7D" w:rsidRDefault="003A57B5" w:rsidP="00D54E4E">
      <w:pPr>
        <w:autoSpaceDE w:val="0"/>
        <w:autoSpaceDN w:val="0"/>
        <w:adjustRightInd w:val="0"/>
        <w:spacing w:after="0"/>
        <w:rPr>
          <w:rFonts w:cs="Arial"/>
          <w:szCs w:val="20"/>
        </w:rPr>
      </w:pPr>
    </w:p>
    <w:p w14:paraId="0F33B1DF" w14:textId="77777777" w:rsidR="008F0B4D" w:rsidRPr="009B7E7D" w:rsidRDefault="003A57B5" w:rsidP="005C1477">
      <w:pPr>
        <w:pStyle w:val="Titre2"/>
        <w:ind w:left="709" w:hanging="709"/>
        <w:rPr>
          <w:sz w:val="20"/>
          <w:szCs w:val="20"/>
          <w:lang w:val="en-CA"/>
        </w:rPr>
      </w:pPr>
      <w:bookmarkStart w:id="87" w:name="_Toc536434984"/>
      <w:bookmarkEnd w:id="44"/>
      <w:bookmarkEnd w:id="45"/>
      <w:r w:rsidRPr="009B7E7D">
        <w:rPr>
          <w:sz w:val="20"/>
          <w:szCs w:val="20"/>
          <w:lang w:val="en-CA"/>
        </w:rPr>
        <w:t>Survey Results for Gambia Substations</w:t>
      </w:r>
      <w:bookmarkEnd w:id="87"/>
    </w:p>
    <w:p w14:paraId="0F33B1E0" w14:textId="77777777" w:rsidR="00743DD0" w:rsidRPr="009B7E7D" w:rsidRDefault="003A57B5" w:rsidP="00FA7028">
      <w:pPr>
        <w:pStyle w:val="Titre3"/>
      </w:pPr>
      <w:bookmarkStart w:id="88" w:name="_Toc536434985"/>
      <w:r w:rsidRPr="009B7E7D">
        <w:t>Soma substation</w:t>
      </w:r>
      <w:r w:rsidR="00743DD0" w:rsidRPr="009B7E7D">
        <w:t xml:space="preserve"> (exempt</w:t>
      </w:r>
      <w:r w:rsidRPr="009B7E7D">
        <w:t>ed</w:t>
      </w:r>
      <w:r w:rsidR="004D06FD" w:rsidRPr="009B7E7D">
        <w:rPr>
          <w:rStyle w:val="Appelnotedebasdep"/>
          <w:rFonts w:ascii="Arial" w:hAnsi="Arial"/>
        </w:rPr>
        <w:footnoteReference w:id="6"/>
      </w:r>
      <w:r w:rsidR="00743DD0" w:rsidRPr="009B7E7D">
        <w:t xml:space="preserve"> </w:t>
      </w:r>
      <w:r w:rsidR="00CA5611" w:rsidRPr="009B7E7D">
        <w:t>of</w:t>
      </w:r>
      <w:r w:rsidRPr="009B7E7D">
        <w:t xml:space="preserve"> </w:t>
      </w:r>
      <w:r w:rsidR="003E7DF5" w:rsidRPr="009B7E7D">
        <w:t>RAP</w:t>
      </w:r>
      <w:r w:rsidR="00743DD0" w:rsidRPr="009B7E7D">
        <w:t>)</w:t>
      </w:r>
      <w:bookmarkEnd w:id="88"/>
    </w:p>
    <w:p w14:paraId="0F33B1E1" w14:textId="77777777" w:rsidR="004D06FD" w:rsidRPr="009B7E7D" w:rsidRDefault="00CA5611" w:rsidP="0075373B">
      <w:pPr>
        <w:autoSpaceDE w:val="0"/>
        <w:autoSpaceDN w:val="0"/>
        <w:adjustRightInd w:val="0"/>
        <w:spacing w:after="0"/>
        <w:rPr>
          <w:rFonts w:cs="Arial"/>
        </w:rPr>
      </w:pPr>
      <w:r w:rsidRPr="009B7E7D">
        <w:rPr>
          <w:rFonts w:cs="Arial"/>
        </w:rPr>
        <w:t>Survey</w:t>
      </w:r>
      <w:r w:rsidR="003A57B5" w:rsidRPr="009B7E7D">
        <w:rPr>
          <w:rFonts w:cs="Arial"/>
        </w:rPr>
        <w:t xml:space="preserve"> have been completed since January 2018 at the two substations (Brikama and Soma) in Gambia. </w:t>
      </w:r>
    </w:p>
    <w:p w14:paraId="0F33B1E2" w14:textId="624B1636" w:rsidR="00B644CD" w:rsidRPr="009B7E7D" w:rsidRDefault="00B644CD" w:rsidP="004D06FD">
      <w:pPr>
        <w:rPr>
          <w:rFonts w:cs="Arial"/>
        </w:rPr>
      </w:pPr>
      <w:r w:rsidRPr="009B7E7D">
        <w:rPr>
          <w:rFonts w:cs="Arial"/>
        </w:rPr>
        <w:t>N</w:t>
      </w:r>
      <w:r w:rsidR="004D06FD" w:rsidRPr="009B7E7D">
        <w:rPr>
          <w:rFonts w:cs="Arial"/>
        </w:rPr>
        <w:t xml:space="preserve">o PAP owner or user were confirmed on Soma site during survey.  In addition the local electricity company and OMVG have clearly stated that the only owner and user of the site of Soma substation is NAWEC. </w:t>
      </w:r>
      <w:r w:rsidRPr="009B7E7D">
        <w:rPr>
          <w:rFonts w:cs="Arial"/>
        </w:rPr>
        <w:t>Soma substation site is part of the</w:t>
      </w:r>
      <w:r w:rsidR="000C264E" w:rsidRPr="009B7E7D">
        <w:rPr>
          <w:rFonts w:cs="Arial"/>
        </w:rPr>
        <w:t xml:space="preserve"> resettlement</w:t>
      </w:r>
      <w:r w:rsidRPr="009B7E7D">
        <w:rPr>
          <w:rFonts w:cs="Arial"/>
        </w:rPr>
        <w:t xml:space="preserve"> exempt</w:t>
      </w:r>
      <w:r w:rsidR="000C264E" w:rsidRPr="009B7E7D">
        <w:rPr>
          <w:rFonts w:cs="Arial"/>
        </w:rPr>
        <w:t>ed</w:t>
      </w:r>
      <w:r w:rsidRPr="009B7E7D">
        <w:rPr>
          <w:rFonts w:cs="Arial"/>
        </w:rPr>
        <w:t xml:space="preserve"> zone. </w:t>
      </w:r>
    </w:p>
    <w:p w14:paraId="0F33B1E3" w14:textId="380A8067" w:rsidR="004D06FD" w:rsidRPr="009B7E7D" w:rsidRDefault="004D06FD" w:rsidP="004D06FD">
      <w:pPr>
        <w:rPr>
          <w:rFonts w:cs="Arial"/>
        </w:rPr>
      </w:pPr>
      <w:r w:rsidRPr="009B7E7D">
        <w:rPr>
          <w:rFonts w:cs="Arial"/>
        </w:rPr>
        <w:t xml:space="preserve">As </w:t>
      </w:r>
      <w:r w:rsidR="000C264E" w:rsidRPr="009B7E7D">
        <w:rPr>
          <w:rFonts w:cs="Arial"/>
        </w:rPr>
        <w:t>indicated</w:t>
      </w:r>
      <w:r w:rsidRPr="009B7E7D">
        <w:rPr>
          <w:rFonts w:cs="Arial"/>
        </w:rPr>
        <w:t xml:space="preserve"> previously</w:t>
      </w:r>
      <w:r w:rsidR="000C264E" w:rsidRPr="009B7E7D">
        <w:rPr>
          <w:rFonts w:cs="Arial"/>
        </w:rPr>
        <w:t>,</w:t>
      </w:r>
      <w:r w:rsidRPr="009B7E7D">
        <w:rPr>
          <w:rFonts w:cs="Arial"/>
        </w:rPr>
        <w:t xml:space="preserve"> this land is the property of NAWEC. No signs of </w:t>
      </w:r>
      <w:r w:rsidR="00B644CD" w:rsidRPr="009B7E7D">
        <w:rPr>
          <w:rFonts w:cs="Arial"/>
        </w:rPr>
        <w:t>economic</w:t>
      </w:r>
      <w:r w:rsidRPr="009B7E7D">
        <w:rPr>
          <w:rFonts w:cs="Arial"/>
        </w:rPr>
        <w:t xml:space="preserve"> activity including presence of livestock </w:t>
      </w:r>
      <w:r w:rsidR="000C264E" w:rsidRPr="009B7E7D">
        <w:rPr>
          <w:rFonts w:cs="Arial"/>
        </w:rPr>
        <w:t>have</w:t>
      </w:r>
      <w:r w:rsidRPr="009B7E7D">
        <w:rPr>
          <w:rFonts w:cs="Arial"/>
        </w:rPr>
        <w:t xml:space="preserve"> ever been reported </w:t>
      </w:r>
      <w:r w:rsidR="00042F85" w:rsidRPr="009B7E7D">
        <w:rPr>
          <w:rFonts w:cs="Arial"/>
        </w:rPr>
        <w:t>i</w:t>
      </w:r>
      <w:r w:rsidRPr="009B7E7D">
        <w:rPr>
          <w:rFonts w:cs="Arial"/>
        </w:rPr>
        <w:t xml:space="preserve">n this plot. </w:t>
      </w:r>
    </w:p>
    <w:p w14:paraId="725B462E" w14:textId="230952D6" w:rsidR="009A4507" w:rsidRPr="009B7E7D" w:rsidRDefault="003A57B5" w:rsidP="0075373B">
      <w:pPr>
        <w:autoSpaceDE w:val="0"/>
        <w:autoSpaceDN w:val="0"/>
        <w:adjustRightInd w:val="0"/>
        <w:spacing w:after="0"/>
        <w:rPr>
          <w:rFonts w:cs="Arial"/>
          <w:szCs w:val="20"/>
        </w:rPr>
      </w:pPr>
      <w:r w:rsidRPr="009B7E7D">
        <w:rPr>
          <w:rFonts w:cs="Arial"/>
          <w:szCs w:val="20"/>
        </w:rPr>
        <w:t>The results by sub</w:t>
      </w:r>
      <w:r w:rsidR="009A4507" w:rsidRPr="009B7E7D">
        <w:rPr>
          <w:rFonts w:cs="Arial"/>
          <w:szCs w:val="20"/>
        </w:rPr>
        <w:t>station are shown in Table 3.3.</w:t>
      </w:r>
    </w:p>
    <w:p w14:paraId="0F33B1E7" w14:textId="77777777" w:rsidR="003A57B5" w:rsidRPr="009B7E7D" w:rsidRDefault="008F0B4D" w:rsidP="0075373B">
      <w:pPr>
        <w:pStyle w:val="Tableau"/>
        <w:rPr>
          <w:rFonts w:cs="Arial"/>
          <w:szCs w:val="20"/>
        </w:rPr>
      </w:pPr>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3</w:t>
      </w:r>
      <w:r w:rsidR="00A00367" w:rsidRPr="009B7E7D">
        <w:rPr>
          <w:rFonts w:cs="Arial"/>
        </w:rPr>
        <w:fldChar w:fldCharType="end"/>
      </w:r>
      <w:r w:rsidR="00465C05" w:rsidRPr="009B7E7D">
        <w:rPr>
          <w:rFonts w:cs="Arial"/>
        </w:rPr>
        <w:t>.</w:t>
      </w:r>
      <w:r w:rsidR="00531639" w:rsidRPr="009B7E7D">
        <w:rPr>
          <w:rFonts w:cs="Arial"/>
        </w:rPr>
        <w:t>4</w:t>
      </w:r>
      <w:r w:rsidRPr="009B7E7D">
        <w:rPr>
          <w:rFonts w:cs="Arial"/>
        </w:rPr>
        <w:t xml:space="preserve">: </w:t>
      </w:r>
      <w:r w:rsidR="005005E3" w:rsidRPr="009B7E7D">
        <w:rPr>
          <w:rStyle w:val="shorttext"/>
          <w:rFonts w:cs="Arial"/>
        </w:rPr>
        <w:t>Statistics for Gambia substations</w:t>
      </w:r>
    </w:p>
    <w:tbl>
      <w:tblPr>
        <w:tblW w:w="8866" w:type="dxa"/>
        <w:tblInd w:w="55" w:type="dxa"/>
        <w:tblCellMar>
          <w:top w:w="28" w:type="dxa"/>
          <w:left w:w="57" w:type="dxa"/>
          <w:bottom w:w="28" w:type="dxa"/>
          <w:right w:w="57" w:type="dxa"/>
        </w:tblCellMar>
        <w:tblLook w:val="04A0" w:firstRow="1" w:lastRow="0" w:firstColumn="1" w:lastColumn="0" w:noHBand="0" w:noVBand="1"/>
      </w:tblPr>
      <w:tblGrid>
        <w:gridCol w:w="3479"/>
        <w:gridCol w:w="2126"/>
        <w:gridCol w:w="2115"/>
        <w:gridCol w:w="1146"/>
      </w:tblGrid>
      <w:tr w:rsidR="008F7D22" w:rsidRPr="009B7E7D" w14:paraId="0F33B1EC" w14:textId="77777777" w:rsidTr="00D7222D">
        <w:trPr>
          <w:trHeight w:val="364"/>
        </w:trPr>
        <w:tc>
          <w:tcPr>
            <w:tcW w:w="347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33B1E8" w14:textId="77777777" w:rsidR="008F7D22" w:rsidRPr="009B7E7D" w:rsidRDefault="008F7D22" w:rsidP="0075373B">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Variable</w:t>
            </w:r>
          </w:p>
        </w:tc>
        <w:tc>
          <w:tcPr>
            <w:tcW w:w="2126" w:type="dxa"/>
            <w:tcBorders>
              <w:top w:val="single" w:sz="8" w:space="0" w:color="000000"/>
              <w:left w:val="nil"/>
              <w:bottom w:val="single" w:sz="8" w:space="0" w:color="000000"/>
              <w:right w:val="single" w:sz="8" w:space="0" w:color="000000"/>
            </w:tcBorders>
            <w:shd w:val="clear" w:color="auto" w:fill="auto"/>
            <w:vAlign w:val="center"/>
            <w:hideMark/>
          </w:tcPr>
          <w:p w14:paraId="0F33B1E9" w14:textId="77777777" w:rsidR="008F7D22" w:rsidRPr="009B7E7D" w:rsidRDefault="008F7D22" w:rsidP="00BE6F26">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Soma</w:t>
            </w:r>
          </w:p>
        </w:tc>
        <w:tc>
          <w:tcPr>
            <w:tcW w:w="2115" w:type="dxa"/>
            <w:tcBorders>
              <w:top w:val="single" w:sz="8" w:space="0" w:color="000000"/>
              <w:left w:val="nil"/>
              <w:bottom w:val="single" w:sz="8" w:space="0" w:color="000000"/>
              <w:right w:val="single" w:sz="8" w:space="0" w:color="000000"/>
            </w:tcBorders>
            <w:shd w:val="clear" w:color="auto" w:fill="auto"/>
            <w:vAlign w:val="center"/>
            <w:hideMark/>
          </w:tcPr>
          <w:p w14:paraId="0F33B1EA" w14:textId="77777777" w:rsidR="008F7D22" w:rsidRPr="009B7E7D" w:rsidRDefault="008F7D22" w:rsidP="0075373B">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Brikama</w:t>
            </w:r>
          </w:p>
        </w:tc>
        <w:tc>
          <w:tcPr>
            <w:tcW w:w="1146" w:type="dxa"/>
            <w:tcBorders>
              <w:top w:val="single" w:sz="8" w:space="0" w:color="000000"/>
              <w:left w:val="nil"/>
              <w:bottom w:val="single" w:sz="8" w:space="0" w:color="000000"/>
              <w:right w:val="single" w:sz="8" w:space="0" w:color="000000"/>
            </w:tcBorders>
            <w:shd w:val="clear" w:color="auto" w:fill="auto"/>
            <w:vAlign w:val="center"/>
            <w:hideMark/>
          </w:tcPr>
          <w:p w14:paraId="0F33B1EB" w14:textId="77777777" w:rsidR="008F7D22" w:rsidRPr="009B7E7D" w:rsidRDefault="008F7D22" w:rsidP="0075373B">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Total</w:t>
            </w:r>
          </w:p>
        </w:tc>
      </w:tr>
      <w:tr w:rsidR="00C6745E" w:rsidRPr="009B7E7D" w14:paraId="0F33B1F1" w14:textId="77777777" w:rsidTr="00D7222D">
        <w:trPr>
          <w:trHeight w:val="206"/>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1ED"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Number of parcels surveyed</w:t>
            </w:r>
          </w:p>
        </w:tc>
        <w:tc>
          <w:tcPr>
            <w:tcW w:w="2126" w:type="dxa"/>
            <w:tcBorders>
              <w:top w:val="nil"/>
              <w:left w:val="nil"/>
              <w:bottom w:val="single" w:sz="8" w:space="0" w:color="000000"/>
              <w:right w:val="single" w:sz="8" w:space="0" w:color="000000"/>
            </w:tcBorders>
            <w:shd w:val="clear" w:color="auto" w:fill="auto"/>
            <w:vAlign w:val="center"/>
          </w:tcPr>
          <w:p w14:paraId="0F33B1EE"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1EF"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23</w:t>
            </w:r>
          </w:p>
        </w:tc>
        <w:tc>
          <w:tcPr>
            <w:tcW w:w="1146" w:type="dxa"/>
            <w:tcBorders>
              <w:top w:val="nil"/>
              <w:left w:val="nil"/>
              <w:bottom w:val="single" w:sz="8" w:space="0" w:color="000000"/>
              <w:right w:val="single" w:sz="8" w:space="0" w:color="000000"/>
            </w:tcBorders>
            <w:shd w:val="clear" w:color="auto" w:fill="auto"/>
            <w:vAlign w:val="center"/>
          </w:tcPr>
          <w:p w14:paraId="0F33B1F0"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color w:val="26282A"/>
                <w:szCs w:val="20"/>
                <w:lang w:eastAsia="fr-CA"/>
              </w:rPr>
              <w:t>23</w:t>
            </w:r>
          </w:p>
        </w:tc>
      </w:tr>
      <w:tr w:rsidR="00C6745E" w:rsidRPr="009B7E7D" w14:paraId="0F33B1F6" w14:textId="77777777" w:rsidTr="00D7222D">
        <w:trPr>
          <w:trHeight w:val="201"/>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1F2"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Number of PAP heads of households</w:t>
            </w:r>
          </w:p>
        </w:tc>
        <w:tc>
          <w:tcPr>
            <w:tcW w:w="2126" w:type="dxa"/>
            <w:tcBorders>
              <w:top w:val="nil"/>
              <w:left w:val="nil"/>
              <w:bottom w:val="single" w:sz="8" w:space="0" w:color="000000"/>
              <w:right w:val="single" w:sz="8" w:space="0" w:color="000000"/>
            </w:tcBorders>
            <w:shd w:val="clear" w:color="auto" w:fill="auto"/>
            <w:vAlign w:val="center"/>
          </w:tcPr>
          <w:p w14:paraId="0F33B1F3"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1F4"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19</w:t>
            </w:r>
          </w:p>
        </w:tc>
        <w:tc>
          <w:tcPr>
            <w:tcW w:w="1146" w:type="dxa"/>
            <w:tcBorders>
              <w:top w:val="nil"/>
              <w:left w:val="nil"/>
              <w:bottom w:val="single" w:sz="8" w:space="0" w:color="000000"/>
              <w:right w:val="single" w:sz="8" w:space="0" w:color="000000"/>
            </w:tcBorders>
            <w:shd w:val="clear" w:color="auto" w:fill="auto"/>
            <w:vAlign w:val="center"/>
          </w:tcPr>
          <w:p w14:paraId="0F33B1F5"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color w:val="26282A"/>
                <w:szCs w:val="20"/>
                <w:lang w:eastAsia="fr-CA"/>
              </w:rPr>
              <w:t>19</w:t>
            </w:r>
          </w:p>
        </w:tc>
      </w:tr>
      <w:tr w:rsidR="00C6745E" w:rsidRPr="009B7E7D" w14:paraId="0F33B1FB" w14:textId="77777777" w:rsidTr="00D7222D">
        <w:trPr>
          <w:trHeight w:val="194"/>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1F7"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Number of individuals surveyed</w:t>
            </w:r>
          </w:p>
        </w:tc>
        <w:tc>
          <w:tcPr>
            <w:tcW w:w="2126" w:type="dxa"/>
            <w:tcBorders>
              <w:top w:val="nil"/>
              <w:left w:val="nil"/>
              <w:bottom w:val="single" w:sz="8" w:space="0" w:color="000000"/>
              <w:right w:val="single" w:sz="8" w:space="0" w:color="000000"/>
            </w:tcBorders>
            <w:shd w:val="clear" w:color="auto" w:fill="auto"/>
            <w:vAlign w:val="center"/>
          </w:tcPr>
          <w:p w14:paraId="0F33B1F8"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1F9"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161</w:t>
            </w:r>
          </w:p>
        </w:tc>
        <w:tc>
          <w:tcPr>
            <w:tcW w:w="1146" w:type="dxa"/>
            <w:tcBorders>
              <w:top w:val="nil"/>
              <w:left w:val="nil"/>
              <w:bottom w:val="single" w:sz="8" w:space="0" w:color="000000"/>
              <w:right w:val="single" w:sz="8" w:space="0" w:color="000000"/>
            </w:tcBorders>
            <w:shd w:val="clear" w:color="auto" w:fill="auto"/>
            <w:vAlign w:val="center"/>
          </w:tcPr>
          <w:p w14:paraId="0F33B1FA"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color w:val="26282A"/>
                <w:szCs w:val="20"/>
                <w:lang w:eastAsia="fr-CA"/>
              </w:rPr>
              <w:t>161</w:t>
            </w:r>
          </w:p>
        </w:tc>
      </w:tr>
      <w:tr w:rsidR="00C6745E" w:rsidRPr="009B7E7D" w14:paraId="0F33B200" w14:textId="77777777" w:rsidTr="00D7222D">
        <w:trPr>
          <w:trHeight w:val="188"/>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1FC" w14:textId="77777777" w:rsidR="00C6745E" w:rsidRPr="009B7E7D" w:rsidRDefault="005005E3" w:rsidP="00133D29">
            <w:pPr>
              <w:spacing w:after="0"/>
              <w:rPr>
                <w:rFonts w:eastAsia="Times New Roman" w:cs="Arial"/>
                <w:color w:val="26282A"/>
                <w:szCs w:val="20"/>
                <w:lang w:eastAsia="fr-CA"/>
              </w:rPr>
            </w:pPr>
            <w:r w:rsidRPr="009B7E7D">
              <w:rPr>
                <w:rFonts w:eastAsia="Times New Roman" w:cs="Arial"/>
                <w:color w:val="26282A"/>
                <w:szCs w:val="20"/>
                <w:lang w:eastAsia="fr-CA"/>
              </w:rPr>
              <w:t xml:space="preserve">Number of people listed as </w:t>
            </w:r>
            <w:r w:rsidR="00133D29" w:rsidRPr="009B7E7D">
              <w:rPr>
                <w:rFonts w:eastAsia="Times New Roman" w:cs="Arial"/>
                <w:color w:val="26282A"/>
                <w:szCs w:val="20"/>
                <w:lang w:eastAsia="fr-CA"/>
              </w:rPr>
              <w:t>juridical</w:t>
            </w:r>
          </w:p>
        </w:tc>
        <w:tc>
          <w:tcPr>
            <w:tcW w:w="2126" w:type="dxa"/>
            <w:tcBorders>
              <w:top w:val="nil"/>
              <w:left w:val="nil"/>
              <w:bottom w:val="single" w:sz="8" w:space="0" w:color="000000"/>
              <w:right w:val="single" w:sz="8" w:space="0" w:color="000000"/>
            </w:tcBorders>
            <w:shd w:val="clear" w:color="auto" w:fill="auto"/>
            <w:vAlign w:val="center"/>
          </w:tcPr>
          <w:p w14:paraId="0F33B1FD"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1FE"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1146" w:type="dxa"/>
            <w:tcBorders>
              <w:top w:val="nil"/>
              <w:left w:val="nil"/>
              <w:bottom w:val="single" w:sz="8" w:space="0" w:color="000000"/>
              <w:right w:val="single" w:sz="8" w:space="0" w:color="000000"/>
            </w:tcBorders>
            <w:shd w:val="clear" w:color="auto" w:fill="auto"/>
            <w:vAlign w:val="center"/>
          </w:tcPr>
          <w:p w14:paraId="0F33B1FF"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color w:val="26282A"/>
                <w:szCs w:val="20"/>
                <w:lang w:eastAsia="fr-CA"/>
              </w:rPr>
              <w:t>0</w:t>
            </w:r>
          </w:p>
        </w:tc>
      </w:tr>
      <w:tr w:rsidR="00C6745E" w:rsidRPr="009B7E7D" w14:paraId="0F33B205" w14:textId="77777777" w:rsidTr="00D7222D">
        <w:trPr>
          <w:trHeight w:val="182"/>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201"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Total number of potential PAPs</w:t>
            </w:r>
          </w:p>
        </w:tc>
        <w:tc>
          <w:tcPr>
            <w:tcW w:w="2126" w:type="dxa"/>
            <w:tcBorders>
              <w:top w:val="nil"/>
              <w:left w:val="nil"/>
              <w:bottom w:val="single" w:sz="8" w:space="0" w:color="000000"/>
              <w:right w:val="single" w:sz="8" w:space="0" w:color="000000"/>
            </w:tcBorders>
            <w:shd w:val="clear" w:color="auto" w:fill="auto"/>
            <w:vAlign w:val="center"/>
          </w:tcPr>
          <w:p w14:paraId="0F33B202"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203"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161</w:t>
            </w:r>
          </w:p>
        </w:tc>
        <w:tc>
          <w:tcPr>
            <w:tcW w:w="1146" w:type="dxa"/>
            <w:tcBorders>
              <w:top w:val="nil"/>
              <w:left w:val="nil"/>
              <w:bottom w:val="single" w:sz="8" w:space="0" w:color="000000"/>
              <w:right w:val="single" w:sz="8" w:space="0" w:color="000000"/>
            </w:tcBorders>
            <w:shd w:val="clear" w:color="auto" w:fill="auto"/>
            <w:vAlign w:val="center"/>
          </w:tcPr>
          <w:p w14:paraId="0F33B204"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161</w:t>
            </w:r>
          </w:p>
        </w:tc>
      </w:tr>
      <w:tr w:rsidR="007D1D62" w:rsidRPr="009B7E7D" w14:paraId="0F33B20A" w14:textId="77777777" w:rsidTr="00D7222D">
        <w:trPr>
          <w:trHeight w:val="182"/>
        </w:trPr>
        <w:tc>
          <w:tcPr>
            <w:tcW w:w="3479" w:type="dxa"/>
            <w:tcBorders>
              <w:top w:val="nil"/>
              <w:left w:val="single" w:sz="8" w:space="0" w:color="000000"/>
              <w:bottom w:val="single" w:sz="8" w:space="0" w:color="000000"/>
              <w:right w:val="single" w:sz="8" w:space="0" w:color="000000"/>
            </w:tcBorders>
            <w:shd w:val="clear" w:color="auto" w:fill="auto"/>
            <w:vAlign w:val="center"/>
          </w:tcPr>
          <w:p w14:paraId="0F33B206" w14:textId="77777777" w:rsidR="007D1D62" w:rsidRPr="009B7E7D" w:rsidRDefault="005005E3" w:rsidP="00454F27">
            <w:pPr>
              <w:spacing w:after="0"/>
              <w:rPr>
                <w:rFonts w:eastAsia="Times New Roman" w:cs="Arial"/>
                <w:color w:val="26282A"/>
                <w:szCs w:val="20"/>
                <w:lang w:eastAsia="fr-CA"/>
              </w:rPr>
            </w:pPr>
            <w:r w:rsidRPr="009B7E7D">
              <w:rPr>
                <w:rStyle w:val="shorttext"/>
                <w:rFonts w:cs="Arial"/>
              </w:rPr>
              <w:t>Number of utility trees</w:t>
            </w:r>
          </w:p>
        </w:tc>
        <w:tc>
          <w:tcPr>
            <w:tcW w:w="2126" w:type="dxa"/>
            <w:tcBorders>
              <w:top w:val="nil"/>
              <w:left w:val="nil"/>
              <w:bottom w:val="single" w:sz="8" w:space="0" w:color="000000"/>
              <w:right w:val="single" w:sz="8" w:space="0" w:color="000000"/>
            </w:tcBorders>
            <w:shd w:val="clear" w:color="auto" w:fill="auto"/>
            <w:vAlign w:val="center"/>
          </w:tcPr>
          <w:p w14:paraId="0F33B207" w14:textId="77777777" w:rsidR="007D1D62" w:rsidRPr="009B7E7D" w:rsidRDefault="007D1D62"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208" w14:textId="77777777" w:rsidR="007D1D62" w:rsidRPr="009B7E7D" w:rsidRDefault="00454F27"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5</w:t>
            </w:r>
          </w:p>
        </w:tc>
        <w:tc>
          <w:tcPr>
            <w:tcW w:w="1146" w:type="dxa"/>
            <w:tcBorders>
              <w:top w:val="nil"/>
              <w:left w:val="nil"/>
              <w:bottom w:val="single" w:sz="8" w:space="0" w:color="000000"/>
              <w:right w:val="single" w:sz="8" w:space="0" w:color="000000"/>
            </w:tcBorders>
            <w:shd w:val="clear" w:color="auto" w:fill="auto"/>
            <w:vAlign w:val="center"/>
          </w:tcPr>
          <w:p w14:paraId="0F33B209" w14:textId="77777777" w:rsidR="007D1D62" w:rsidRPr="009B7E7D" w:rsidRDefault="00454F27" w:rsidP="00C6745E">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5</w:t>
            </w:r>
          </w:p>
        </w:tc>
      </w:tr>
      <w:tr w:rsidR="00C6745E" w:rsidRPr="009B7E7D" w14:paraId="0F33B20F" w14:textId="77777777" w:rsidTr="00D7222D">
        <w:trPr>
          <w:trHeight w:val="176"/>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20B"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Number of fruit trees</w:t>
            </w:r>
          </w:p>
        </w:tc>
        <w:tc>
          <w:tcPr>
            <w:tcW w:w="2126" w:type="dxa"/>
            <w:tcBorders>
              <w:top w:val="nil"/>
              <w:left w:val="nil"/>
              <w:bottom w:val="single" w:sz="8" w:space="0" w:color="000000"/>
              <w:right w:val="single" w:sz="8" w:space="0" w:color="000000"/>
            </w:tcBorders>
            <w:shd w:val="clear" w:color="auto" w:fill="auto"/>
            <w:vAlign w:val="center"/>
          </w:tcPr>
          <w:p w14:paraId="0F33B20C"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0</w:t>
            </w:r>
          </w:p>
        </w:tc>
        <w:tc>
          <w:tcPr>
            <w:tcW w:w="2115" w:type="dxa"/>
            <w:tcBorders>
              <w:top w:val="nil"/>
              <w:left w:val="nil"/>
              <w:bottom w:val="single" w:sz="8" w:space="0" w:color="000000"/>
              <w:right w:val="single" w:sz="8" w:space="0" w:color="000000"/>
            </w:tcBorders>
            <w:shd w:val="clear" w:color="auto" w:fill="auto"/>
            <w:vAlign w:val="center"/>
          </w:tcPr>
          <w:p w14:paraId="0F33B20D"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2</w:t>
            </w:r>
            <w:r w:rsidR="00454F27" w:rsidRPr="009B7E7D">
              <w:rPr>
                <w:rFonts w:eastAsia="Times New Roman" w:cs="Arial"/>
                <w:color w:val="26282A"/>
                <w:szCs w:val="20"/>
                <w:lang w:eastAsia="fr-CA"/>
              </w:rPr>
              <w:t>3</w:t>
            </w:r>
          </w:p>
        </w:tc>
        <w:tc>
          <w:tcPr>
            <w:tcW w:w="1146" w:type="dxa"/>
            <w:tcBorders>
              <w:top w:val="nil"/>
              <w:left w:val="nil"/>
              <w:bottom w:val="single" w:sz="8" w:space="0" w:color="000000"/>
              <w:right w:val="single" w:sz="8" w:space="0" w:color="000000"/>
            </w:tcBorders>
            <w:shd w:val="clear" w:color="auto" w:fill="auto"/>
            <w:vAlign w:val="center"/>
          </w:tcPr>
          <w:p w14:paraId="0F33B20E" w14:textId="77777777" w:rsidR="00C6745E" w:rsidRPr="009B7E7D" w:rsidRDefault="00C6745E" w:rsidP="00C6745E">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2</w:t>
            </w:r>
            <w:r w:rsidR="00454F27" w:rsidRPr="009B7E7D">
              <w:rPr>
                <w:rFonts w:eastAsia="Times New Roman" w:cs="Arial"/>
                <w:b/>
                <w:bCs/>
                <w:color w:val="26282A"/>
                <w:szCs w:val="20"/>
                <w:lang w:eastAsia="fr-CA"/>
              </w:rPr>
              <w:t>3</w:t>
            </w:r>
          </w:p>
        </w:tc>
      </w:tr>
      <w:tr w:rsidR="00C6745E" w:rsidRPr="009B7E7D" w14:paraId="0F33B214" w14:textId="77777777" w:rsidTr="00D7222D">
        <w:trPr>
          <w:trHeight w:val="152"/>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210" w14:textId="77777777" w:rsidR="00C6745E" w:rsidRPr="009B7E7D" w:rsidRDefault="005005E3" w:rsidP="00C6745E">
            <w:pPr>
              <w:spacing w:after="0"/>
              <w:rPr>
                <w:rFonts w:eastAsia="Times New Roman" w:cs="Arial"/>
                <w:color w:val="26282A"/>
                <w:szCs w:val="20"/>
                <w:lang w:eastAsia="fr-CA"/>
              </w:rPr>
            </w:pPr>
            <w:r w:rsidRPr="009B7E7D">
              <w:rPr>
                <w:rStyle w:val="shorttext"/>
                <w:rFonts w:cs="Arial"/>
              </w:rPr>
              <w:t>Number of forest trees</w:t>
            </w:r>
          </w:p>
        </w:tc>
        <w:tc>
          <w:tcPr>
            <w:tcW w:w="2126" w:type="dxa"/>
            <w:tcBorders>
              <w:top w:val="nil"/>
              <w:left w:val="nil"/>
              <w:bottom w:val="single" w:sz="8" w:space="0" w:color="000000"/>
              <w:right w:val="single" w:sz="8" w:space="0" w:color="000000"/>
            </w:tcBorders>
            <w:shd w:val="clear" w:color="auto" w:fill="auto"/>
            <w:vAlign w:val="center"/>
          </w:tcPr>
          <w:p w14:paraId="0F33B211" w14:textId="77777777" w:rsidR="00C6745E" w:rsidRPr="009B7E7D" w:rsidRDefault="00C6745E"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309</w:t>
            </w:r>
          </w:p>
        </w:tc>
        <w:tc>
          <w:tcPr>
            <w:tcW w:w="2115" w:type="dxa"/>
            <w:tcBorders>
              <w:top w:val="nil"/>
              <w:left w:val="nil"/>
              <w:bottom w:val="single" w:sz="8" w:space="0" w:color="000000"/>
              <w:right w:val="single" w:sz="8" w:space="0" w:color="000000"/>
            </w:tcBorders>
            <w:shd w:val="clear" w:color="auto" w:fill="auto"/>
            <w:vAlign w:val="center"/>
          </w:tcPr>
          <w:p w14:paraId="0F33B212" w14:textId="77777777" w:rsidR="00C6745E" w:rsidRPr="009B7E7D" w:rsidRDefault="007D1D62" w:rsidP="00C6745E">
            <w:pPr>
              <w:spacing w:after="0"/>
              <w:jc w:val="center"/>
              <w:rPr>
                <w:rFonts w:eastAsia="Times New Roman" w:cs="Arial"/>
                <w:color w:val="26282A"/>
                <w:szCs w:val="20"/>
                <w:lang w:eastAsia="fr-CA"/>
              </w:rPr>
            </w:pPr>
            <w:r w:rsidRPr="009B7E7D">
              <w:rPr>
                <w:rFonts w:eastAsia="Times New Roman" w:cs="Arial"/>
                <w:color w:val="26282A"/>
                <w:szCs w:val="20"/>
                <w:lang w:eastAsia="fr-CA"/>
              </w:rPr>
              <w:t>10</w:t>
            </w:r>
          </w:p>
        </w:tc>
        <w:tc>
          <w:tcPr>
            <w:tcW w:w="1146" w:type="dxa"/>
            <w:tcBorders>
              <w:top w:val="nil"/>
              <w:left w:val="nil"/>
              <w:bottom w:val="single" w:sz="8" w:space="0" w:color="000000"/>
              <w:right w:val="single" w:sz="8" w:space="0" w:color="000000"/>
            </w:tcBorders>
            <w:shd w:val="clear" w:color="auto" w:fill="auto"/>
            <w:vAlign w:val="center"/>
          </w:tcPr>
          <w:p w14:paraId="0F33B213" w14:textId="77777777" w:rsidR="00C6745E" w:rsidRPr="009B7E7D" w:rsidRDefault="0057011A" w:rsidP="007D1D62">
            <w:pPr>
              <w:spacing w:after="0"/>
              <w:jc w:val="center"/>
              <w:rPr>
                <w:rFonts w:eastAsia="Times New Roman" w:cs="Arial"/>
                <w:b/>
                <w:bCs/>
                <w:color w:val="26282A"/>
                <w:szCs w:val="20"/>
                <w:lang w:eastAsia="fr-CA"/>
              </w:rPr>
            </w:pPr>
            <w:r w:rsidRPr="009B7E7D">
              <w:rPr>
                <w:rFonts w:eastAsia="Times New Roman" w:cs="Arial"/>
                <w:b/>
                <w:bCs/>
                <w:color w:val="26282A"/>
                <w:szCs w:val="20"/>
                <w:lang w:eastAsia="fr-CA"/>
              </w:rPr>
              <w:t>3</w:t>
            </w:r>
            <w:r w:rsidR="00C6745E" w:rsidRPr="009B7E7D">
              <w:rPr>
                <w:rFonts w:eastAsia="Times New Roman" w:cs="Arial"/>
                <w:b/>
                <w:bCs/>
                <w:color w:val="26282A"/>
                <w:szCs w:val="20"/>
                <w:lang w:eastAsia="fr-CA"/>
              </w:rPr>
              <w:t>1</w:t>
            </w:r>
            <w:r w:rsidR="007D1D62" w:rsidRPr="009B7E7D">
              <w:rPr>
                <w:rFonts w:eastAsia="Times New Roman" w:cs="Arial"/>
                <w:b/>
                <w:bCs/>
                <w:color w:val="26282A"/>
                <w:szCs w:val="20"/>
                <w:lang w:eastAsia="fr-CA"/>
              </w:rPr>
              <w:t>9</w:t>
            </w:r>
          </w:p>
        </w:tc>
      </w:tr>
      <w:tr w:rsidR="00C6745E" w:rsidRPr="009B7E7D" w14:paraId="0F33B219" w14:textId="77777777" w:rsidTr="00D7222D">
        <w:trPr>
          <w:trHeight w:val="28"/>
        </w:trPr>
        <w:tc>
          <w:tcPr>
            <w:tcW w:w="3479" w:type="dxa"/>
            <w:tcBorders>
              <w:top w:val="nil"/>
              <w:left w:val="single" w:sz="8" w:space="0" w:color="000000"/>
              <w:bottom w:val="single" w:sz="8" w:space="0" w:color="000000"/>
              <w:right w:val="single" w:sz="8" w:space="0" w:color="000000"/>
            </w:tcBorders>
            <w:shd w:val="clear" w:color="auto" w:fill="auto"/>
            <w:vAlign w:val="center"/>
            <w:hideMark/>
          </w:tcPr>
          <w:p w14:paraId="0F33B215" w14:textId="77777777" w:rsidR="00C6745E" w:rsidRPr="009B7E7D" w:rsidRDefault="005005E3" w:rsidP="00FF7E18">
            <w:pPr>
              <w:spacing w:after="0"/>
              <w:contextualSpacing/>
              <w:rPr>
                <w:rFonts w:eastAsia="Times New Roman" w:cs="Arial"/>
                <w:color w:val="26282A"/>
                <w:szCs w:val="20"/>
                <w:lang w:eastAsia="fr-CA"/>
              </w:rPr>
            </w:pPr>
            <w:r w:rsidRPr="009B7E7D">
              <w:rPr>
                <w:rStyle w:val="shorttext"/>
                <w:rFonts w:cs="Arial"/>
              </w:rPr>
              <w:t>Total number of trees</w:t>
            </w:r>
          </w:p>
        </w:tc>
        <w:tc>
          <w:tcPr>
            <w:tcW w:w="2126" w:type="dxa"/>
            <w:tcBorders>
              <w:top w:val="nil"/>
              <w:left w:val="nil"/>
              <w:bottom w:val="single" w:sz="8" w:space="0" w:color="000000"/>
              <w:right w:val="single" w:sz="8" w:space="0" w:color="000000"/>
            </w:tcBorders>
            <w:shd w:val="clear" w:color="auto" w:fill="auto"/>
            <w:vAlign w:val="center"/>
          </w:tcPr>
          <w:p w14:paraId="0F33B216" w14:textId="77777777" w:rsidR="00C6745E" w:rsidRPr="009B7E7D" w:rsidRDefault="00C6745E" w:rsidP="00FF7E18">
            <w:pPr>
              <w:spacing w:after="0"/>
              <w:contextualSpacing/>
              <w:jc w:val="center"/>
              <w:rPr>
                <w:rFonts w:eastAsia="Times New Roman" w:cs="Arial"/>
                <w:color w:val="26282A"/>
                <w:szCs w:val="20"/>
                <w:lang w:eastAsia="fr-CA"/>
              </w:rPr>
            </w:pPr>
            <w:r w:rsidRPr="009B7E7D">
              <w:rPr>
                <w:rFonts w:eastAsia="Times New Roman" w:cs="Arial"/>
                <w:color w:val="26282A"/>
                <w:szCs w:val="20"/>
                <w:lang w:eastAsia="fr-CA"/>
              </w:rPr>
              <w:t>309</w:t>
            </w:r>
          </w:p>
        </w:tc>
        <w:tc>
          <w:tcPr>
            <w:tcW w:w="2115" w:type="dxa"/>
            <w:tcBorders>
              <w:top w:val="nil"/>
              <w:left w:val="nil"/>
              <w:bottom w:val="single" w:sz="8" w:space="0" w:color="000000"/>
              <w:right w:val="single" w:sz="8" w:space="0" w:color="000000"/>
            </w:tcBorders>
            <w:shd w:val="clear" w:color="auto" w:fill="auto"/>
            <w:vAlign w:val="center"/>
          </w:tcPr>
          <w:p w14:paraId="0F33B217" w14:textId="77777777" w:rsidR="00C6745E" w:rsidRPr="009B7E7D" w:rsidRDefault="00C6745E" w:rsidP="00FF7E18">
            <w:pPr>
              <w:spacing w:after="0"/>
              <w:contextualSpacing/>
              <w:jc w:val="center"/>
              <w:rPr>
                <w:rFonts w:eastAsia="Times New Roman" w:cs="Arial"/>
                <w:color w:val="26282A"/>
                <w:szCs w:val="20"/>
                <w:lang w:eastAsia="fr-CA"/>
              </w:rPr>
            </w:pPr>
            <w:r w:rsidRPr="009B7E7D">
              <w:rPr>
                <w:rFonts w:eastAsia="Times New Roman" w:cs="Arial"/>
                <w:color w:val="26282A"/>
                <w:szCs w:val="20"/>
                <w:lang w:eastAsia="fr-CA"/>
              </w:rPr>
              <w:t>3</w:t>
            </w:r>
            <w:r w:rsidR="00454F27" w:rsidRPr="009B7E7D">
              <w:rPr>
                <w:rFonts w:eastAsia="Times New Roman" w:cs="Arial"/>
                <w:color w:val="26282A"/>
                <w:szCs w:val="20"/>
                <w:lang w:eastAsia="fr-CA"/>
              </w:rPr>
              <w:t>8</w:t>
            </w:r>
          </w:p>
        </w:tc>
        <w:tc>
          <w:tcPr>
            <w:tcW w:w="1146" w:type="dxa"/>
            <w:tcBorders>
              <w:top w:val="nil"/>
              <w:left w:val="nil"/>
              <w:bottom w:val="single" w:sz="8" w:space="0" w:color="000000"/>
              <w:right w:val="single" w:sz="8" w:space="0" w:color="000000"/>
            </w:tcBorders>
            <w:shd w:val="clear" w:color="auto" w:fill="auto"/>
            <w:vAlign w:val="center"/>
          </w:tcPr>
          <w:p w14:paraId="0F33B218" w14:textId="77777777" w:rsidR="00C6745E" w:rsidRPr="009B7E7D" w:rsidRDefault="00C6745E" w:rsidP="00FF7E18">
            <w:pPr>
              <w:spacing w:after="0"/>
              <w:contextualSpacing/>
              <w:jc w:val="center"/>
              <w:rPr>
                <w:rFonts w:eastAsia="Times New Roman" w:cs="Arial"/>
                <w:b/>
                <w:bCs/>
                <w:color w:val="26282A"/>
                <w:szCs w:val="20"/>
                <w:lang w:eastAsia="fr-CA"/>
              </w:rPr>
            </w:pPr>
            <w:r w:rsidRPr="009B7E7D">
              <w:rPr>
                <w:rFonts w:eastAsia="Times New Roman" w:cs="Arial"/>
                <w:b/>
                <w:bCs/>
                <w:color w:val="26282A"/>
                <w:szCs w:val="20"/>
                <w:lang w:eastAsia="fr-CA"/>
              </w:rPr>
              <w:t>3</w:t>
            </w:r>
            <w:r w:rsidR="00AD6104" w:rsidRPr="009B7E7D">
              <w:rPr>
                <w:rFonts w:eastAsia="Times New Roman" w:cs="Arial"/>
                <w:b/>
                <w:bCs/>
                <w:color w:val="26282A"/>
                <w:szCs w:val="20"/>
                <w:lang w:eastAsia="fr-CA"/>
              </w:rPr>
              <w:t>47</w:t>
            </w:r>
          </w:p>
        </w:tc>
      </w:tr>
    </w:tbl>
    <w:p w14:paraId="0F33B21A" w14:textId="77777777" w:rsidR="005005E3" w:rsidRPr="009B7E7D" w:rsidRDefault="005005E3" w:rsidP="00F0644E">
      <w:pPr>
        <w:rPr>
          <w:rFonts w:cs="Arial"/>
        </w:rPr>
      </w:pPr>
    </w:p>
    <w:p w14:paraId="0F33B21B" w14:textId="77777777" w:rsidR="008F0B4D" w:rsidRPr="009B7E7D" w:rsidRDefault="00CF09E4" w:rsidP="00FA7028">
      <w:pPr>
        <w:pStyle w:val="Titre3"/>
        <w:rPr>
          <w:lang w:val="fr-FR"/>
        </w:rPr>
      </w:pPr>
      <w:bookmarkStart w:id="89" w:name="_Toc536434986"/>
      <w:r w:rsidRPr="009B7E7D">
        <w:rPr>
          <w:lang w:val="fr-FR"/>
        </w:rPr>
        <w:t xml:space="preserve">The </w:t>
      </w:r>
      <w:r w:rsidR="000D3CF3" w:rsidRPr="009B7E7D">
        <w:rPr>
          <w:lang w:val="fr-FR"/>
        </w:rPr>
        <w:t>Brikama</w:t>
      </w:r>
      <w:r w:rsidR="005005E3" w:rsidRPr="009B7E7D">
        <w:rPr>
          <w:lang w:val="fr-FR"/>
        </w:rPr>
        <w:t xml:space="preserve"> Substation</w:t>
      </w:r>
      <w:bookmarkEnd w:id="89"/>
    </w:p>
    <w:p w14:paraId="0F33B21C" w14:textId="12A44592" w:rsidR="005005E3" w:rsidRPr="009B7E7D" w:rsidRDefault="005005E3" w:rsidP="0075373B">
      <w:pPr>
        <w:spacing w:after="0"/>
        <w:rPr>
          <w:rFonts w:eastAsia="Calibri" w:cs="Arial"/>
          <w:szCs w:val="20"/>
        </w:rPr>
      </w:pPr>
      <w:r w:rsidRPr="009B7E7D">
        <w:rPr>
          <w:rFonts w:cs="Arial"/>
        </w:rPr>
        <w:t xml:space="preserve">The parcel survey carried out at the Brikama substation site led to the </w:t>
      </w:r>
      <w:r w:rsidR="00CA5611" w:rsidRPr="009B7E7D">
        <w:rPr>
          <w:rFonts w:cs="Arial"/>
        </w:rPr>
        <w:t>identification</w:t>
      </w:r>
      <w:r w:rsidRPr="009B7E7D">
        <w:rPr>
          <w:rFonts w:cs="Arial"/>
        </w:rPr>
        <w:t xml:space="preserve"> of twenty-three (23) partially</w:t>
      </w:r>
      <w:r w:rsidR="00294398" w:rsidRPr="009B7E7D">
        <w:rPr>
          <w:rFonts w:cs="Arial"/>
        </w:rPr>
        <w:t xml:space="preserve"> or completely</w:t>
      </w:r>
      <w:r w:rsidRPr="009B7E7D">
        <w:rPr>
          <w:rFonts w:cs="Arial"/>
        </w:rPr>
        <w:t xml:space="preserve"> cropped plots</w:t>
      </w:r>
      <w:r w:rsidR="006E2F49" w:rsidRPr="009B7E7D">
        <w:rPr>
          <w:rFonts w:cs="Arial"/>
        </w:rPr>
        <w:t xml:space="preserve"> occupied</w:t>
      </w:r>
      <w:r w:rsidRPr="009B7E7D">
        <w:rPr>
          <w:rFonts w:eastAsia="Calibri" w:cs="Arial"/>
          <w:szCs w:val="20"/>
        </w:rPr>
        <w:t xml:space="preserve"> </w:t>
      </w:r>
      <w:r w:rsidRPr="009B7E7D">
        <w:rPr>
          <w:rFonts w:cs="Arial"/>
        </w:rPr>
        <w:t xml:space="preserve">within the perimeter of the </w:t>
      </w:r>
      <w:r w:rsidR="00675D1F" w:rsidRPr="009B7E7D">
        <w:rPr>
          <w:rFonts w:cs="Arial"/>
        </w:rPr>
        <w:t>substation</w:t>
      </w:r>
      <w:r w:rsidRPr="009B7E7D">
        <w:rPr>
          <w:rFonts w:cs="Arial"/>
        </w:rPr>
        <w:t>, belonging to nineteen (19) PAPs.</w:t>
      </w:r>
      <w:r w:rsidR="00240AE3" w:rsidRPr="009B7E7D">
        <w:rPr>
          <w:rFonts w:eastAsia="Calibri" w:cs="Arial"/>
          <w:szCs w:val="20"/>
        </w:rPr>
        <w:t xml:space="preserve"> </w:t>
      </w:r>
      <w:r w:rsidRPr="009B7E7D">
        <w:rPr>
          <w:rFonts w:eastAsia="Calibri" w:cs="Arial"/>
          <w:szCs w:val="20"/>
        </w:rPr>
        <w:t>The a</w:t>
      </w:r>
      <w:r w:rsidRPr="009B7E7D">
        <w:rPr>
          <w:rFonts w:cs="Arial"/>
        </w:rPr>
        <w:t xml:space="preserve">ffected assets are composed </w:t>
      </w:r>
      <w:r w:rsidR="00F03767" w:rsidRPr="009B7E7D">
        <w:rPr>
          <w:rFonts w:cs="Arial"/>
        </w:rPr>
        <w:t>of fruit trees, forest trees and</w:t>
      </w:r>
      <w:r w:rsidRPr="009B7E7D">
        <w:rPr>
          <w:rFonts w:cs="Arial"/>
        </w:rPr>
        <w:t xml:space="preserve"> crops (millet, beans, maize and groundnuts),</w:t>
      </w:r>
    </w:p>
    <w:p w14:paraId="0F33B21D" w14:textId="77777777" w:rsidR="00B1185E" w:rsidRPr="009B7E7D" w:rsidRDefault="00B1185E" w:rsidP="0075373B">
      <w:pPr>
        <w:spacing w:after="0"/>
        <w:rPr>
          <w:rFonts w:eastAsia="Calibri" w:cs="Arial"/>
          <w:szCs w:val="20"/>
        </w:rPr>
      </w:pPr>
    </w:p>
    <w:p w14:paraId="0F33B21E" w14:textId="77777777" w:rsidR="005005E3" w:rsidRDefault="005005E3" w:rsidP="0075373B">
      <w:pPr>
        <w:spacing w:after="0"/>
        <w:rPr>
          <w:rFonts w:cs="Arial"/>
        </w:rPr>
      </w:pPr>
      <w:r w:rsidRPr="009B7E7D">
        <w:rPr>
          <w:rFonts w:cs="Arial"/>
        </w:rPr>
        <w:t xml:space="preserve">All PAPs currently </w:t>
      </w:r>
      <w:r w:rsidR="00F03767" w:rsidRPr="009B7E7D">
        <w:rPr>
          <w:rFonts w:cs="Arial"/>
        </w:rPr>
        <w:t>using</w:t>
      </w:r>
      <w:r w:rsidRPr="009B7E7D">
        <w:rPr>
          <w:rFonts w:cs="Arial"/>
        </w:rPr>
        <w:t xml:space="preserve"> a parcel of farmland within the station right-of-way are on N</w:t>
      </w:r>
      <w:r w:rsidR="009D3A01" w:rsidRPr="009B7E7D">
        <w:rPr>
          <w:rFonts w:cs="Arial"/>
        </w:rPr>
        <w:t xml:space="preserve">AWEC </w:t>
      </w:r>
      <w:r w:rsidRPr="009B7E7D">
        <w:rPr>
          <w:rFonts w:cs="Arial"/>
        </w:rPr>
        <w:t>property. The N</w:t>
      </w:r>
      <w:r w:rsidR="009D3A01" w:rsidRPr="009B7E7D">
        <w:rPr>
          <w:rFonts w:cs="Arial"/>
        </w:rPr>
        <w:t>AWEC</w:t>
      </w:r>
      <w:r w:rsidRPr="009B7E7D">
        <w:rPr>
          <w:rFonts w:cs="Arial"/>
        </w:rPr>
        <w:t xml:space="preserve"> has entered into a 99-year lease since March 15, 2005 with the State Secretariat of Lands (see lease title in Appendix 2a).</w:t>
      </w:r>
      <w:r w:rsidR="00A81FFD" w:rsidRPr="009B7E7D">
        <w:rPr>
          <w:rFonts w:eastAsia="Calibri" w:cs="Arial"/>
          <w:szCs w:val="20"/>
        </w:rPr>
        <w:t xml:space="preserve"> </w:t>
      </w:r>
      <w:r w:rsidRPr="009B7E7D">
        <w:rPr>
          <w:rFonts w:cs="Arial"/>
        </w:rPr>
        <w:t>In the case of parcel surveys, landowners have reported patterns of occupation that vary from one PAP to another. Some PAPs indicated a traditional occupation, others indicated having permission from the owner to cultivate</w:t>
      </w:r>
      <w:r w:rsidR="00B1185E" w:rsidRPr="009B7E7D">
        <w:rPr>
          <w:rFonts w:eastAsia="Calibri" w:cs="Arial"/>
          <w:szCs w:val="20"/>
        </w:rPr>
        <w:t xml:space="preserve"> </w:t>
      </w:r>
      <w:r w:rsidR="003E3D07" w:rsidRPr="009B7E7D">
        <w:rPr>
          <w:rStyle w:val="shorttext"/>
          <w:rFonts w:cs="Arial"/>
        </w:rPr>
        <w:t>without providing a formal supporting document.</w:t>
      </w:r>
      <w:r w:rsidR="00B1185E" w:rsidRPr="009B7E7D">
        <w:rPr>
          <w:rFonts w:eastAsia="Calibri" w:cs="Arial"/>
          <w:szCs w:val="20"/>
        </w:rPr>
        <w:t xml:space="preserve"> </w:t>
      </w:r>
      <w:r w:rsidR="003E3D07" w:rsidRPr="009B7E7D">
        <w:rPr>
          <w:rFonts w:cs="Arial"/>
        </w:rPr>
        <w:t>In some cases, the occupation type is not specified. Table 3.4 has been updated. PAPs and their assets are shown in Table 3.5.</w:t>
      </w:r>
    </w:p>
    <w:p w14:paraId="3B277ACC" w14:textId="77777777" w:rsidR="00E01C92" w:rsidRPr="009B7E7D" w:rsidRDefault="00E01C92" w:rsidP="0075373B">
      <w:pPr>
        <w:spacing w:after="0"/>
        <w:rPr>
          <w:rFonts w:eastAsia="Calibri" w:cs="Arial"/>
          <w:szCs w:val="20"/>
        </w:rPr>
      </w:pPr>
    </w:p>
    <w:p w14:paraId="749EB9F0" w14:textId="1B10DFEC" w:rsidR="00E01C92" w:rsidRPr="009B7E7D" w:rsidRDefault="008F0B4D" w:rsidP="0075373B">
      <w:pPr>
        <w:pStyle w:val="Figure"/>
      </w:pPr>
      <w:bookmarkStart w:id="90" w:name="_Toc536434923"/>
      <w:r w:rsidRPr="009B7E7D">
        <w:t xml:space="preserve">Table </w:t>
      </w:r>
      <w:r w:rsidR="00A00367" w:rsidRPr="009B7E7D">
        <w:fldChar w:fldCharType="begin"/>
      </w:r>
      <w:r w:rsidR="00465C05" w:rsidRPr="009B7E7D">
        <w:instrText xml:space="preserve"> STYLEREF 1 \s </w:instrText>
      </w:r>
      <w:r w:rsidR="00A00367" w:rsidRPr="009B7E7D">
        <w:fldChar w:fldCharType="separate"/>
      </w:r>
      <w:r w:rsidR="006C2DE4">
        <w:rPr>
          <w:noProof/>
        </w:rPr>
        <w:t>3</w:t>
      </w:r>
      <w:r w:rsidR="00A00367" w:rsidRPr="009B7E7D">
        <w:fldChar w:fldCharType="end"/>
      </w:r>
      <w:r w:rsidR="00465C05" w:rsidRPr="009B7E7D">
        <w:t>.</w:t>
      </w:r>
      <w:r w:rsidR="00A00367" w:rsidRPr="009B7E7D">
        <w:fldChar w:fldCharType="begin"/>
      </w:r>
      <w:r w:rsidR="00465C05" w:rsidRPr="009B7E7D">
        <w:instrText xml:space="preserve"> SEQ Tableau \* ARABIC \s 1 </w:instrText>
      </w:r>
      <w:r w:rsidR="00A00367" w:rsidRPr="009B7E7D">
        <w:fldChar w:fldCharType="separate"/>
      </w:r>
      <w:r w:rsidR="006C2DE4">
        <w:rPr>
          <w:noProof/>
        </w:rPr>
        <w:t>4</w:t>
      </w:r>
      <w:r w:rsidR="00A00367" w:rsidRPr="009B7E7D">
        <w:fldChar w:fldCharType="end"/>
      </w:r>
      <w:r w:rsidR="00AF3643" w:rsidRPr="009B7E7D">
        <w:t xml:space="preserve">: </w:t>
      </w:r>
      <w:r w:rsidR="003E3D07" w:rsidRPr="009B7E7D">
        <w:t>PAPs identified and active assigned to the Brikama substation site</w:t>
      </w:r>
      <w:bookmarkEnd w:id="90"/>
    </w:p>
    <w:tbl>
      <w:tblPr>
        <w:tblStyle w:val="Grilledutableau"/>
        <w:tblW w:w="9067" w:type="dxa"/>
        <w:tblLayout w:type="fixed"/>
        <w:tblCellMar>
          <w:top w:w="28" w:type="dxa"/>
          <w:left w:w="57" w:type="dxa"/>
          <w:bottom w:w="28" w:type="dxa"/>
          <w:right w:w="57" w:type="dxa"/>
        </w:tblCellMar>
        <w:tblLook w:val="04A0" w:firstRow="1" w:lastRow="0" w:firstColumn="1" w:lastColumn="0" w:noHBand="0" w:noVBand="1"/>
      </w:tblPr>
      <w:tblGrid>
        <w:gridCol w:w="1413"/>
        <w:gridCol w:w="1701"/>
        <w:gridCol w:w="1843"/>
        <w:gridCol w:w="2693"/>
        <w:gridCol w:w="1417"/>
      </w:tblGrid>
      <w:tr w:rsidR="00AD6104" w:rsidRPr="009B7E7D" w14:paraId="0F33B226" w14:textId="77777777" w:rsidTr="008B5298">
        <w:trPr>
          <w:trHeight w:val="300"/>
          <w:tblHeader/>
        </w:trPr>
        <w:tc>
          <w:tcPr>
            <w:tcW w:w="1413" w:type="dxa"/>
            <w:shd w:val="clear" w:color="auto" w:fill="auto"/>
            <w:vAlign w:val="center"/>
          </w:tcPr>
          <w:p w14:paraId="0F33B221" w14:textId="77777777" w:rsidR="00AD6104" w:rsidRPr="009B7E7D" w:rsidRDefault="003E3D07" w:rsidP="007A44FE">
            <w:pPr>
              <w:spacing w:after="0"/>
              <w:jc w:val="center"/>
              <w:rPr>
                <w:rFonts w:eastAsia="Times New Roman" w:cs="Arial"/>
                <w:b/>
                <w:sz w:val="18"/>
                <w:szCs w:val="18"/>
                <w:lang w:val="fr-FR" w:eastAsia="fr-FR"/>
              </w:rPr>
            </w:pPr>
            <w:r w:rsidRPr="009B7E7D">
              <w:rPr>
                <w:rFonts w:eastAsia="Times New Roman" w:cs="Arial"/>
                <w:b/>
                <w:sz w:val="18"/>
                <w:szCs w:val="18"/>
                <w:lang w:val="fr-FR" w:eastAsia="fr-FR"/>
              </w:rPr>
              <w:t>Names</w:t>
            </w:r>
          </w:p>
        </w:tc>
        <w:tc>
          <w:tcPr>
            <w:tcW w:w="1701" w:type="dxa"/>
            <w:shd w:val="clear" w:color="auto" w:fill="auto"/>
            <w:vAlign w:val="center"/>
          </w:tcPr>
          <w:p w14:paraId="0F33B222" w14:textId="77777777" w:rsidR="00AD6104" w:rsidRPr="009B7E7D" w:rsidRDefault="003E3D07" w:rsidP="007A44FE">
            <w:pPr>
              <w:spacing w:after="0"/>
              <w:jc w:val="center"/>
              <w:rPr>
                <w:rFonts w:eastAsia="Times New Roman" w:cs="Arial"/>
                <w:b/>
                <w:sz w:val="18"/>
                <w:szCs w:val="18"/>
                <w:lang w:val="fr-FR" w:eastAsia="fr-FR"/>
              </w:rPr>
            </w:pPr>
            <w:r w:rsidRPr="009B7E7D">
              <w:rPr>
                <w:rFonts w:eastAsia="Times New Roman" w:cs="Arial"/>
                <w:b/>
                <w:sz w:val="18"/>
                <w:szCs w:val="18"/>
                <w:lang w:val="fr-FR" w:eastAsia="fr-FR"/>
              </w:rPr>
              <w:t>Parcel Number</w:t>
            </w:r>
          </w:p>
        </w:tc>
        <w:tc>
          <w:tcPr>
            <w:tcW w:w="1843" w:type="dxa"/>
            <w:shd w:val="clear" w:color="auto" w:fill="auto"/>
            <w:noWrap/>
            <w:vAlign w:val="center"/>
          </w:tcPr>
          <w:p w14:paraId="0F33B223" w14:textId="77777777" w:rsidR="00AD6104" w:rsidRPr="009B7E7D" w:rsidRDefault="003E3D07" w:rsidP="007A44FE">
            <w:pPr>
              <w:spacing w:after="0"/>
              <w:jc w:val="center"/>
              <w:rPr>
                <w:rFonts w:eastAsia="Times New Roman" w:cs="Arial"/>
                <w:b/>
                <w:sz w:val="18"/>
                <w:szCs w:val="18"/>
                <w:lang w:val="fr-FR" w:eastAsia="fr-FR"/>
              </w:rPr>
            </w:pPr>
            <w:r w:rsidRPr="009B7E7D">
              <w:rPr>
                <w:rFonts w:eastAsia="Times New Roman" w:cs="Arial"/>
                <w:b/>
                <w:sz w:val="18"/>
                <w:szCs w:val="18"/>
                <w:lang w:val="fr-FR" w:eastAsia="fr-FR"/>
              </w:rPr>
              <w:t>PAP identifier</w:t>
            </w:r>
          </w:p>
        </w:tc>
        <w:tc>
          <w:tcPr>
            <w:tcW w:w="2693" w:type="dxa"/>
            <w:shd w:val="clear" w:color="auto" w:fill="auto"/>
            <w:noWrap/>
            <w:vAlign w:val="center"/>
          </w:tcPr>
          <w:p w14:paraId="0F33B224" w14:textId="77777777" w:rsidR="00AD6104" w:rsidRPr="009B7E7D" w:rsidRDefault="003E3D07" w:rsidP="007A44FE">
            <w:pPr>
              <w:spacing w:after="0"/>
              <w:jc w:val="center"/>
              <w:rPr>
                <w:rFonts w:eastAsia="Times New Roman" w:cs="Arial"/>
                <w:b/>
                <w:sz w:val="18"/>
                <w:szCs w:val="18"/>
                <w:lang w:val="fr-FR" w:eastAsia="fr-FR"/>
              </w:rPr>
            </w:pPr>
            <w:r w:rsidRPr="009B7E7D">
              <w:rPr>
                <w:rFonts w:eastAsia="Times New Roman" w:cs="Arial"/>
                <w:b/>
                <w:sz w:val="18"/>
                <w:szCs w:val="18"/>
                <w:lang w:val="fr-FR" w:eastAsia="fr-FR"/>
              </w:rPr>
              <w:t>Impacted property</w:t>
            </w:r>
          </w:p>
        </w:tc>
        <w:tc>
          <w:tcPr>
            <w:tcW w:w="1417" w:type="dxa"/>
            <w:vAlign w:val="center"/>
          </w:tcPr>
          <w:p w14:paraId="0F33B225" w14:textId="77777777" w:rsidR="00AD6104" w:rsidRPr="009B7E7D" w:rsidRDefault="00AD6104" w:rsidP="003E3D07">
            <w:pPr>
              <w:spacing w:after="0"/>
              <w:jc w:val="center"/>
              <w:rPr>
                <w:rFonts w:eastAsia="Times New Roman" w:cs="Arial"/>
                <w:b/>
                <w:sz w:val="18"/>
                <w:szCs w:val="18"/>
                <w:lang w:val="fr-FR" w:eastAsia="fr-FR"/>
              </w:rPr>
            </w:pPr>
            <w:r w:rsidRPr="009B7E7D">
              <w:rPr>
                <w:rFonts w:eastAsia="Times New Roman" w:cs="Arial"/>
                <w:b/>
                <w:sz w:val="18"/>
                <w:szCs w:val="18"/>
                <w:lang w:val="fr-FR" w:eastAsia="fr-FR"/>
              </w:rPr>
              <w:t xml:space="preserve">Type </w:t>
            </w:r>
            <w:r w:rsidR="003E3D07" w:rsidRPr="009B7E7D">
              <w:rPr>
                <w:rFonts w:eastAsia="Times New Roman" w:cs="Arial"/>
                <w:b/>
                <w:sz w:val="18"/>
                <w:szCs w:val="18"/>
                <w:lang w:val="fr-FR" w:eastAsia="fr-FR"/>
              </w:rPr>
              <w:t xml:space="preserve">of </w:t>
            </w:r>
            <w:r w:rsidRPr="009B7E7D">
              <w:rPr>
                <w:rFonts w:eastAsia="Times New Roman" w:cs="Arial"/>
                <w:b/>
                <w:sz w:val="18"/>
                <w:szCs w:val="18"/>
                <w:lang w:val="fr-FR" w:eastAsia="fr-FR"/>
              </w:rPr>
              <w:t>occupation</w:t>
            </w:r>
            <w:r w:rsidR="00F552FD" w:rsidRPr="009B7E7D">
              <w:rPr>
                <w:rStyle w:val="Appelnotedebasdep"/>
                <w:rFonts w:ascii="Arial" w:eastAsia="Times New Roman" w:hAnsi="Arial" w:cs="Arial"/>
                <w:b/>
                <w:sz w:val="18"/>
                <w:szCs w:val="18"/>
                <w:lang w:val="fr-FR" w:eastAsia="fr-FR"/>
              </w:rPr>
              <w:footnoteReference w:id="7"/>
            </w:r>
          </w:p>
        </w:tc>
      </w:tr>
      <w:tr w:rsidR="00AD6104" w:rsidRPr="009B7E7D" w14:paraId="0F33B22D" w14:textId="77777777" w:rsidTr="003C1ACB">
        <w:trPr>
          <w:trHeight w:hRule="exact" w:val="501"/>
        </w:trPr>
        <w:tc>
          <w:tcPr>
            <w:tcW w:w="1413" w:type="dxa"/>
            <w:shd w:val="clear" w:color="auto" w:fill="auto"/>
            <w:vAlign w:val="center"/>
          </w:tcPr>
          <w:p w14:paraId="0F33B227" w14:textId="77777777" w:rsidR="00AD6104" w:rsidRPr="009B7E7D" w:rsidRDefault="00AD6104" w:rsidP="007A44FE">
            <w:pPr>
              <w:spacing w:after="0"/>
              <w:jc w:val="left"/>
              <w:rPr>
                <w:rFonts w:eastAsia="Times New Roman" w:cs="Arial"/>
                <w:sz w:val="18"/>
                <w:szCs w:val="18"/>
                <w:lang w:eastAsia="fr-FR"/>
              </w:rPr>
            </w:pPr>
            <w:r w:rsidRPr="009B7E7D">
              <w:rPr>
                <w:rFonts w:eastAsia="Times New Roman" w:cs="Arial"/>
                <w:sz w:val="18"/>
                <w:szCs w:val="18"/>
                <w:lang w:eastAsia="fr-FR"/>
              </w:rPr>
              <w:t>Carlos Domingos</w:t>
            </w:r>
          </w:p>
          <w:p w14:paraId="0F33B228" w14:textId="77777777" w:rsidR="00AD6104" w:rsidRPr="009B7E7D" w:rsidRDefault="00AD6104" w:rsidP="007A44FE">
            <w:pPr>
              <w:spacing w:after="0"/>
              <w:jc w:val="left"/>
              <w:rPr>
                <w:rFonts w:eastAsia="Times New Roman" w:cs="Arial"/>
                <w:sz w:val="18"/>
                <w:szCs w:val="18"/>
                <w:lang w:eastAsia="fr-FR"/>
              </w:rPr>
            </w:pPr>
          </w:p>
        </w:tc>
        <w:tc>
          <w:tcPr>
            <w:tcW w:w="1701" w:type="dxa"/>
            <w:shd w:val="clear" w:color="auto" w:fill="auto"/>
            <w:vAlign w:val="center"/>
          </w:tcPr>
          <w:p w14:paraId="0F33B229" w14:textId="77777777" w:rsidR="00AD6104" w:rsidRPr="009B7E7D" w:rsidRDefault="00AD6104" w:rsidP="003C1ACB">
            <w:pPr>
              <w:spacing w:after="0"/>
              <w:jc w:val="center"/>
              <w:rPr>
                <w:rFonts w:eastAsia="Times New Roman" w:cs="Arial"/>
                <w:sz w:val="18"/>
                <w:szCs w:val="18"/>
                <w:lang w:eastAsia="fr-FR"/>
              </w:rPr>
            </w:pPr>
            <w:r w:rsidRPr="009B7E7D">
              <w:rPr>
                <w:rFonts w:eastAsia="Times New Roman" w:cs="Arial"/>
                <w:sz w:val="18"/>
                <w:szCs w:val="18"/>
                <w:lang w:eastAsia="fr-FR"/>
              </w:rPr>
              <w:t>GA_L7_SomBri_WCo_0096_37</w:t>
            </w:r>
          </w:p>
        </w:tc>
        <w:tc>
          <w:tcPr>
            <w:tcW w:w="1843" w:type="dxa"/>
            <w:shd w:val="clear" w:color="auto" w:fill="auto"/>
            <w:noWrap/>
            <w:vAlign w:val="center"/>
            <w:hideMark/>
          </w:tcPr>
          <w:p w14:paraId="0F33B22A" w14:textId="77777777" w:rsidR="00AD6104" w:rsidRPr="009B7E7D" w:rsidRDefault="00AD6104" w:rsidP="003C1ACB">
            <w:pPr>
              <w:spacing w:after="0"/>
              <w:jc w:val="center"/>
              <w:rPr>
                <w:rFonts w:eastAsia="Times New Roman" w:cs="Arial"/>
                <w:sz w:val="18"/>
                <w:szCs w:val="18"/>
                <w:lang w:eastAsia="fr-FR"/>
              </w:rPr>
            </w:pPr>
            <w:r w:rsidRPr="009B7E7D">
              <w:rPr>
                <w:rFonts w:eastAsia="Times New Roman" w:cs="Arial"/>
                <w:sz w:val="18"/>
                <w:szCs w:val="18"/>
                <w:lang w:eastAsia="fr-FR"/>
              </w:rPr>
              <w:t>GA_L7_SomBri_WCo_0037_0001</w:t>
            </w:r>
          </w:p>
        </w:tc>
        <w:tc>
          <w:tcPr>
            <w:tcW w:w="2693" w:type="dxa"/>
            <w:shd w:val="clear" w:color="auto" w:fill="auto"/>
            <w:noWrap/>
            <w:vAlign w:val="center"/>
            <w:hideMark/>
          </w:tcPr>
          <w:p w14:paraId="0F33B22B" w14:textId="77777777" w:rsidR="00AD6104" w:rsidRPr="009B7E7D" w:rsidRDefault="003E3D07" w:rsidP="003C1ACB">
            <w:pPr>
              <w:spacing w:after="0"/>
              <w:jc w:val="center"/>
              <w:rPr>
                <w:rFonts w:eastAsia="Times New Roman" w:cs="Arial"/>
                <w:sz w:val="18"/>
                <w:szCs w:val="18"/>
                <w:lang w:eastAsia="fr-FR"/>
              </w:rPr>
            </w:pPr>
            <w:r w:rsidRPr="009B7E7D">
              <w:rPr>
                <w:rFonts w:eastAsia="Times New Roman" w:cs="Arial"/>
                <w:sz w:val="18"/>
                <w:szCs w:val="18"/>
                <w:lang w:eastAsia="fr-FR"/>
              </w:rPr>
              <w:t>1925 m2 of peanut crop</w:t>
            </w:r>
          </w:p>
        </w:tc>
        <w:tc>
          <w:tcPr>
            <w:tcW w:w="1417" w:type="dxa"/>
            <w:vAlign w:val="center"/>
          </w:tcPr>
          <w:p w14:paraId="0F33B22C" w14:textId="77777777" w:rsidR="00AD6104" w:rsidRPr="009B7E7D" w:rsidRDefault="003E3D07" w:rsidP="002F3A7D">
            <w:pPr>
              <w:spacing w:after="0"/>
              <w:jc w:val="center"/>
              <w:rPr>
                <w:rFonts w:eastAsia="Times New Roman" w:cs="Arial"/>
                <w:sz w:val="18"/>
                <w:szCs w:val="18"/>
                <w:lang w:eastAsia="fr-FR"/>
              </w:rPr>
            </w:pPr>
            <w:r w:rsidRPr="009B7E7D">
              <w:rPr>
                <w:rFonts w:eastAsia="Times New Roman" w:cs="Arial"/>
                <w:sz w:val="18"/>
                <w:szCs w:val="18"/>
                <w:lang w:eastAsia="fr-FR"/>
              </w:rPr>
              <w:t>unspecified</w:t>
            </w:r>
            <w:r w:rsidR="002B5307" w:rsidRPr="009B7E7D">
              <w:rPr>
                <w:rFonts w:cs="Arial"/>
                <w:vertAlign w:val="superscript"/>
              </w:rPr>
              <w:footnoteReference w:id="8"/>
            </w:r>
          </w:p>
        </w:tc>
      </w:tr>
      <w:tr w:rsidR="00AD6104" w:rsidRPr="009B7E7D" w14:paraId="0F33B234" w14:textId="77777777" w:rsidTr="003E3D07">
        <w:trPr>
          <w:trHeight w:hRule="exact" w:val="701"/>
        </w:trPr>
        <w:tc>
          <w:tcPr>
            <w:tcW w:w="1413" w:type="dxa"/>
            <w:shd w:val="clear" w:color="auto" w:fill="auto"/>
            <w:vAlign w:val="center"/>
          </w:tcPr>
          <w:p w14:paraId="0F33B22E" w14:textId="77777777" w:rsidR="00AD6104" w:rsidRPr="009B7E7D" w:rsidRDefault="00AD6104" w:rsidP="007A44FE">
            <w:pPr>
              <w:spacing w:after="0"/>
              <w:jc w:val="left"/>
              <w:rPr>
                <w:rFonts w:eastAsia="Times New Roman" w:cs="Arial"/>
                <w:sz w:val="18"/>
                <w:szCs w:val="18"/>
                <w:lang w:eastAsia="fr-FR"/>
              </w:rPr>
            </w:pPr>
            <w:r w:rsidRPr="009B7E7D">
              <w:rPr>
                <w:rFonts w:eastAsia="Times New Roman" w:cs="Arial"/>
                <w:sz w:val="18"/>
                <w:szCs w:val="18"/>
                <w:lang w:eastAsia="fr-FR"/>
              </w:rPr>
              <w:t>Carlos Domingos</w:t>
            </w:r>
          </w:p>
          <w:p w14:paraId="0F33B22F" w14:textId="77777777" w:rsidR="00AD6104" w:rsidRPr="009B7E7D" w:rsidRDefault="00AD6104" w:rsidP="007A44FE">
            <w:pPr>
              <w:spacing w:after="0"/>
              <w:jc w:val="left"/>
              <w:rPr>
                <w:rFonts w:eastAsia="Calibri" w:cs="Arial"/>
                <w:sz w:val="18"/>
                <w:szCs w:val="18"/>
              </w:rPr>
            </w:pPr>
          </w:p>
        </w:tc>
        <w:tc>
          <w:tcPr>
            <w:tcW w:w="1701" w:type="dxa"/>
            <w:shd w:val="clear" w:color="auto" w:fill="auto"/>
          </w:tcPr>
          <w:p w14:paraId="0F33B230"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GA_L7_SomBri_WCo_0055_37</w:t>
            </w:r>
          </w:p>
        </w:tc>
        <w:tc>
          <w:tcPr>
            <w:tcW w:w="1843" w:type="dxa"/>
            <w:shd w:val="clear" w:color="auto" w:fill="auto"/>
            <w:noWrap/>
          </w:tcPr>
          <w:p w14:paraId="0F33B231"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GA_L7_SomBri_WCo_0037_0001</w:t>
            </w:r>
          </w:p>
        </w:tc>
        <w:tc>
          <w:tcPr>
            <w:tcW w:w="2693" w:type="dxa"/>
            <w:shd w:val="clear" w:color="auto" w:fill="auto"/>
            <w:noWrap/>
            <w:vAlign w:val="center"/>
          </w:tcPr>
          <w:p w14:paraId="0F33B232" w14:textId="77777777" w:rsidR="00AD6104" w:rsidRPr="009B7E7D" w:rsidRDefault="003E3D07" w:rsidP="007A44FE">
            <w:pPr>
              <w:spacing w:after="0"/>
              <w:jc w:val="center"/>
              <w:rPr>
                <w:rFonts w:eastAsia="Times New Roman" w:cs="Arial"/>
                <w:sz w:val="18"/>
                <w:szCs w:val="18"/>
                <w:lang w:eastAsia="fr-FR"/>
              </w:rPr>
            </w:pPr>
            <w:r w:rsidRPr="009B7E7D">
              <w:rPr>
                <w:rFonts w:eastAsia="Times New Roman" w:cs="Arial"/>
                <w:sz w:val="18"/>
                <w:szCs w:val="18"/>
                <w:lang w:eastAsia="fr-FR"/>
              </w:rPr>
              <w:t>1 medium cashew + 1 mature cashew + 2566.49 m2 of peanut</w:t>
            </w:r>
          </w:p>
        </w:tc>
        <w:tc>
          <w:tcPr>
            <w:tcW w:w="1417" w:type="dxa"/>
            <w:vAlign w:val="center"/>
          </w:tcPr>
          <w:p w14:paraId="0F33B233" w14:textId="77777777" w:rsidR="00AD6104" w:rsidRPr="009B7E7D" w:rsidRDefault="00D16031" w:rsidP="00AB0631">
            <w:pPr>
              <w:spacing w:after="0"/>
              <w:jc w:val="center"/>
              <w:rPr>
                <w:rFonts w:eastAsia="Times New Roman" w:cs="Arial"/>
                <w:sz w:val="18"/>
                <w:szCs w:val="18"/>
                <w:lang w:eastAsia="fr-FR"/>
              </w:rPr>
            </w:pPr>
            <w:r w:rsidRPr="009B7E7D">
              <w:rPr>
                <w:rFonts w:eastAsia="Times New Roman" w:cs="Arial"/>
                <w:sz w:val="18"/>
                <w:szCs w:val="18"/>
                <w:lang w:eastAsia="fr-FR"/>
              </w:rPr>
              <w:t>U</w:t>
            </w:r>
            <w:r w:rsidR="003E3D07" w:rsidRPr="009B7E7D">
              <w:rPr>
                <w:rFonts w:eastAsia="Times New Roman" w:cs="Arial"/>
                <w:sz w:val="18"/>
                <w:szCs w:val="18"/>
                <w:lang w:eastAsia="fr-FR"/>
              </w:rPr>
              <w:t>nspecified</w:t>
            </w:r>
          </w:p>
        </w:tc>
      </w:tr>
      <w:tr w:rsidR="00AD6104" w:rsidRPr="009B7E7D" w14:paraId="0F33B23B" w14:textId="77777777" w:rsidTr="003C1ACB">
        <w:trPr>
          <w:trHeight w:val="300"/>
        </w:trPr>
        <w:tc>
          <w:tcPr>
            <w:tcW w:w="1413" w:type="dxa"/>
            <w:shd w:val="clear" w:color="auto" w:fill="auto"/>
            <w:vAlign w:val="center"/>
          </w:tcPr>
          <w:p w14:paraId="0F33B235" w14:textId="77777777" w:rsidR="00AD6104" w:rsidRPr="009B7E7D" w:rsidRDefault="00AD6104" w:rsidP="007A44FE">
            <w:pPr>
              <w:spacing w:after="0"/>
              <w:jc w:val="left"/>
              <w:rPr>
                <w:rFonts w:eastAsia="Times New Roman" w:cs="Arial"/>
                <w:sz w:val="18"/>
                <w:szCs w:val="18"/>
                <w:lang w:eastAsia="fr-FR"/>
              </w:rPr>
            </w:pPr>
            <w:r w:rsidRPr="009B7E7D">
              <w:rPr>
                <w:rFonts w:eastAsia="Times New Roman" w:cs="Arial"/>
                <w:sz w:val="18"/>
                <w:szCs w:val="18"/>
                <w:lang w:eastAsia="fr-FR"/>
              </w:rPr>
              <w:t>Lamin Saidy</w:t>
            </w:r>
          </w:p>
          <w:p w14:paraId="0F33B236" w14:textId="77777777" w:rsidR="00AD6104" w:rsidRPr="009B7E7D" w:rsidRDefault="00AD6104" w:rsidP="007A44FE">
            <w:pPr>
              <w:spacing w:after="0"/>
              <w:jc w:val="left"/>
              <w:rPr>
                <w:rFonts w:eastAsia="Times New Roman" w:cs="Arial"/>
                <w:sz w:val="18"/>
                <w:szCs w:val="18"/>
                <w:lang w:eastAsia="fr-FR"/>
              </w:rPr>
            </w:pPr>
          </w:p>
        </w:tc>
        <w:tc>
          <w:tcPr>
            <w:tcW w:w="1701" w:type="dxa"/>
            <w:shd w:val="clear" w:color="auto" w:fill="auto"/>
          </w:tcPr>
          <w:p w14:paraId="0F33B237"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GA_L7_SomBri_WCo_0077_42</w:t>
            </w:r>
          </w:p>
        </w:tc>
        <w:tc>
          <w:tcPr>
            <w:tcW w:w="1843" w:type="dxa"/>
            <w:shd w:val="clear" w:color="auto" w:fill="auto"/>
            <w:noWrap/>
          </w:tcPr>
          <w:p w14:paraId="0F33B238"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GA_L7_SomBri_WCo_0042_0033</w:t>
            </w:r>
          </w:p>
        </w:tc>
        <w:tc>
          <w:tcPr>
            <w:tcW w:w="2693" w:type="dxa"/>
            <w:shd w:val="clear" w:color="auto" w:fill="auto"/>
            <w:noWrap/>
            <w:vAlign w:val="center"/>
          </w:tcPr>
          <w:p w14:paraId="0F33B239" w14:textId="77777777" w:rsidR="00AD6104" w:rsidRPr="009B7E7D" w:rsidRDefault="003E3D07" w:rsidP="007A44FE">
            <w:pPr>
              <w:spacing w:after="0"/>
              <w:jc w:val="center"/>
              <w:rPr>
                <w:rFonts w:eastAsia="Times New Roman" w:cs="Arial"/>
                <w:sz w:val="18"/>
                <w:szCs w:val="18"/>
                <w:lang w:eastAsia="fr-FR"/>
              </w:rPr>
            </w:pPr>
            <w:r w:rsidRPr="009B7E7D">
              <w:rPr>
                <w:rFonts w:eastAsia="Times New Roman" w:cs="Arial"/>
                <w:sz w:val="18"/>
                <w:szCs w:val="18"/>
                <w:lang w:eastAsia="fr-FR"/>
              </w:rPr>
              <w:t>1932.99 m2 of mature millet + 2 mature cashew trees</w:t>
            </w:r>
          </w:p>
        </w:tc>
        <w:tc>
          <w:tcPr>
            <w:tcW w:w="1417" w:type="dxa"/>
            <w:vAlign w:val="center"/>
          </w:tcPr>
          <w:p w14:paraId="0F33B23A" w14:textId="77777777" w:rsidR="00C51752" w:rsidRPr="009B7E7D" w:rsidRDefault="003E3D07" w:rsidP="0003463B">
            <w:pPr>
              <w:spacing w:after="0"/>
              <w:jc w:val="center"/>
              <w:rPr>
                <w:rFonts w:eastAsia="Times New Roman" w:cs="Arial"/>
                <w:sz w:val="18"/>
                <w:szCs w:val="18"/>
                <w:lang w:eastAsia="fr-FR"/>
              </w:rPr>
            </w:pPr>
            <w:r w:rsidRPr="009B7E7D">
              <w:rPr>
                <w:rFonts w:eastAsia="Times New Roman" w:cs="Arial"/>
                <w:sz w:val="18"/>
                <w:szCs w:val="18"/>
                <w:lang w:eastAsia="fr-FR"/>
              </w:rPr>
              <w:t>Owner's permission</w:t>
            </w:r>
          </w:p>
        </w:tc>
      </w:tr>
      <w:tr w:rsidR="00AD6104" w:rsidRPr="009B7E7D" w14:paraId="0F33B241" w14:textId="77777777" w:rsidTr="003C1ACB">
        <w:trPr>
          <w:trHeight w:val="300"/>
        </w:trPr>
        <w:tc>
          <w:tcPr>
            <w:tcW w:w="1413" w:type="dxa"/>
            <w:shd w:val="clear" w:color="auto" w:fill="auto"/>
            <w:vAlign w:val="center"/>
          </w:tcPr>
          <w:p w14:paraId="0F33B23C"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Marsel Mendy</w:t>
            </w:r>
          </w:p>
        </w:tc>
        <w:tc>
          <w:tcPr>
            <w:tcW w:w="1701" w:type="dxa"/>
            <w:shd w:val="clear" w:color="auto" w:fill="auto"/>
          </w:tcPr>
          <w:p w14:paraId="0F33B23D"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GA_L7_SomBri_WCo_0036_40</w:t>
            </w:r>
          </w:p>
        </w:tc>
        <w:tc>
          <w:tcPr>
            <w:tcW w:w="1843" w:type="dxa"/>
            <w:shd w:val="clear" w:color="auto" w:fill="auto"/>
            <w:noWrap/>
          </w:tcPr>
          <w:p w14:paraId="0F33B23E"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GA_L7_SomBri_WCo_0040_0028</w:t>
            </w:r>
          </w:p>
        </w:tc>
        <w:tc>
          <w:tcPr>
            <w:tcW w:w="2693" w:type="dxa"/>
            <w:shd w:val="clear" w:color="auto" w:fill="auto"/>
            <w:noWrap/>
          </w:tcPr>
          <w:p w14:paraId="0F33B23F" w14:textId="77777777" w:rsidR="00AD6104" w:rsidRPr="009B7E7D" w:rsidRDefault="0034678E" w:rsidP="007A44FE">
            <w:pPr>
              <w:spacing w:after="0"/>
              <w:jc w:val="center"/>
              <w:rPr>
                <w:rFonts w:eastAsia="Times New Roman" w:cs="Arial"/>
                <w:sz w:val="18"/>
                <w:szCs w:val="18"/>
                <w:lang w:eastAsia="fr-FR"/>
              </w:rPr>
            </w:pPr>
            <w:r w:rsidRPr="009B7E7D">
              <w:rPr>
                <w:rFonts w:eastAsia="Calibri" w:cs="Arial"/>
                <w:sz w:val="18"/>
                <w:szCs w:val="18"/>
              </w:rPr>
              <w:t>9 Forest trees (2 young + 7 medium) + 1 mature cashew tree</w:t>
            </w:r>
          </w:p>
        </w:tc>
        <w:tc>
          <w:tcPr>
            <w:tcW w:w="1417" w:type="dxa"/>
            <w:vAlign w:val="center"/>
          </w:tcPr>
          <w:p w14:paraId="0F33B240" w14:textId="77777777" w:rsidR="00C51752" w:rsidRPr="009B7E7D" w:rsidRDefault="0034678E" w:rsidP="007A44FE">
            <w:pPr>
              <w:spacing w:after="0"/>
              <w:jc w:val="center"/>
              <w:rPr>
                <w:rFonts w:cs="Arial"/>
                <w:sz w:val="18"/>
                <w:szCs w:val="18"/>
              </w:rPr>
            </w:pPr>
            <w:r w:rsidRPr="009B7E7D">
              <w:rPr>
                <w:rFonts w:eastAsia="Times New Roman" w:cs="Arial"/>
                <w:sz w:val="18"/>
                <w:szCs w:val="18"/>
                <w:lang w:eastAsia="fr-FR"/>
              </w:rPr>
              <w:t>unspecified</w:t>
            </w:r>
            <w:r w:rsidRPr="009B7E7D">
              <w:rPr>
                <w:rFonts w:cs="Arial"/>
                <w:sz w:val="18"/>
                <w:szCs w:val="18"/>
              </w:rPr>
              <w:t xml:space="preserve"> </w:t>
            </w:r>
          </w:p>
        </w:tc>
      </w:tr>
      <w:tr w:rsidR="00AD6104" w:rsidRPr="009B7E7D" w14:paraId="0F33B247" w14:textId="77777777" w:rsidTr="003C1ACB">
        <w:trPr>
          <w:trHeight w:val="300"/>
        </w:trPr>
        <w:tc>
          <w:tcPr>
            <w:tcW w:w="1413" w:type="dxa"/>
            <w:shd w:val="clear" w:color="auto" w:fill="auto"/>
            <w:vAlign w:val="center"/>
          </w:tcPr>
          <w:p w14:paraId="0F33B242"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Marsel Mendy</w:t>
            </w:r>
          </w:p>
        </w:tc>
        <w:tc>
          <w:tcPr>
            <w:tcW w:w="1701" w:type="dxa"/>
            <w:shd w:val="clear" w:color="auto" w:fill="auto"/>
          </w:tcPr>
          <w:p w14:paraId="0F33B243" w14:textId="77777777" w:rsidR="00AD6104" w:rsidRPr="009B7E7D" w:rsidRDefault="00CA0320" w:rsidP="007A44FE">
            <w:pPr>
              <w:spacing w:after="0"/>
              <w:jc w:val="center"/>
              <w:rPr>
                <w:rFonts w:eastAsia="Calibri" w:cs="Arial"/>
                <w:sz w:val="18"/>
                <w:szCs w:val="18"/>
              </w:rPr>
            </w:pPr>
            <w:r w:rsidRPr="009B7E7D">
              <w:rPr>
                <w:rFonts w:eastAsia="Calibri" w:cs="Arial"/>
                <w:sz w:val="18"/>
                <w:szCs w:val="18"/>
              </w:rPr>
              <w:t>GA_L7_SomBri_WCo_0035_40</w:t>
            </w:r>
          </w:p>
        </w:tc>
        <w:tc>
          <w:tcPr>
            <w:tcW w:w="1843" w:type="dxa"/>
            <w:shd w:val="clear" w:color="auto" w:fill="auto"/>
            <w:noWrap/>
          </w:tcPr>
          <w:p w14:paraId="0F33B244" w14:textId="77777777" w:rsidR="00AD6104" w:rsidRPr="009B7E7D" w:rsidRDefault="00AD6104" w:rsidP="007A44FE">
            <w:pPr>
              <w:spacing w:after="0"/>
              <w:jc w:val="center"/>
              <w:rPr>
                <w:rFonts w:eastAsia="Times New Roman" w:cs="Arial"/>
                <w:sz w:val="18"/>
                <w:szCs w:val="18"/>
                <w:lang w:eastAsia="fr-FR"/>
              </w:rPr>
            </w:pPr>
            <w:r w:rsidRPr="009B7E7D">
              <w:rPr>
                <w:rFonts w:eastAsia="Calibri" w:cs="Arial"/>
                <w:sz w:val="18"/>
                <w:szCs w:val="18"/>
              </w:rPr>
              <w:t>GA_L7_SomBri_WCo_0040_0028</w:t>
            </w:r>
          </w:p>
        </w:tc>
        <w:tc>
          <w:tcPr>
            <w:tcW w:w="2693" w:type="dxa"/>
            <w:shd w:val="clear" w:color="auto" w:fill="auto"/>
            <w:noWrap/>
            <w:vAlign w:val="center"/>
          </w:tcPr>
          <w:p w14:paraId="0F33B245" w14:textId="77777777" w:rsidR="00AD6104" w:rsidRPr="009B7E7D" w:rsidRDefault="00B444DA" w:rsidP="000B2F09">
            <w:pPr>
              <w:spacing w:after="0"/>
              <w:jc w:val="center"/>
              <w:rPr>
                <w:rFonts w:eastAsia="Calibri" w:cs="Arial"/>
                <w:sz w:val="18"/>
                <w:szCs w:val="18"/>
              </w:rPr>
            </w:pPr>
            <w:r w:rsidRPr="009B7E7D">
              <w:rPr>
                <w:rFonts w:eastAsia="Calibri" w:cs="Arial"/>
                <w:sz w:val="18"/>
                <w:szCs w:val="18"/>
              </w:rPr>
              <w:t>2815.52 m</w:t>
            </w:r>
            <w:r w:rsidRPr="009B7E7D">
              <w:rPr>
                <w:rFonts w:eastAsia="Calibri" w:cs="Arial"/>
                <w:sz w:val="18"/>
                <w:szCs w:val="18"/>
                <w:vertAlign w:val="superscript"/>
              </w:rPr>
              <w:t>2</w:t>
            </w:r>
            <w:r w:rsidRPr="009B7E7D">
              <w:rPr>
                <w:rFonts w:eastAsia="Calibri" w:cs="Arial"/>
                <w:sz w:val="18"/>
                <w:szCs w:val="18"/>
              </w:rPr>
              <w:t xml:space="preserve"> of millet +3 utility trees (n</w:t>
            </w:r>
            <w:r w:rsidR="000B2F09" w:rsidRPr="009B7E7D">
              <w:rPr>
                <w:rFonts w:eastAsia="Calibri" w:cs="Arial"/>
                <w:sz w:val="18"/>
                <w:szCs w:val="18"/>
              </w:rPr>
              <w:t>e</w:t>
            </w:r>
            <w:r w:rsidRPr="009B7E7D">
              <w:rPr>
                <w:rFonts w:eastAsia="Calibri" w:cs="Arial"/>
                <w:sz w:val="18"/>
                <w:szCs w:val="18"/>
              </w:rPr>
              <w:t>r</w:t>
            </w:r>
            <w:r w:rsidR="000B2F09" w:rsidRPr="009B7E7D">
              <w:rPr>
                <w:rFonts w:eastAsia="Calibri" w:cs="Arial"/>
                <w:sz w:val="18"/>
                <w:szCs w:val="18"/>
              </w:rPr>
              <w:t>e</w:t>
            </w:r>
            <w:r w:rsidRPr="009B7E7D">
              <w:rPr>
                <w:rFonts w:eastAsia="Calibri" w:cs="Arial"/>
                <w:sz w:val="18"/>
                <w:szCs w:val="18"/>
              </w:rPr>
              <w:t>)</w:t>
            </w:r>
          </w:p>
        </w:tc>
        <w:tc>
          <w:tcPr>
            <w:tcW w:w="1417" w:type="dxa"/>
            <w:vAlign w:val="center"/>
          </w:tcPr>
          <w:p w14:paraId="0F33B246" w14:textId="77777777" w:rsidR="00AD6104" w:rsidRPr="009B7E7D" w:rsidRDefault="00C50E61" w:rsidP="007A44FE">
            <w:pPr>
              <w:spacing w:after="0"/>
              <w:jc w:val="center"/>
              <w:rPr>
                <w:rFonts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4D" w14:textId="77777777" w:rsidTr="003C1ACB">
        <w:trPr>
          <w:trHeight w:val="300"/>
        </w:trPr>
        <w:tc>
          <w:tcPr>
            <w:tcW w:w="1413" w:type="dxa"/>
            <w:shd w:val="clear" w:color="auto" w:fill="auto"/>
            <w:vAlign w:val="center"/>
          </w:tcPr>
          <w:p w14:paraId="0F33B248"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Daniel  Mendy</w:t>
            </w:r>
          </w:p>
        </w:tc>
        <w:tc>
          <w:tcPr>
            <w:tcW w:w="1701" w:type="dxa"/>
            <w:shd w:val="clear" w:color="auto" w:fill="auto"/>
          </w:tcPr>
          <w:p w14:paraId="0F33B249"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GA_L7_SomBri_WCo_0034_39</w:t>
            </w:r>
          </w:p>
        </w:tc>
        <w:tc>
          <w:tcPr>
            <w:tcW w:w="1843" w:type="dxa"/>
            <w:shd w:val="clear" w:color="auto" w:fill="auto"/>
            <w:noWrap/>
          </w:tcPr>
          <w:p w14:paraId="0F33B24A"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GA_L7_SomBri_WCo_0039_0028</w:t>
            </w:r>
          </w:p>
        </w:tc>
        <w:tc>
          <w:tcPr>
            <w:tcW w:w="2693" w:type="dxa"/>
            <w:shd w:val="clear" w:color="auto" w:fill="auto"/>
            <w:noWrap/>
            <w:vAlign w:val="center"/>
          </w:tcPr>
          <w:p w14:paraId="0F33B24B"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rPr>
              <w:t>1005.5 m</w:t>
            </w:r>
            <w:r w:rsidRPr="009B7E7D">
              <w:rPr>
                <w:rFonts w:eastAsia="Calibri" w:cs="Arial"/>
                <w:sz w:val="18"/>
                <w:szCs w:val="18"/>
                <w:vertAlign w:val="superscript"/>
              </w:rPr>
              <w:t xml:space="preserve">2 </w:t>
            </w:r>
            <w:r w:rsidRPr="009B7E7D">
              <w:rPr>
                <w:rFonts w:eastAsia="Calibri" w:cs="Arial"/>
                <w:sz w:val="18"/>
                <w:szCs w:val="18"/>
              </w:rPr>
              <w:t>of peanut and millet</w:t>
            </w:r>
          </w:p>
        </w:tc>
        <w:tc>
          <w:tcPr>
            <w:tcW w:w="1417" w:type="dxa"/>
            <w:vAlign w:val="center"/>
          </w:tcPr>
          <w:p w14:paraId="0F33B24C" w14:textId="77777777" w:rsidR="00AD6104" w:rsidRPr="009B7E7D" w:rsidRDefault="00C50E61" w:rsidP="007A44FE">
            <w:pPr>
              <w:spacing w:after="0"/>
              <w:jc w:val="center"/>
              <w:rPr>
                <w:rFonts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53" w14:textId="77777777" w:rsidTr="003C1ACB">
        <w:trPr>
          <w:trHeight w:val="300"/>
        </w:trPr>
        <w:tc>
          <w:tcPr>
            <w:tcW w:w="1413" w:type="dxa"/>
            <w:shd w:val="clear" w:color="auto" w:fill="auto"/>
            <w:vAlign w:val="center"/>
          </w:tcPr>
          <w:p w14:paraId="0F33B24E"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Ebrima Manka</w:t>
            </w:r>
          </w:p>
        </w:tc>
        <w:tc>
          <w:tcPr>
            <w:tcW w:w="1701" w:type="dxa"/>
            <w:shd w:val="clear" w:color="auto" w:fill="auto"/>
          </w:tcPr>
          <w:p w14:paraId="0F33B24F"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GA_L7_SomBri_WCo_0099_37</w:t>
            </w:r>
          </w:p>
        </w:tc>
        <w:tc>
          <w:tcPr>
            <w:tcW w:w="1843" w:type="dxa"/>
            <w:shd w:val="clear" w:color="auto" w:fill="auto"/>
            <w:noWrap/>
          </w:tcPr>
          <w:p w14:paraId="0F33B250" w14:textId="77777777" w:rsidR="00AD6104" w:rsidRPr="009B7E7D" w:rsidRDefault="00AD6104" w:rsidP="007A44FE">
            <w:pPr>
              <w:spacing w:after="0"/>
              <w:jc w:val="center"/>
              <w:rPr>
                <w:rFonts w:eastAsia="Times New Roman" w:cs="Arial"/>
                <w:sz w:val="18"/>
                <w:szCs w:val="18"/>
                <w:lang w:val="pt-PT" w:eastAsia="fr-FR"/>
              </w:rPr>
            </w:pPr>
            <w:r w:rsidRPr="009B7E7D">
              <w:rPr>
                <w:rFonts w:eastAsia="Times New Roman" w:cs="Arial"/>
                <w:sz w:val="18"/>
                <w:szCs w:val="18"/>
                <w:lang w:val="pt-PT" w:eastAsia="fr-FR"/>
              </w:rPr>
              <w:t>GA_L7_SomBri_WCo_0037_0002_R1</w:t>
            </w:r>
          </w:p>
        </w:tc>
        <w:tc>
          <w:tcPr>
            <w:tcW w:w="2693" w:type="dxa"/>
            <w:shd w:val="clear" w:color="auto" w:fill="auto"/>
            <w:noWrap/>
            <w:vAlign w:val="center"/>
          </w:tcPr>
          <w:p w14:paraId="0F33B251"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rPr>
              <w:t>2007.47 m</w:t>
            </w:r>
            <w:r w:rsidRPr="009B7E7D">
              <w:rPr>
                <w:rFonts w:eastAsia="Calibri" w:cs="Arial"/>
                <w:sz w:val="18"/>
                <w:szCs w:val="18"/>
                <w:vertAlign w:val="superscript"/>
              </w:rPr>
              <w:t>2</w:t>
            </w:r>
            <w:r w:rsidRPr="009B7E7D">
              <w:rPr>
                <w:rFonts w:eastAsia="Calibri" w:cs="Arial"/>
                <w:sz w:val="18"/>
                <w:szCs w:val="18"/>
              </w:rPr>
              <w:t xml:space="preserve"> of groundnut and millet</w:t>
            </w:r>
          </w:p>
        </w:tc>
        <w:tc>
          <w:tcPr>
            <w:tcW w:w="1417" w:type="dxa"/>
            <w:vAlign w:val="center"/>
          </w:tcPr>
          <w:p w14:paraId="0F33B252" w14:textId="77777777" w:rsidR="00AD6104" w:rsidRPr="009B7E7D" w:rsidRDefault="00C50E61" w:rsidP="007A44FE">
            <w:pPr>
              <w:spacing w:after="0"/>
              <w:jc w:val="center"/>
              <w:rPr>
                <w:rFonts w:cs="Arial"/>
                <w:sz w:val="18"/>
                <w:szCs w:val="18"/>
              </w:rPr>
            </w:pPr>
            <w:r w:rsidRPr="009B7E7D">
              <w:rPr>
                <w:rFonts w:eastAsia="Times New Roman" w:cs="Arial"/>
                <w:sz w:val="18"/>
                <w:szCs w:val="18"/>
                <w:lang w:eastAsia="fr-FR"/>
              </w:rPr>
              <w:t>U</w:t>
            </w:r>
            <w:r w:rsidR="00B444DA" w:rsidRPr="009B7E7D">
              <w:rPr>
                <w:rFonts w:eastAsia="Times New Roman" w:cs="Arial"/>
                <w:sz w:val="18"/>
                <w:szCs w:val="18"/>
                <w:lang w:eastAsia="fr-FR"/>
              </w:rPr>
              <w:t>nspecified</w:t>
            </w:r>
            <w:r w:rsidRPr="009B7E7D">
              <w:rPr>
                <w:rFonts w:eastAsia="Times New Roman" w:cs="Arial"/>
                <w:sz w:val="18"/>
                <w:szCs w:val="18"/>
                <w:lang w:eastAsia="fr-FR"/>
              </w:rPr>
              <w:t xml:space="preserve"> </w:t>
            </w:r>
          </w:p>
        </w:tc>
      </w:tr>
      <w:tr w:rsidR="00AD6104" w:rsidRPr="009B7E7D" w14:paraId="0F33B259" w14:textId="77777777" w:rsidTr="003C1ACB">
        <w:trPr>
          <w:trHeight w:val="300"/>
        </w:trPr>
        <w:tc>
          <w:tcPr>
            <w:tcW w:w="1413" w:type="dxa"/>
            <w:shd w:val="clear" w:color="auto" w:fill="auto"/>
            <w:vAlign w:val="center"/>
          </w:tcPr>
          <w:p w14:paraId="0F33B254"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Ebrima Manka</w:t>
            </w:r>
          </w:p>
        </w:tc>
        <w:tc>
          <w:tcPr>
            <w:tcW w:w="1701" w:type="dxa"/>
            <w:shd w:val="clear" w:color="auto" w:fill="auto"/>
          </w:tcPr>
          <w:p w14:paraId="0F33B255" w14:textId="77777777" w:rsidR="00AD6104" w:rsidRPr="009B7E7D" w:rsidRDefault="00AD6104" w:rsidP="007A44FE">
            <w:pPr>
              <w:spacing w:after="0"/>
              <w:jc w:val="center"/>
              <w:rPr>
                <w:rFonts w:eastAsia="Times New Roman" w:cs="Arial"/>
                <w:sz w:val="18"/>
                <w:szCs w:val="18"/>
                <w:lang w:eastAsia="fr-FR"/>
              </w:rPr>
            </w:pPr>
            <w:r w:rsidRPr="009B7E7D">
              <w:rPr>
                <w:rFonts w:eastAsia="Times New Roman" w:cs="Arial"/>
                <w:sz w:val="18"/>
                <w:szCs w:val="18"/>
                <w:lang w:eastAsia="fr-FR"/>
              </w:rPr>
              <w:t>GA_L7_SomBri_WCo_0098_37</w:t>
            </w:r>
          </w:p>
        </w:tc>
        <w:tc>
          <w:tcPr>
            <w:tcW w:w="1843" w:type="dxa"/>
            <w:shd w:val="clear" w:color="auto" w:fill="auto"/>
            <w:noWrap/>
          </w:tcPr>
          <w:p w14:paraId="0F33B256" w14:textId="77777777" w:rsidR="00AD6104" w:rsidRPr="009B7E7D" w:rsidRDefault="00AD6104" w:rsidP="007A44FE">
            <w:pPr>
              <w:spacing w:after="0"/>
              <w:jc w:val="center"/>
              <w:rPr>
                <w:rFonts w:eastAsia="Times New Roman" w:cs="Arial"/>
                <w:sz w:val="18"/>
                <w:szCs w:val="18"/>
                <w:lang w:val="pt-PT" w:eastAsia="fr-FR"/>
              </w:rPr>
            </w:pPr>
            <w:r w:rsidRPr="009B7E7D">
              <w:rPr>
                <w:rFonts w:eastAsia="Times New Roman" w:cs="Arial"/>
                <w:sz w:val="18"/>
                <w:szCs w:val="18"/>
                <w:lang w:val="pt-PT" w:eastAsia="fr-FR"/>
              </w:rPr>
              <w:t>GA_L7_SomBri_WCo_0037_0002_R1</w:t>
            </w:r>
          </w:p>
        </w:tc>
        <w:tc>
          <w:tcPr>
            <w:tcW w:w="2693" w:type="dxa"/>
            <w:shd w:val="clear" w:color="auto" w:fill="auto"/>
            <w:noWrap/>
            <w:vAlign w:val="center"/>
          </w:tcPr>
          <w:p w14:paraId="0F33B257"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rPr>
              <w:t>3195 m</w:t>
            </w:r>
            <w:r w:rsidRPr="009B7E7D">
              <w:rPr>
                <w:rFonts w:eastAsia="Calibri" w:cs="Arial"/>
                <w:sz w:val="18"/>
                <w:szCs w:val="18"/>
                <w:vertAlign w:val="superscript"/>
              </w:rPr>
              <w:t>2</w:t>
            </w:r>
            <w:r w:rsidRPr="009B7E7D">
              <w:rPr>
                <w:rFonts w:eastAsia="Calibri" w:cs="Arial"/>
                <w:sz w:val="18"/>
                <w:szCs w:val="18"/>
              </w:rPr>
              <w:t xml:space="preserve"> of peanut and millet</w:t>
            </w:r>
          </w:p>
        </w:tc>
        <w:tc>
          <w:tcPr>
            <w:tcW w:w="1417" w:type="dxa"/>
            <w:vAlign w:val="center"/>
          </w:tcPr>
          <w:p w14:paraId="0F33B258" w14:textId="77777777" w:rsidR="00AD6104" w:rsidRPr="009B7E7D" w:rsidRDefault="00D16031" w:rsidP="007A44FE">
            <w:pPr>
              <w:spacing w:after="0"/>
              <w:jc w:val="center"/>
              <w:rPr>
                <w:rFonts w:cs="Arial"/>
                <w:sz w:val="18"/>
                <w:szCs w:val="18"/>
              </w:rPr>
            </w:pPr>
            <w:r w:rsidRPr="009B7E7D">
              <w:rPr>
                <w:rFonts w:eastAsia="Times New Roman" w:cs="Arial"/>
                <w:sz w:val="18"/>
                <w:szCs w:val="18"/>
                <w:lang w:eastAsia="fr-FR"/>
              </w:rPr>
              <w:t>U</w:t>
            </w:r>
            <w:r w:rsidR="00B444DA" w:rsidRPr="009B7E7D">
              <w:rPr>
                <w:rFonts w:eastAsia="Times New Roman" w:cs="Arial"/>
                <w:sz w:val="18"/>
                <w:szCs w:val="18"/>
                <w:lang w:eastAsia="fr-FR"/>
              </w:rPr>
              <w:t>nspecified</w:t>
            </w:r>
          </w:p>
        </w:tc>
      </w:tr>
      <w:tr w:rsidR="00AD6104" w:rsidRPr="009B7E7D" w14:paraId="0F33B25F" w14:textId="77777777" w:rsidTr="003C1ACB">
        <w:trPr>
          <w:trHeight w:val="300"/>
        </w:trPr>
        <w:tc>
          <w:tcPr>
            <w:tcW w:w="1413" w:type="dxa"/>
            <w:shd w:val="clear" w:color="auto" w:fill="auto"/>
            <w:vAlign w:val="center"/>
          </w:tcPr>
          <w:p w14:paraId="0F33B25A"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Ebrima Manka</w:t>
            </w:r>
          </w:p>
        </w:tc>
        <w:tc>
          <w:tcPr>
            <w:tcW w:w="1701" w:type="dxa"/>
            <w:shd w:val="clear" w:color="auto" w:fill="auto"/>
          </w:tcPr>
          <w:p w14:paraId="0F33B25B"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GA_L7_SomBri_WCo_0097_37</w:t>
            </w:r>
          </w:p>
        </w:tc>
        <w:tc>
          <w:tcPr>
            <w:tcW w:w="1843" w:type="dxa"/>
            <w:shd w:val="clear" w:color="auto" w:fill="auto"/>
            <w:noWrap/>
          </w:tcPr>
          <w:p w14:paraId="0F33B25C" w14:textId="77777777" w:rsidR="00AD6104" w:rsidRPr="009B7E7D" w:rsidRDefault="00AD6104" w:rsidP="007A44FE">
            <w:pPr>
              <w:spacing w:after="0"/>
              <w:jc w:val="center"/>
              <w:rPr>
                <w:rFonts w:eastAsia="Calibri" w:cs="Arial"/>
                <w:sz w:val="18"/>
                <w:szCs w:val="18"/>
                <w:lang w:val="pt-PT"/>
              </w:rPr>
            </w:pPr>
            <w:r w:rsidRPr="009B7E7D">
              <w:rPr>
                <w:rFonts w:eastAsia="Calibri" w:cs="Arial"/>
                <w:sz w:val="18"/>
                <w:szCs w:val="18"/>
                <w:lang w:val="pt-PT"/>
              </w:rPr>
              <w:t>GA_L7_SomBri_WCo_0037_0002_R1</w:t>
            </w:r>
          </w:p>
        </w:tc>
        <w:tc>
          <w:tcPr>
            <w:tcW w:w="2693" w:type="dxa"/>
            <w:shd w:val="clear" w:color="auto" w:fill="auto"/>
            <w:noWrap/>
            <w:vAlign w:val="center"/>
          </w:tcPr>
          <w:p w14:paraId="0F33B25D"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rPr>
              <w:t>3307.38 m</w:t>
            </w:r>
            <w:r w:rsidRPr="009B7E7D">
              <w:rPr>
                <w:rFonts w:eastAsia="Calibri" w:cs="Arial"/>
                <w:sz w:val="18"/>
                <w:szCs w:val="18"/>
                <w:vertAlign w:val="superscript"/>
              </w:rPr>
              <w:t>2</w:t>
            </w:r>
            <w:r w:rsidRPr="009B7E7D">
              <w:rPr>
                <w:rFonts w:eastAsia="Calibri" w:cs="Arial"/>
                <w:sz w:val="18"/>
                <w:szCs w:val="18"/>
              </w:rPr>
              <w:t xml:space="preserve"> of peanut and millet</w:t>
            </w:r>
          </w:p>
        </w:tc>
        <w:tc>
          <w:tcPr>
            <w:tcW w:w="1417" w:type="dxa"/>
            <w:vAlign w:val="center"/>
          </w:tcPr>
          <w:p w14:paraId="0F33B25E" w14:textId="77777777" w:rsidR="00AD6104" w:rsidRPr="009B7E7D" w:rsidRDefault="00D16031" w:rsidP="007A44FE">
            <w:pPr>
              <w:spacing w:after="0"/>
              <w:jc w:val="center"/>
              <w:rPr>
                <w:rFonts w:eastAsia="Calibri" w:cs="Arial"/>
                <w:sz w:val="18"/>
                <w:szCs w:val="18"/>
              </w:rPr>
            </w:pPr>
            <w:r w:rsidRPr="009B7E7D">
              <w:rPr>
                <w:rFonts w:eastAsia="Times New Roman" w:cs="Arial"/>
                <w:sz w:val="18"/>
                <w:szCs w:val="18"/>
                <w:lang w:eastAsia="fr-FR"/>
              </w:rPr>
              <w:t>U</w:t>
            </w:r>
            <w:r w:rsidR="00B444DA" w:rsidRPr="009B7E7D">
              <w:rPr>
                <w:rFonts w:eastAsia="Times New Roman" w:cs="Arial"/>
                <w:sz w:val="18"/>
                <w:szCs w:val="18"/>
                <w:lang w:eastAsia="fr-FR"/>
              </w:rPr>
              <w:t>nspecified</w:t>
            </w:r>
          </w:p>
        </w:tc>
      </w:tr>
      <w:tr w:rsidR="00AD6104" w:rsidRPr="009B7E7D" w14:paraId="0F33B266" w14:textId="77777777" w:rsidTr="003C1ACB">
        <w:trPr>
          <w:trHeight w:val="533"/>
        </w:trPr>
        <w:tc>
          <w:tcPr>
            <w:tcW w:w="1413" w:type="dxa"/>
            <w:shd w:val="clear" w:color="auto" w:fill="auto"/>
            <w:vAlign w:val="center"/>
          </w:tcPr>
          <w:p w14:paraId="0F33B260"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Max Bakery Domingos</w:t>
            </w:r>
          </w:p>
          <w:p w14:paraId="0F33B261" w14:textId="77777777" w:rsidR="00AD6104" w:rsidRPr="009B7E7D" w:rsidRDefault="00AD6104" w:rsidP="007A44FE">
            <w:pPr>
              <w:spacing w:after="0"/>
              <w:jc w:val="left"/>
              <w:rPr>
                <w:rFonts w:eastAsia="Calibri" w:cs="Arial"/>
                <w:sz w:val="18"/>
                <w:szCs w:val="18"/>
              </w:rPr>
            </w:pPr>
          </w:p>
        </w:tc>
        <w:tc>
          <w:tcPr>
            <w:tcW w:w="1701" w:type="dxa"/>
            <w:shd w:val="clear" w:color="auto" w:fill="auto"/>
          </w:tcPr>
          <w:p w14:paraId="0F33B262"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GA_L7_SomBri_WCo_0024_38</w:t>
            </w:r>
          </w:p>
        </w:tc>
        <w:tc>
          <w:tcPr>
            <w:tcW w:w="1843" w:type="dxa"/>
            <w:shd w:val="clear" w:color="auto" w:fill="auto"/>
            <w:noWrap/>
          </w:tcPr>
          <w:p w14:paraId="0F33B263"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GA_L7_SomBri_WCo_0038_0024</w:t>
            </w:r>
          </w:p>
        </w:tc>
        <w:tc>
          <w:tcPr>
            <w:tcW w:w="2693" w:type="dxa"/>
            <w:shd w:val="clear" w:color="auto" w:fill="auto"/>
            <w:noWrap/>
            <w:vAlign w:val="center"/>
          </w:tcPr>
          <w:p w14:paraId="0F33B264" w14:textId="77777777" w:rsidR="00AD6104" w:rsidRPr="009B7E7D" w:rsidRDefault="00B444DA" w:rsidP="007A44FE">
            <w:pPr>
              <w:spacing w:after="0"/>
              <w:jc w:val="center"/>
              <w:rPr>
                <w:rFonts w:eastAsia="Times New Roman" w:cs="Arial"/>
                <w:sz w:val="18"/>
                <w:szCs w:val="18"/>
                <w:lang w:eastAsia="fr-FR"/>
              </w:rPr>
            </w:pPr>
            <w:r w:rsidRPr="009B7E7D">
              <w:rPr>
                <w:rFonts w:eastAsia="Calibri" w:cs="Arial"/>
                <w:sz w:val="18"/>
                <w:szCs w:val="18"/>
              </w:rPr>
              <w:t>1 medium forest tree + 1 utility tree (Neem) + 2 mature palms</w:t>
            </w:r>
          </w:p>
        </w:tc>
        <w:tc>
          <w:tcPr>
            <w:tcW w:w="1417" w:type="dxa"/>
            <w:vAlign w:val="center"/>
          </w:tcPr>
          <w:p w14:paraId="0F33B265" w14:textId="77777777" w:rsidR="00AD6104" w:rsidRPr="009B7E7D" w:rsidRDefault="00C50E61" w:rsidP="007A44FE">
            <w:pPr>
              <w:spacing w:after="0"/>
              <w:jc w:val="center"/>
              <w:rPr>
                <w:rFonts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6D" w14:textId="77777777" w:rsidTr="003C1ACB">
        <w:trPr>
          <w:trHeight w:val="300"/>
        </w:trPr>
        <w:tc>
          <w:tcPr>
            <w:tcW w:w="1413" w:type="dxa"/>
            <w:shd w:val="clear" w:color="auto" w:fill="auto"/>
            <w:vAlign w:val="center"/>
          </w:tcPr>
          <w:p w14:paraId="0F33B267"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Fatoumatta</w:t>
            </w:r>
          </w:p>
          <w:p w14:paraId="0F33B268"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Mendy</w:t>
            </w:r>
          </w:p>
        </w:tc>
        <w:tc>
          <w:tcPr>
            <w:tcW w:w="1701" w:type="dxa"/>
            <w:shd w:val="clear" w:color="auto" w:fill="auto"/>
          </w:tcPr>
          <w:p w14:paraId="0F33B269"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GA_L7_SomBri_WCo_0078_42</w:t>
            </w:r>
          </w:p>
        </w:tc>
        <w:tc>
          <w:tcPr>
            <w:tcW w:w="1843" w:type="dxa"/>
            <w:shd w:val="clear" w:color="auto" w:fill="auto"/>
            <w:noWrap/>
          </w:tcPr>
          <w:p w14:paraId="0F33B26A"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GA_L7_SomBri_WCo_0042_0034</w:t>
            </w:r>
          </w:p>
        </w:tc>
        <w:tc>
          <w:tcPr>
            <w:tcW w:w="2693" w:type="dxa"/>
            <w:shd w:val="clear" w:color="auto" w:fill="auto"/>
            <w:noWrap/>
            <w:vAlign w:val="center"/>
          </w:tcPr>
          <w:p w14:paraId="0F33B26B" w14:textId="77777777" w:rsidR="00AD6104" w:rsidRPr="009B7E7D" w:rsidRDefault="00B444DA" w:rsidP="007A44FE">
            <w:pPr>
              <w:spacing w:after="0"/>
              <w:jc w:val="center"/>
              <w:rPr>
                <w:rFonts w:eastAsia="Calibri" w:cs="Arial"/>
                <w:sz w:val="18"/>
                <w:szCs w:val="18"/>
                <w:lang w:val="fr-FR"/>
              </w:rPr>
            </w:pPr>
            <w:r w:rsidRPr="009B7E7D">
              <w:rPr>
                <w:rFonts w:eastAsia="Calibri" w:cs="Arial"/>
                <w:sz w:val="18"/>
                <w:szCs w:val="18"/>
                <w:lang w:val="fr-FR"/>
              </w:rPr>
              <w:t>104,409 m</w:t>
            </w:r>
            <w:r w:rsidRPr="009B7E7D">
              <w:rPr>
                <w:rFonts w:eastAsia="Calibri" w:cs="Arial"/>
                <w:sz w:val="18"/>
                <w:szCs w:val="18"/>
                <w:vertAlign w:val="superscript"/>
                <w:lang w:val="fr-FR"/>
              </w:rPr>
              <w:t>2</w:t>
            </w:r>
            <w:r w:rsidRPr="009B7E7D">
              <w:rPr>
                <w:rFonts w:eastAsia="Calibri" w:cs="Arial"/>
                <w:sz w:val="18"/>
                <w:szCs w:val="18"/>
                <w:lang w:val="fr-FR"/>
              </w:rPr>
              <w:t xml:space="preserve"> of peanut crop</w:t>
            </w:r>
          </w:p>
        </w:tc>
        <w:tc>
          <w:tcPr>
            <w:tcW w:w="1417" w:type="dxa"/>
            <w:vAlign w:val="center"/>
          </w:tcPr>
          <w:p w14:paraId="0F33B26C" w14:textId="77777777" w:rsidR="00AD6104" w:rsidRPr="009B7E7D" w:rsidRDefault="00B444DA" w:rsidP="007A44FE">
            <w:pPr>
              <w:spacing w:after="0"/>
              <w:jc w:val="center"/>
              <w:rPr>
                <w:rFonts w:eastAsia="Calibri" w:cs="Arial"/>
                <w:sz w:val="18"/>
                <w:szCs w:val="18"/>
                <w:lang w:val="fr-FR"/>
              </w:rPr>
            </w:pPr>
            <w:r w:rsidRPr="009B7E7D">
              <w:rPr>
                <w:rFonts w:eastAsia="Calibri" w:cs="Arial"/>
                <w:sz w:val="18"/>
                <w:szCs w:val="18"/>
                <w:lang w:val="fr-FR"/>
              </w:rPr>
              <w:t>Owner's permission</w:t>
            </w:r>
          </w:p>
        </w:tc>
      </w:tr>
      <w:tr w:rsidR="00AD6104" w:rsidRPr="009B7E7D" w14:paraId="0F33B274" w14:textId="77777777" w:rsidTr="003C1ACB">
        <w:trPr>
          <w:trHeight w:val="300"/>
        </w:trPr>
        <w:tc>
          <w:tcPr>
            <w:tcW w:w="1413" w:type="dxa"/>
            <w:shd w:val="clear" w:color="auto" w:fill="auto"/>
            <w:vAlign w:val="center"/>
          </w:tcPr>
          <w:p w14:paraId="0F33B26E"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Nyakunding</w:t>
            </w:r>
          </w:p>
          <w:p w14:paraId="0F33B26F"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Manjang</w:t>
            </w:r>
          </w:p>
        </w:tc>
        <w:tc>
          <w:tcPr>
            <w:tcW w:w="1701" w:type="dxa"/>
            <w:shd w:val="clear" w:color="auto" w:fill="auto"/>
          </w:tcPr>
          <w:p w14:paraId="0F33B270"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GA_L7_SomBri_WCo_0045_40</w:t>
            </w:r>
          </w:p>
        </w:tc>
        <w:tc>
          <w:tcPr>
            <w:tcW w:w="1843" w:type="dxa"/>
            <w:shd w:val="clear" w:color="auto" w:fill="auto"/>
            <w:noWrap/>
          </w:tcPr>
          <w:p w14:paraId="0F33B271"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GA_L7_SomBri_WCo_0040_0037</w:t>
            </w:r>
          </w:p>
        </w:tc>
        <w:tc>
          <w:tcPr>
            <w:tcW w:w="2693" w:type="dxa"/>
            <w:shd w:val="clear" w:color="auto" w:fill="auto"/>
            <w:noWrap/>
            <w:vAlign w:val="center"/>
          </w:tcPr>
          <w:p w14:paraId="0F33B272"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lang w:val="fr-FR"/>
              </w:rPr>
              <w:t>1338.1 m</w:t>
            </w:r>
            <w:r w:rsidRPr="009B7E7D">
              <w:rPr>
                <w:rFonts w:eastAsia="Calibri" w:cs="Arial"/>
                <w:sz w:val="18"/>
                <w:szCs w:val="18"/>
                <w:vertAlign w:val="superscript"/>
                <w:lang w:val="fr-FR"/>
              </w:rPr>
              <w:t xml:space="preserve">2 </w:t>
            </w:r>
            <w:r w:rsidRPr="009B7E7D">
              <w:rPr>
                <w:rFonts w:eastAsia="Calibri" w:cs="Arial"/>
                <w:sz w:val="18"/>
                <w:szCs w:val="18"/>
                <w:lang w:val="fr-FR"/>
              </w:rPr>
              <w:t>of peanut crop</w:t>
            </w:r>
          </w:p>
        </w:tc>
        <w:tc>
          <w:tcPr>
            <w:tcW w:w="1417" w:type="dxa"/>
            <w:vAlign w:val="center"/>
          </w:tcPr>
          <w:p w14:paraId="0F33B273"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7A" w14:textId="77777777" w:rsidTr="003C1ACB">
        <w:trPr>
          <w:trHeight w:val="300"/>
        </w:trPr>
        <w:tc>
          <w:tcPr>
            <w:tcW w:w="1413" w:type="dxa"/>
            <w:shd w:val="clear" w:color="auto" w:fill="auto"/>
            <w:vAlign w:val="center"/>
          </w:tcPr>
          <w:p w14:paraId="0F33B275"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Mary J. Mendy</w:t>
            </w:r>
          </w:p>
        </w:tc>
        <w:tc>
          <w:tcPr>
            <w:tcW w:w="1701" w:type="dxa"/>
            <w:shd w:val="clear" w:color="auto" w:fill="auto"/>
          </w:tcPr>
          <w:p w14:paraId="0F33B276"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GA_L7_SomBri_WCo_0080_42</w:t>
            </w:r>
          </w:p>
        </w:tc>
        <w:tc>
          <w:tcPr>
            <w:tcW w:w="1843" w:type="dxa"/>
            <w:shd w:val="clear" w:color="auto" w:fill="auto"/>
            <w:noWrap/>
          </w:tcPr>
          <w:p w14:paraId="0F33B277"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GA_L7_SomBri_WCo_0042_0036</w:t>
            </w:r>
          </w:p>
        </w:tc>
        <w:tc>
          <w:tcPr>
            <w:tcW w:w="2693" w:type="dxa"/>
            <w:shd w:val="clear" w:color="auto" w:fill="auto"/>
            <w:noWrap/>
            <w:vAlign w:val="center"/>
          </w:tcPr>
          <w:p w14:paraId="0F33B278"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lang w:val="fr-FR"/>
              </w:rPr>
              <w:t>1 mature cashew</w:t>
            </w:r>
          </w:p>
        </w:tc>
        <w:tc>
          <w:tcPr>
            <w:tcW w:w="1417" w:type="dxa"/>
            <w:vAlign w:val="center"/>
          </w:tcPr>
          <w:p w14:paraId="0F33B279"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80" w14:textId="77777777" w:rsidTr="003C1ACB">
        <w:trPr>
          <w:trHeight w:val="300"/>
        </w:trPr>
        <w:tc>
          <w:tcPr>
            <w:tcW w:w="1413" w:type="dxa"/>
            <w:shd w:val="clear" w:color="auto" w:fill="auto"/>
            <w:vAlign w:val="center"/>
          </w:tcPr>
          <w:p w14:paraId="0F33B27B"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Braima Sisse</w:t>
            </w:r>
          </w:p>
        </w:tc>
        <w:tc>
          <w:tcPr>
            <w:tcW w:w="1701" w:type="dxa"/>
            <w:shd w:val="clear" w:color="auto" w:fill="auto"/>
          </w:tcPr>
          <w:p w14:paraId="0F33B27C"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GA_L7_SomBri_WCo_0054_43</w:t>
            </w:r>
          </w:p>
        </w:tc>
        <w:tc>
          <w:tcPr>
            <w:tcW w:w="1843" w:type="dxa"/>
            <w:shd w:val="clear" w:color="auto" w:fill="auto"/>
            <w:noWrap/>
          </w:tcPr>
          <w:p w14:paraId="0F33B27D"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GA_L7_SomBri_WCo_0043_0061</w:t>
            </w:r>
          </w:p>
        </w:tc>
        <w:tc>
          <w:tcPr>
            <w:tcW w:w="2693" w:type="dxa"/>
            <w:shd w:val="clear" w:color="auto" w:fill="auto"/>
            <w:noWrap/>
            <w:vAlign w:val="center"/>
          </w:tcPr>
          <w:p w14:paraId="0F33B27E"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lang w:val="fr-FR"/>
              </w:rPr>
              <w:t>2788.81 m</w:t>
            </w:r>
            <w:r w:rsidRPr="009B7E7D">
              <w:rPr>
                <w:rFonts w:eastAsia="Calibri" w:cs="Arial"/>
                <w:sz w:val="18"/>
                <w:szCs w:val="18"/>
                <w:vertAlign w:val="superscript"/>
                <w:lang w:val="fr-FR"/>
              </w:rPr>
              <w:t>2</w:t>
            </w:r>
            <w:r w:rsidRPr="009B7E7D">
              <w:rPr>
                <w:rFonts w:eastAsia="Calibri" w:cs="Arial"/>
                <w:sz w:val="18"/>
                <w:szCs w:val="18"/>
                <w:lang w:val="fr-FR"/>
              </w:rPr>
              <w:t xml:space="preserve"> of peanut crop</w:t>
            </w:r>
          </w:p>
        </w:tc>
        <w:tc>
          <w:tcPr>
            <w:tcW w:w="1417" w:type="dxa"/>
            <w:vAlign w:val="center"/>
          </w:tcPr>
          <w:p w14:paraId="0F33B27F"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86" w14:textId="77777777" w:rsidTr="003C1ACB">
        <w:trPr>
          <w:trHeight w:val="300"/>
        </w:trPr>
        <w:tc>
          <w:tcPr>
            <w:tcW w:w="1413" w:type="dxa"/>
            <w:shd w:val="clear" w:color="auto" w:fill="auto"/>
            <w:vAlign w:val="center"/>
          </w:tcPr>
          <w:p w14:paraId="0F33B281"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Abdoulie Darboe</w:t>
            </w:r>
          </w:p>
        </w:tc>
        <w:tc>
          <w:tcPr>
            <w:tcW w:w="1701" w:type="dxa"/>
            <w:shd w:val="clear" w:color="auto" w:fill="auto"/>
          </w:tcPr>
          <w:p w14:paraId="0F33B282"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GA_L7_SomBri_WCo_0095_37</w:t>
            </w:r>
          </w:p>
        </w:tc>
        <w:tc>
          <w:tcPr>
            <w:tcW w:w="1843" w:type="dxa"/>
            <w:shd w:val="clear" w:color="auto" w:fill="auto"/>
            <w:noWrap/>
          </w:tcPr>
          <w:p w14:paraId="0F33B283"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GA_L7_SomBri_WCo_0037_0027</w:t>
            </w:r>
          </w:p>
        </w:tc>
        <w:tc>
          <w:tcPr>
            <w:tcW w:w="2693" w:type="dxa"/>
            <w:shd w:val="clear" w:color="auto" w:fill="auto"/>
            <w:noWrap/>
            <w:vAlign w:val="center"/>
          </w:tcPr>
          <w:p w14:paraId="0F33B284" w14:textId="77777777" w:rsidR="00AD6104" w:rsidRPr="009B7E7D" w:rsidRDefault="00B444DA" w:rsidP="007A44FE">
            <w:pPr>
              <w:spacing w:after="0"/>
              <w:jc w:val="center"/>
              <w:rPr>
                <w:rFonts w:eastAsia="Calibri" w:cs="Arial"/>
                <w:sz w:val="18"/>
                <w:szCs w:val="18"/>
              </w:rPr>
            </w:pPr>
            <w:r w:rsidRPr="009B7E7D">
              <w:rPr>
                <w:rFonts w:eastAsia="Calibri" w:cs="Arial"/>
                <w:sz w:val="18"/>
                <w:szCs w:val="18"/>
                <w:lang w:val="fr-FR"/>
              </w:rPr>
              <w:t>152.31 m</w:t>
            </w:r>
            <w:r w:rsidRPr="009B7E7D">
              <w:rPr>
                <w:rFonts w:eastAsia="Calibri" w:cs="Arial"/>
                <w:sz w:val="18"/>
                <w:szCs w:val="18"/>
                <w:vertAlign w:val="superscript"/>
                <w:lang w:val="fr-FR"/>
              </w:rPr>
              <w:t>2</w:t>
            </w:r>
            <w:r w:rsidRPr="009B7E7D">
              <w:rPr>
                <w:rFonts w:eastAsia="Calibri" w:cs="Arial"/>
                <w:sz w:val="18"/>
                <w:szCs w:val="18"/>
                <w:lang w:val="fr-FR"/>
              </w:rPr>
              <w:t xml:space="preserve"> of millet</w:t>
            </w:r>
          </w:p>
        </w:tc>
        <w:tc>
          <w:tcPr>
            <w:tcW w:w="1417" w:type="dxa"/>
            <w:vAlign w:val="center"/>
          </w:tcPr>
          <w:p w14:paraId="0F33B285"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8C" w14:textId="77777777" w:rsidTr="003C1ACB">
        <w:trPr>
          <w:trHeight w:val="300"/>
        </w:trPr>
        <w:tc>
          <w:tcPr>
            <w:tcW w:w="1413" w:type="dxa"/>
            <w:shd w:val="clear" w:color="auto" w:fill="auto"/>
            <w:vAlign w:val="center"/>
          </w:tcPr>
          <w:p w14:paraId="0F33B287"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Saidou Jallow</w:t>
            </w:r>
          </w:p>
        </w:tc>
        <w:tc>
          <w:tcPr>
            <w:tcW w:w="1701" w:type="dxa"/>
            <w:shd w:val="clear" w:color="auto" w:fill="auto"/>
          </w:tcPr>
          <w:p w14:paraId="0F33B288"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GA_L7_SomBri_WCo_0034_42</w:t>
            </w:r>
          </w:p>
        </w:tc>
        <w:tc>
          <w:tcPr>
            <w:tcW w:w="1843" w:type="dxa"/>
            <w:shd w:val="clear" w:color="auto" w:fill="auto"/>
            <w:noWrap/>
          </w:tcPr>
          <w:p w14:paraId="0F33B289"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GA_L7_SomBri_WCo_0042_0032</w:t>
            </w:r>
          </w:p>
        </w:tc>
        <w:tc>
          <w:tcPr>
            <w:tcW w:w="2693" w:type="dxa"/>
            <w:shd w:val="clear" w:color="auto" w:fill="auto"/>
            <w:noWrap/>
            <w:vAlign w:val="center"/>
          </w:tcPr>
          <w:p w14:paraId="0F33B28A" w14:textId="77777777" w:rsidR="00AD6104" w:rsidRPr="009B7E7D" w:rsidRDefault="00760D59" w:rsidP="007A44FE">
            <w:pPr>
              <w:spacing w:after="0"/>
              <w:jc w:val="center"/>
              <w:rPr>
                <w:rFonts w:eastAsia="Calibri" w:cs="Arial"/>
                <w:sz w:val="18"/>
                <w:szCs w:val="18"/>
              </w:rPr>
            </w:pPr>
            <w:r w:rsidRPr="009B7E7D">
              <w:rPr>
                <w:rFonts w:eastAsia="Calibri" w:cs="Arial"/>
                <w:sz w:val="18"/>
                <w:szCs w:val="18"/>
              </w:rPr>
              <w:t>3 medium grafted mango trees + 2 mature grafted mango trees + 1 mature cashew</w:t>
            </w:r>
          </w:p>
        </w:tc>
        <w:tc>
          <w:tcPr>
            <w:tcW w:w="1417" w:type="dxa"/>
            <w:vAlign w:val="center"/>
          </w:tcPr>
          <w:p w14:paraId="0F33B28B" w14:textId="77777777" w:rsidR="00AD6104" w:rsidRPr="009B7E7D" w:rsidRDefault="00C50E61" w:rsidP="007A44FE">
            <w:pPr>
              <w:spacing w:after="0"/>
              <w:jc w:val="center"/>
              <w:rPr>
                <w:rFonts w:eastAsia="Calibri" w:cs="Arial"/>
                <w:sz w:val="18"/>
                <w:szCs w:val="18"/>
              </w:rPr>
            </w:pPr>
            <w:r w:rsidRPr="009B7E7D">
              <w:rPr>
                <w:rFonts w:eastAsia="Times New Roman" w:cs="Arial"/>
                <w:sz w:val="18"/>
                <w:szCs w:val="18"/>
                <w:lang w:eastAsia="fr-FR"/>
              </w:rPr>
              <w:t>C</w:t>
            </w:r>
            <w:r w:rsidR="00803496" w:rsidRPr="009B7E7D">
              <w:rPr>
                <w:rFonts w:eastAsia="Times New Roman" w:cs="Arial"/>
                <w:sz w:val="18"/>
                <w:szCs w:val="18"/>
                <w:lang w:eastAsia="fr-FR"/>
              </w:rPr>
              <w:t>ustomary</w:t>
            </w:r>
            <w:r w:rsidRPr="009B7E7D">
              <w:rPr>
                <w:rFonts w:eastAsia="Times New Roman" w:cs="Arial"/>
                <w:sz w:val="18"/>
                <w:szCs w:val="18"/>
                <w:lang w:eastAsia="fr-FR"/>
              </w:rPr>
              <w:t xml:space="preserve"> </w:t>
            </w:r>
            <w:r w:rsidR="00D16031" w:rsidRPr="009B7E7D">
              <w:rPr>
                <w:rFonts w:eastAsia="Times New Roman" w:cs="Arial"/>
                <w:sz w:val="18"/>
                <w:szCs w:val="18"/>
                <w:lang w:eastAsia="fr-FR"/>
              </w:rPr>
              <w:t>occupant</w:t>
            </w:r>
          </w:p>
        </w:tc>
      </w:tr>
      <w:tr w:rsidR="00AD6104" w:rsidRPr="009B7E7D" w14:paraId="0F33B292" w14:textId="77777777" w:rsidTr="003C1ACB">
        <w:trPr>
          <w:trHeight w:val="300"/>
        </w:trPr>
        <w:tc>
          <w:tcPr>
            <w:tcW w:w="1413" w:type="dxa"/>
            <w:shd w:val="clear" w:color="auto" w:fill="auto"/>
            <w:vAlign w:val="center"/>
          </w:tcPr>
          <w:p w14:paraId="0F33B28D"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Lamin Jammeh</w:t>
            </w:r>
          </w:p>
        </w:tc>
        <w:tc>
          <w:tcPr>
            <w:tcW w:w="1701" w:type="dxa"/>
            <w:shd w:val="clear" w:color="auto" w:fill="auto"/>
          </w:tcPr>
          <w:p w14:paraId="0F33B28E"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GA_L7_SomBri_WCo_0042_40</w:t>
            </w:r>
          </w:p>
        </w:tc>
        <w:tc>
          <w:tcPr>
            <w:tcW w:w="1843" w:type="dxa"/>
            <w:shd w:val="clear" w:color="auto" w:fill="auto"/>
            <w:noWrap/>
          </w:tcPr>
          <w:p w14:paraId="0F33B28F"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GA_L7_SomBri_WCo_0040_0034</w:t>
            </w:r>
          </w:p>
        </w:tc>
        <w:tc>
          <w:tcPr>
            <w:tcW w:w="2693" w:type="dxa"/>
            <w:shd w:val="clear" w:color="auto" w:fill="auto"/>
            <w:noWrap/>
            <w:vAlign w:val="center"/>
          </w:tcPr>
          <w:p w14:paraId="0F33B290" w14:textId="77777777" w:rsidR="00AD6104" w:rsidRPr="009B7E7D" w:rsidRDefault="00760D59" w:rsidP="007A44FE">
            <w:pPr>
              <w:spacing w:after="0"/>
              <w:jc w:val="center"/>
              <w:rPr>
                <w:rFonts w:eastAsia="Calibri" w:cs="Arial"/>
                <w:sz w:val="18"/>
                <w:szCs w:val="18"/>
              </w:rPr>
            </w:pPr>
            <w:r w:rsidRPr="009B7E7D">
              <w:rPr>
                <w:rFonts w:eastAsia="Calibri" w:cs="Arial"/>
                <w:sz w:val="18"/>
                <w:szCs w:val="18"/>
              </w:rPr>
              <w:t>5 mature palms + 4694.4 m</w:t>
            </w:r>
            <w:r w:rsidRPr="009B7E7D">
              <w:rPr>
                <w:rFonts w:eastAsia="Calibri" w:cs="Arial"/>
                <w:sz w:val="18"/>
                <w:szCs w:val="18"/>
                <w:vertAlign w:val="superscript"/>
              </w:rPr>
              <w:t>2</w:t>
            </w:r>
            <w:r w:rsidRPr="009B7E7D">
              <w:rPr>
                <w:rFonts w:eastAsia="Calibri" w:cs="Arial"/>
                <w:sz w:val="18"/>
                <w:szCs w:val="18"/>
              </w:rPr>
              <w:t xml:space="preserve"> of peanut crop</w:t>
            </w:r>
          </w:p>
        </w:tc>
        <w:tc>
          <w:tcPr>
            <w:tcW w:w="1417" w:type="dxa"/>
            <w:vAlign w:val="center"/>
          </w:tcPr>
          <w:p w14:paraId="0F33B291" w14:textId="77777777" w:rsidR="00AD6104" w:rsidRPr="009B7E7D" w:rsidRDefault="00C50E61" w:rsidP="007A44FE">
            <w:pPr>
              <w:spacing w:after="0"/>
              <w:jc w:val="center"/>
              <w:rPr>
                <w:rFonts w:eastAsia="Calibri"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99" w14:textId="77777777" w:rsidTr="003C1ACB">
        <w:trPr>
          <w:trHeight w:val="300"/>
        </w:trPr>
        <w:tc>
          <w:tcPr>
            <w:tcW w:w="1413" w:type="dxa"/>
            <w:shd w:val="clear" w:color="auto" w:fill="auto"/>
            <w:vAlign w:val="center"/>
          </w:tcPr>
          <w:p w14:paraId="0F33B293"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Betty Gomez</w:t>
            </w:r>
            <w:r w:rsidRPr="009B7E7D">
              <w:rPr>
                <w:rFonts w:eastAsia="Calibri" w:cs="Arial"/>
                <w:sz w:val="18"/>
                <w:szCs w:val="18"/>
              </w:rPr>
              <w:br/>
            </w:r>
          </w:p>
          <w:p w14:paraId="0F33B294" w14:textId="77777777" w:rsidR="00AD6104" w:rsidRPr="009B7E7D" w:rsidRDefault="00AD6104" w:rsidP="007A44FE">
            <w:pPr>
              <w:spacing w:after="0"/>
              <w:jc w:val="left"/>
              <w:rPr>
                <w:rFonts w:eastAsia="Calibri" w:cs="Arial"/>
                <w:sz w:val="18"/>
                <w:szCs w:val="18"/>
              </w:rPr>
            </w:pPr>
          </w:p>
        </w:tc>
        <w:tc>
          <w:tcPr>
            <w:tcW w:w="1701" w:type="dxa"/>
            <w:shd w:val="clear" w:color="auto" w:fill="auto"/>
          </w:tcPr>
          <w:p w14:paraId="0F33B295"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GA_L7_SomBri_WCo_0033_42</w:t>
            </w:r>
          </w:p>
        </w:tc>
        <w:tc>
          <w:tcPr>
            <w:tcW w:w="1843" w:type="dxa"/>
            <w:shd w:val="clear" w:color="auto" w:fill="auto"/>
            <w:noWrap/>
          </w:tcPr>
          <w:p w14:paraId="0F33B296"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GA_L7_SomBri_WCo_0042_0031</w:t>
            </w:r>
          </w:p>
        </w:tc>
        <w:tc>
          <w:tcPr>
            <w:tcW w:w="2693" w:type="dxa"/>
            <w:shd w:val="clear" w:color="auto" w:fill="auto"/>
            <w:noWrap/>
            <w:vAlign w:val="center"/>
          </w:tcPr>
          <w:p w14:paraId="0F33B297" w14:textId="77777777" w:rsidR="00AD6104" w:rsidRPr="009B7E7D" w:rsidRDefault="00760D59" w:rsidP="007A44FE">
            <w:pPr>
              <w:spacing w:after="0"/>
              <w:jc w:val="center"/>
              <w:rPr>
                <w:rFonts w:eastAsia="Calibri" w:cs="Arial"/>
                <w:sz w:val="18"/>
                <w:szCs w:val="18"/>
              </w:rPr>
            </w:pPr>
            <w:r w:rsidRPr="009B7E7D">
              <w:rPr>
                <w:rFonts w:eastAsia="Calibri" w:cs="Arial"/>
                <w:sz w:val="18"/>
                <w:szCs w:val="18"/>
              </w:rPr>
              <w:t>2 mature cashew trees + 2 mature natural palms + 1 utility tree (Kinkiliba) + 10.72 m</w:t>
            </w:r>
            <w:r w:rsidRPr="009B7E7D">
              <w:rPr>
                <w:rFonts w:eastAsia="Calibri" w:cs="Arial"/>
                <w:sz w:val="18"/>
                <w:szCs w:val="18"/>
                <w:vertAlign w:val="superscript"/>
              </w:rPr>
              <w:t>2</w:t>
            </w:r>
            <w:r w:rsidRPr="009B7E7D">
              <w:rPr>
                <w:rFonts w:eastAsia="Calibri" w:cs="Arial"/>
                <w:sz w:val="18"/>
                <w:szCs w:val="18"/>
              </w:rPr>
              <w:t xml:space="preserve"> of peanut culture</w:t>
            </w:r>
          </w:p>
        </w:tc>
        <w:tc>
          <w:tcPr>
            <w:tcW w:w="1417" w:type="dxa"/>
            <w:vAlign w:val="center"/>
          </w:tcPr>
          <w:p w14:paraId="0F33B298" w14:textId="77777777" w:rsidR="00AD6104" w:rsidRPr="009B7E7D" w:rsidRDefault="00C50E61" w:rsidP="007A44FE">
            <w:pPr>
              <w:spacing w:after="0"/>
              <w:jc w:val="center"/>
              <w:rPr>
                <w:rFonts w:eastAsia="Calibri"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9F" w14:textId="77777777" w:rsidTr="003C1ACB">
        <w:trPr>
          <w:trHeight w:val="300"/>
        </w:trPr>
        <w:tc>
          <w:tcPr>
            <w:tcW w:w="1413" w:type="dxa"/>
            <w:shd w:val="clear" w:color="auto" w:fill="auto"/>
            <w:vAlign w:val="center"/>
          </w:tcPr>
          <w:p w14:paraId="0F33B29A"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Robbert Mendy</w:t>
            </w:r>
          </w:p>
        </w:tc>
        <w:tc>
          <w:tcPr>
            <w:tcW w:w="1701" w:type="dxa"/>
            <w:shd w:val="clear" w:color="auto" w:fill="auto"/>
          </w:tcPr>
          <w:p w14:paraId="0F33B29B"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GA_L7_SomBri_WCo_0036_42</w:t>
            </w:r>
          </w:p>
        </w:tc>
        <w:tc>
          <w:tcPr>
            <w:tcW w:w="1843" w:type="dxa"/>
            <w:shd w:val="clear" w:color="auto" w:fill="auto"/>
            <w:noWrap/>
          </w:tcPr>
          <w:p w14:paraId="0F33B29C"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GA_L7_SomBri_WCo_0035_0001</w:t>
            </w:r>
          </w:p>
        </w:tc>
        <w:tc>
          <w:tcPr>
            <w:tcW w:w="2693" w:type="dxa"/>
            <w:shd w:val="clear" w:color="auto" w:fill="auto"/>
            <w:noWrap/>
            <w:vAlign w:val="center"/>
          </w:tcPr>
          <w:p w14:paraId="0F33B29D" w14:textId="77777777" w:rsidR="00AD6104" w:rsidRPr="009B7E7D" w:rsidRDefault="006625FD" w:rsidP="007A44FE">
            <w:pPr>
              <w:spacing w:after="0"/>
              <w:jc w:val="center"/>
              <w:rPr>
                <w:rFonts w:eastAsia="Calibri" w:cs="Arial"/>
                <w:sz w:val="18"/>
                <w:szCs w:val="18"/>
              </w:rPr>
            </w:pPr>
            <w:r w:rsidRPr="009B7E7D">
              <w:rPr>
                <w:rFonts w:eastAsia="Calibri" w:cs="Arial"/>
                <w:sz w:val="18"/>
                <w:szCs w:val="18"/>
                <w:lang w:val="fr-FR"/>
              </w:rPr>
              <w:t>fallow</w:t>
            </w:r>
          </w:p>
        </w:tc>
        <w:tc>
          <w:tcPr>
            <w:tcW w:w="1417" w:type="dxa"/>
            <w:vAlign w:val="center"/>
          </w:tcPr>
          <w:p w14:paraId="0F33B29E" w14:textId="77777777" w:rsidR="00AD6104" w:rsidRPr="009B7E7D" w:rsidRDefault="00C50E61" w:rsidP="007A44FE">
            <w:pPr>
              <w:spacing w:after="0"/>
              <w:jc w:val="center"/>
              <w:rPr>
                <w:rFonts w:eastAsia="Calibri"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A5" w14:textId="77777777" w:rsidTr="003C1ACB">
        <w:trPr>
          <w:trHeight w:val="300"/>
        </w:trPr>
        <w:tc>
          <w:tcPr>
            <w:tcW w:w="1413" w:type="dxa"/>
            <w:shd w:val="clear" w:color="auto" w:fill="auto"/>
            <w:vAlign w:val="center"/>
          </w:tcPr>
          <w:p w14:paraId="0F33B2A0"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Musa Manneh</w:t>
            </w:r>
          </w:p>
        </w:tc>
        <w:tc>
          <w:tcPr>
            <w:tcW w:w="1701" w:type="dxa"/>
            <w:shd w:val="clear" w:color="auto" w:fill="auto"/>
          </w:tcPr>
          <w:p w14:paraId="0F33B2A1"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GA_L7_SomBri_WCo_0042_36</w:t>
            </w:r>
          </w:p>
        </w:tc>
        <w:tc>
          <w:tcPr>
            <w:tcW w:w="1843" w:type="dxa"/>
            <w:shd w:val="clear" w:color="auto" w:fill="auto"/>
            <w:noWrap/>
          </w:tcPr>
          <w:p w14:paraId="0F33B2A2"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GA_L7_SomBri_WCo_0036_0034</w:t>
            </w:r>
          </w:p>
        </w:tc>
        <w:tc>
          <w:tcPr>
            <w:tcW w:w="2693" w:type="dxa"/>
            <w:shd w:val="clear" w:color="auto" w:fill="auto"/>
            <w:noWrap/>
            <w:vAlign w:val="center"/>
          </w:tcPr>
          <w:p w14:paraId="0F33B2A3" w14:textId="77777777" w:rsidR="00AD6104" w:rsidRPr="009B7E7D" w:rsidRDefault="006625FD" w:rsidP="007A44FE">
            <w:pPr>
              <w:spacing w:after="0"/>
              <w:jc w:val="center"/>
              <w:rPr>
                <w:rFonts w:eastAsia="Calibri" w:cs="Arial"/>
                <w:sz w:val="18"/>
                <w:szCs w:val="18"/>
              </w:rPr>
            </w:pPr>
            <w:r w:rsidRPr="009B7E7D">
              <w:rPr>
                <w:rFonts w:eastAsia="Calibri" w:cs="Arial"/>
                <w:sz w:val="18"/>
                <w:szCs w:val="18"/>
              </w:rPr>
              <w:t>1359 m</w:t>
            </w:r>
            <w:r w:rsidRPr="009B7E7D">
              <w:rPr>
                <w:rFonts w:eastAsia="Calibri" w:cs="Arial"/>
                <w:sz w:val="18"/>
                <w:szCs w:val="18"/>
                <w:vertAlign w:val="superscript"/>
              </w:rPr>
              <w:t>2</w:t>
            </w:r>
            <w:r w:rsidRPr="009B7E7D">
              <w:rPr>
                <w:rFonts w:eastAsia="Calibri" w:cs="Arial"/>
                <w:sz w:val="18"/>
                <w:szCs w:val="18"/>
              </w:rPr>
              <w:t xml:space="preserve"> of crops (corn + peanuts + beans)</w:t>
            </w:r>
          </w:p>
        </w:tc>
        <w:tc>
          <w:tcPr>
            <w:tcW w:w="1417" w:type="dxa"/>
            <w:vAlign w:val="center"/>
          </w:tcPr>
          <w:p w14:paraId="0F33B2A4" w14:textId="77777777" w:rsidR="00AD6104" w:rsidRPr="009B7E7D" w:rsidRDefault="00C50E61" w:rsidP="007A44FE">
            <w:pPr>
              <w:spacing w:after="0"/>
              <w:jc w:val="center"/>
              <w:rPr>
                <w:rFonts w:eastAsia="Calibri" w:cs="Arial"/>
                <w:sz w:val="18"/>
                <w:szCs w:val="18"/>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r w:rsidR="00AD6104" w:rsidRPr="009B7E7D" w14:paraId="0F33B2AB" w14:textId="77777777" w:rsidTr="003C1ACB">
        <w:trPr>
          <w:trHeight w:val="300"/>
        </w:trPr>
        <w:tc>
          <w:tcPr>
            <w:tcW w:w="1413" w:type="dxa"/>
            <w:shd w:val="clear" w:color="auto" w:fill="auto"/>
            <w:vAlign w:val="center"/>
          </w:tcPr>
          <w:p w14:paraId="0F33B2A6"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Neneh Jatta</w:t>
            </w:r>
          </w:p>
        </w:tc>
        <w:tc>
          <w:tcPr>
            <w:tcW w:w="1701" w:type="dxa"/>
            <w:shd w:val="clear" w:color="auto" w:fill="auto"/>
          </w:tcPr>
          <w:p w14:paraId="0F33B2A7"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GA_L7_SomBri_WCo_0036_39</w:t>
            </w:r>
          </w:p>
        </w:tc>
        <w:tc>
          <w:tcPr>
            <w:tcW w:w="1843" w:type="dxa"/>
            <w:shd w:val="clear" w:color="auto" w:fill="auto"/>
            <w:noWrap/>
          </w:tcPr>
          <w:p w14:paraId="0F33B2A8"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GA_L7_SomBri_WCo_0039_0030</w:t>
            </w:r>
          </w:p>
        </w:tc>
        <w:tc>
          <w:tcPr>
            <w:tcW w:w="2693" w:type="dxa"/>
            <w:shd w:val="clear" w:color="auto" w:fill="auto"/>
            <w:noWrap/>
            <w:vAlign w:val="center"/>
          </w:tcPr>
          <w:p w14:paraId="0F33B2A9" w14:textId="77777777" w:rsidR="00AD6104" w:rsidRPr="009B7E7D" w:rsidRDefault="006625FD" w:rsidP="007A44FE">
            <w:pPr>
              <w:spacing w:after="0"/>
              <w:jc w:val="center"/>
              <w:rPr>
                <w:rFonts w:eastAsia="Calibri" w:cs="Arial"/>
                <w:sz w:val="18"/>
                <w:szCs w:val="18"/>
              </w:rPr>
            </w:pPr>
            <w:r w:rsidRPr="009B7E7D">
              <w:rPr>
                <w:rFonts w:eastAsia="Calibri" w:cs="Arial"/>
                <w:sz w:val="18"/>
                <w:szCs w:val="18"/>
                <w:lang w:val="fr-FR"/>
              </w:rPr>
              <w:t>fallow</w:t>
            </w:r>
          </w:p>
        </w:tc>
        <w:tc>
          <w:tcPr>
            <w:tcW w:w="1417" w:type="dxa"/>
            <w:vAlign w:val="center"/>
          </w:tcPr>
          <w:p w14:paraId="0F33B2AA"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B1" w14:textId="77777777" w:rsidTr="003C1ACB">
        <w:trPr>
          <w:trHeight w:val="300"/>
        </w:trPr>
        <w:tc>
          <w:tcPr>
            <w:tcW w:w="1413" w:type="dxa"/>
            <w:shd w:val="clear" w:color="auto" w:fill="auto"/>
            <w:vAlign w:val="center"/>
          </w:tcPr>
          <w:p w14:paraId="0F33B2AC" w14:textId="77777777" w:rsidR="00AD6104" w:rsidRPr="009B7E7D" w:rsidRDefault="00AD6104" w:rsidP="007A44FE">
            <w:pPr>
              <w:spacing w:after="0"/>
              <w:jc w:val="left"/>
              <w:rPr>
                <w:rFonts w:eastAsia="Calibri" w:cs="Arial"/>
                <w:sz w:val="18"/>
                <w:szCs w:val="18"/>
              </w:rPr>
            </w:pPr>
            <w:r w:rsidRPr="009B7E7D">
              <w:rPr>
                <w:rFonts w:eastAsia="Calibri" w:cs="Arial"/>
                <w:sz w:val="18"/>
                <w:szCs w:val="18"/>
              </w:rPr>
              <w:t>Antoua nJatta</w:t>
            </w:r>
          </w:p>
        </w:tc>
        <w:tc>
          <w:tcPr>
            <w:tcW w:w="1701" w:type="dxa"/>
            <w:shd w:val="clear" w:color="auto" w:fill="auto"/>
          </w:tcPr>
          <w:p w14:paraId="0F33B2AD"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GA_L7_SomBri_WCo_0037_39</w:t>
            </w:r>
          </w:p>
        </w:tc>
        <w:tc>
          <w:tcPr>
            <w:tcW w:w="1843" w:type="dxa"/>
            <w:shd w:val="clear" w:color="auto" w:fill="auto"/>
            <w:noWrap/>
          </w:tcPr>
          <w:p w14:paraId="0F33B2AE" w14:textId="77777777" w:rsidR="00AD6104" w:rsidRPr="009B7E7D" w:rsidRDefault="00AD6104" w:rsidP="007A44FE">
            <w:pPr>
              <w:spacing w:after="0"/>
              <w:jc w:val="center"/>
              <w:rPr>
                <w:rFonts w:eastAsia="Calibri" w:cs="Arial"/>
                <w:sz w:val="18"/>
                <w:szCs w:val="18"/>
              </w:rPr>
            </w:pPr>
            <w:r w:rsidRPr="009B7E7D">
              <w:rPr>
                <w:rFonts w:eastAsia="Calibri" w:cs="Arial"/>
                <w:sz w:val="18"/>
                <w:szCs w:val="18"/>
              </w:rPr>
              <w:t> GA_L7_SomBri_WCo_0039_0031</w:t>
            </w:r>
          </w:p>
        </w:tc>
        <w:tc>
          <w:tcPr>
            <w:tcW w:w="2693" w:type="dxa"/>
            <w:shd w:val="clear" w:color="auto" w:fill="auto"/>
            <w:noWrap/>
            <w:vAlign w:val="center"/>
          </w:tcPr>
          <w:p w14:paraId="0F33B2AF" w14:textId="77777777" w:rsidR="00AD6104" w:rsidRPr="009B7E7D" w:rsidRDefault="006625FD" w:rsidP="007A44FE">
            <w:pPr>
              <w:spacing w:after="0"/>
              <w:jc w:val="center"/>
              <w:rPr>
                <w:rFonts w:eastAsia="Calibri" w:cs="Arial"/>
                <w:sz w:val="18"/>
                <w:szCs w:val="18"/>
              </w:rPr>
            </w:pPr>
            <w:r w:rsidRPr="009B7E7D">
              <w:rPr>
                <w:rFonts w:eastAsia="Calibri" w:cs="Arial"/>
                <w:sz w:val="18"/>
                <w:szCs w:val="18"/>
                <w:lang w:val="fr-FR"/>
              </w:rPr>
              <w:t>1,353.6 m</w:t>
            </w:r>
            <w:r w:rsidRPr="009B7E7D">
              <w:rPr>
                <w:rFonts w:eastAsia="Calibri" w:cs="Arial"/>
                <w:sz w:val="18"/>
                <w:szCs w:val="18"/>
                <w:vertAlign w:val="superscript"/>
                <w:lang w:val="fr-FR"/>
              </w:rPr>
              <w:t>2</w:t>
            </w:r>
            <w:r w:rsidRPr="009B7E7D">
              <w:rPr>
                <w:rFonts w:eastAsia="Calibri" w:cs="Arial"/>
                <w:sz w:val="18"/>
                <w:szCs w:val="18"/>
                <w:lang w:val="fr-FR"/>
              </w:rPr>
              <w:t xml:space="preserve"> of peanut crop</w:t>
            </w:r>
          </w:p>
        </w:tc>
        <w:tc>
          <w:tcPr>
            <w:tcW w:w="1417" w:type="dxa"/>
            <w:vAlign w:val="center"/>
          </w:tcPr>
          <w:p w14:paraId="0F33B2B0" w14:textId="77777777" w:rsidR="00AD6104" w:rsidRPr="009B7E7D" w:rsidRDefault="00B444DA" w:rsidP="007A44FE">
            <w:pPr>
              <w:spacing w:after="0"/>
              <w:jc w:val="center"/>
              <w:rPr>
                <w:rFonts w:eastAsia="Calibri" w:cs="Arial"/>
                <w:sz w:val="18"/>
                <w:szCs w:val="18"/>
              </w:rPr>
            </w:pPr>
            <w:r w:rsidRPr="009B7E7D">
              <w:rPr>
                <w:rFonts w:eastAsia="Times New Roman" w:cs="Arial"/>
                <w:sz w:val="18"/>
                <w:szCs w:val="18"/>
                <w:lang w:eastAsia="fr-FR"/>
              </w:rPr>
              <w:t>Owner's permission</w:t>
            </w:r>
          </w:p>
        </w:tc>
      </w:tr>
      <w:tr w:rsidR="00AD6104" w:rsidRPr="009B7E7D" w14:paraId="0F33B2B7" w14:textId="77777777" w:rsidTr="003C1ACB">
        <w:trPr>
          <w:trHeight w:val="300"/>
        </w:trPr>
        <w:tc>
          <w:tcPr>
            <w:tcW w:w="1413" w:type="dxa"/>
            <w:shd w:val="clear" w:color="auto" w:fill="auto"/>
            <w:vAlign w:val="center"/>
          </w:tcPr>
          <w:p w14:paraId="0F33B2B2" w14:textId="77777777" w:rsidR="00AD6104" w:rsidRPr="009B7E7D" w:rsidRDefault="00AD6104" w:rsidP="007A44FE">
            <w:pPr>
              <w:spacing w:after="0"/>
              <w:contextualSpacing/>
              <w:jc w:val="left"/>
              <w:rPr>
                <w:rFonts w:eastAsia="Calibri" w:cs="Arial"/>
                <w:sz w:val="18"/>
                <w:szCs w:val="18"/>
              </w:rPr>
            </w:pPr>
            <w:r w:rsidRPr="009B7E7D">
              <w:rPr>
                <w:rFonts w:eastAsia="Calibri" w:cs="Arial"/>
                <w:sz w:val="18"/>
                <w:szCs w:val="18"/>
              </w:rPr>
              <w:t>Malang Njie</w:t>
            </w:r>
          </w:p>
        </w:tc>
        <w:tc>
          <w:tcPr>
            <w:tcW w:w="1701" w:type="dxa"/>
            <w:shd w:val="clear" w:color="auto" w:fill="auto"/>
          </w:tcPr>
          <w:p w14:paraId="0F33B2B3" w14:textId="77777777" w:rsidR="00AD6104" w:rsidRPr="009B7E7D" w:rsidRDefault="00AD6104" w:rsidP="007A44FE">
            <w:pPr>
              <w:spacing w:after="0"/>
              <w:contextualSpacing/>
              <w:jc w:val="center"/>
              <w:rPr>
                <w:rFonts w:eastAsia="Calibri" w:cs="Arial"/>
                <w:sz w:val="18"/>
                <w:szCs w:val="18"/>
              </w:rPr>
            </w:pPr>
            <w:r w:rsidRPr="009B7E7D">
              <w:rPr>
                <w:rFonts w:eastAsia="Calibri" w:cs="Arial"/>
                <w:sz w:val="18"/>
                <w:szCs w:val="18"/>
              </w:rPr>
              <w:t>GA_L7_SomBri_WCo_0041_40</w:t>
            </w:r>
          </w:p>
        </w:tc>
        <w:tc>
          <w:tcPr>
            <w:tcW w:w="1843" w:type="dxa"/>
            <w:shd w:val="clear" w:color="auto" w:fill="auto"/>
            <w:noWrap/>
          </w:tcPr>
          <w:p w14:paraId="0F33B2B4" w14:textId="77777777" w:rsidR="00AD6104" w:rsidRPr="009B7E7D" w:rsidRDefault="00AD6104" w:rsidP="007A44FE">
            <w:pPr>
              <w:spacing w:after="0"/>
              <w:contextualSpacing/>
              <w:jc w:val="center"/>
              <w:rPr>
                <w:rFonts w:eastAsia="Calibri" w:cs="Arial"/>
                <w:sz w:val="18"/>
                <w:szCs w:val="18"/>
              </w:rPr>
            </w:pPr>
            <w:r w:rsidRPr="009B7E7D">
              <w:rPr>
                <w:rFonts w:eastAsia="Calibri" w:cs="Arial"/>
                <w:sz w:val="18"/>
                <w:szCs w:val="18"/>
              </w:rPr>
              <w:t>GA_L7_SomBri_WCo_0040_0033</w:t>
            </w:r>
          </w:p>
        </w:tc>
        <w:tc>
          <w:tcPr>
            <w:tcW w:w="2693" w:type="dxa"/>
            <w:shd w:val="clear" w:color="auto" w:fill="auto"/>
            <w:noWrap/>
            <w:vAlign w:val="center"/>
          </w:tcPr>
          <w:p w14:paraId="0F33B2B5" w14:textId="77777777" w:rsidR="00AD6104" w:rsidRPr="009B7E7D" w:rsidRDefault="006625FD" w:rsidP="007A44FE">
            <w:pPr>
              <w:spacing w:after="0"/>
              <w:jc w:val="center"/>
              <w:rPr>
                <w:rFonts w:eastAsia="Calibri" w:cs="Arial"/>
                <w:sz w:val="18"/>
                <w:szCs w:val="18"/>
                <w:lang w:val="fr-FR"/>
              </w:rPr>
            </w:pPr>
            <w:r w:rsidRPr="009B7E7D">
              <w:rPr>
                <w:rFonts w:eastAsia="Calibri" w:cs="Arial"/>
                <w:sz w:val="18"/>
                <w:szCs w:val="18"/>
                <w:lang w:val="fr-FR"/>
              </w:rPr>
              <w:t>4488.25 m</w:t>
            </w:r>
            <w:r w:rsidRPr="009B7E7D">
              <w:rPr>
                <w:rFonts w:eastAsia="Calibri" w:cs="Arial"/>
                <w:sz w:val="18"/>
                <w:szCs w:val="18"/>
                <w:vertAlign w:val="superscript"/>
                <w:lang w:val="fr-FR"/>
              </w:rPr>
              <w:t>2</w:t>
            </w:r>
            <w:r w:rsidRPr="009B7E7D">
              <w:rPr>
                <w:rFonts w:eastAsia="Calibri" w:cs="Arial"/>
                <w:sz w:val="18"/>
                <w:szCs w:val="18"/>
                <w:lang w:val="fr-FR"/>
              </w:rPr>
              <w:t xml:space="preserve"> of peanut crop</w:t>
            </w:r>
          </w:p>
        </w:tc>
        <w:tc>
          <w:tcPr>
            <w:tcW w:w="1417" w:type="dxa"/>
            <w:vAlign w:val="center"/>
          </w:tcPr>
          <w:p w14:paraId="0F33B2B6" w14:textId="77777777" w:rsidR="00AD6104" w:rsidRPr="009B7E7D" w:rsidRDefault="00C50E61" w:rsidP="007A44FE">
            <w:pPr>
              <w:spacing w:after="0"/>
              <w:jc w:val="center"/>
              <w:rPr>
                <w:rFonts w:eastAsia="Calibri" w:cs="Arial"/>
                <w:sz w:val="18"/>
                <w:szCs w:val="18"/>
                <w:lang w:val="fr-FR"/>
              </w:rPr>
            </w:pPr>
            <w:r w:rsidRPr="009B7E7D">
              <w:rPr>
                <w:rFonts w:eastAsia="Times New Roman" w:cs="Arial"/>
                <w:sz w:val="18"/>
                <w:szCs w:val="18"/>
                <w:lang w:eastAsia="fr-FR"/>
              </w:rPr>
              <w:t xml:space="preserve">Customary </w:t>
            </w:r>
            <w:r w:rsidR="00D16031" w:rsidRPr="009B7E7D">
              <w:rPr>
                <w:rFonts w:eastAsia="Times New Roman" w:cs="Arial"/>
                <w:sz w:val="18"/>
                <w:szCs w:val="18"/>
                <w:lang w:eastAsia="fr-FR"/>
              </w:rPr>
              <w:t>occupant</w:t>
            </w:r>
          </w:p>
        </w:tc>
      </w:tr>
    </w:tbl>
    <w:p w14:paraId="0F33B2B8" w14:textId="77777777" w:rsidR="000F11A2" w:rsidRDefault="00444A78" w:rsidP="006625FD">
      <w:pPr>
        <w:pStyle w:val="Titreparagaphe"/>
        <w:spacing w:before="0" w:after="0"/>
        <w:contextualSpacing/>
        <w:rPr>
          <w:i/>
          <w:sz w:val="16"/>
          <w:szCs w:val="20"/>
          <w:u w:val="none"/>
        </w:rPr>
      </w:pPr>
      <w:r w:rsidRPr="009B7E7D">
        <w:rPr>
          <w:i/>
          <w:sz w:val="16"/>
          <w:szCs w:val="20"/>
        </w:rPr>
        <w:t>N</w:t>
      </w:r>
      <w:r w:rsidR="000560EE" w:rsidRPr="009B7E7D">
        <w:rPr>
          <w:i/>
          <w:sz w:val="16"/>
          <w:szCs w:val="20"/>
        </w:rPr>
        <w:t>. B.</w:t>
      </w:r>
      <w:r w:rsidRPr="009B7E7D">
        <w:rPr>
          <w:i/>
          <w:sz w:val="16"/>
          <w:szCs w:val="20"/>
        </w:rPr>
        <w:t xml:space="preserve"> </w:t>
      </w:r>
      <w:r w:rsidR="006625FD" w:rsidRPr="009B7E7D">
        <w:rPr>
          <w:i/>
          <w:sz w:val="16"/>
          <w:szCs w:val="20"/>
        </w:rPr>
        <w:t>The substation site is owned by NAWEC</w:t>
      </w:r>
      <w:r w:rsidR="006625FD" w:rsidRPr="009B7E7D">
        <w:rPr>
          <w:i/>
          <w:sz w:val="16"/>
          <w:szCs w:val="20"/>
          <w:u w:val="none"/>
        </w:rPr>
        <w:t>.</w:t>
      </w:r>
      <w:r w:rsidR="006625FD" w:rsidRPr="009B7E7D">
        <w:rPr>
          <w:u w:val="none"/>
        </w:rPr>
        <w:t xml:space="preserve"> </w:t>
      </w:r>
      <w:r w:rsidR="006625FD" w:rsidRPr="009B7E7D">
        <w:rPr>
          <w:i/>
          <w:sz w:val="16"/>
          <w:szCs w:val="20"/>
          <w:u w:val="none"/>
        </w:rPr>
        <w:t xml:space="preserve">All lands lost to this </w:t>
      </w:r>
      <w:r w:rsidR="00675D1F" w:rsidRPr="009B7E7D">
        <w:rPr>
          <w:i/>
          <w:sz w:val="16"/>
          <w:szCs w:val="20"/>
          <w:u w:val="none"/>
        </w:rPr>
        <w:t>substation</w:t>
      </w:r>
      <w:r w:rsidR="006625FD" w:rsidRPr="009B7E7D">
        <w:rPr>
          <w:i/>
          <w:sz w:val="16"/>
          <w:szCs w:val="20"/>
          <w:u w:val="none"/>
        </w:rPr>
        <w:t xml:space="preserve"> are owned by NAWEC (National Water &amp; Electricity Company).</w:t>
      </w:r>
      <w:r w:rsidR="000C2ACD" w:rsidRPr="009B7E7D">
        <w:rPr>
          <w:i/>
          <w:sz w:val="16"/>
          <w:szCs w:val="20"/>
          <w:u w:val="none"/>
        </w:rPr>
        <w:t xml:space="preserve"> </w:t>
      </w:r>
      <w:r w:rsidR="006625FD" w:rsidRPr="009B7E7D">
        <w:rPr>
          <w:i/>
          <w:sz w:val="16"/>
          <w:szCs w:val="20"/>
          <w:u w:val="none"/>
        </w:rPr>
        <w:t>The lease-land (lease 99 years) of N</w:t>
      </w:r>
      <w:r w:rsidR="009D3A01" w:rsidRPr="009B7E7D">
        <w:rPr>
          <w:i/>
          <w:sz w:val="16"/>
          <w:szCs w:val="20"/>
          <w:u w:val="none"/>
        </w:rPr>
        <w:t>AWEC</w:t>
      </w:r>
      <w:r w:rsidR="006625FD" w:rsidRPr="009B7E7D">
        <w:rPr>
          <w:i/>
          <w:sz w:val="16"/>
          <w:szCs w:val="20"/>
          <w:u w:val="none"/>
        </w:rPr>
        <w:t xml:space="preserve"> is in </w:t>
      </w:r>
      <w:r w:rsidR="00F76C82" w:rsidRPr="009B7E7D">
        <w:rPr>
          <w:i/>
          <w:sz w:val="16"/>
          <w:szCs w:val="20"/>
          <w:u w:val="none"/>
        </w:rPr>
        <w:t>A</w:t>
      </w:r>
      <w:r w:rsidR="006625FD" w:rsidRPr="009B7E7D">
        <w:rPr>
          <w:i/>
          <w:sz w:val="16"/>
          <w:szCs w:val="20"/>
          <w:u w:val="none"/>
        </w:rPr>
        <w:t>ppendix 2a. The N</w:t>
      </w:r>
      <w:r w:rsidR="009D3A01" w:rsidRPr="009B7E7D">
        <w:rPr>
          <w:i/>
          <w:sz w:val="16"/>
          <w:szCs w:val="20"/>
          <w:u w:val="none"/>
        </w:rPr>
        <w:t>AWEC</w:t>
      </w:r>
      <w:r w:rsidR="006625FD" w:rsidRPr="009B7E7D">
        <w:rPr>
          <w:i/>
          <w:sz w:val="16"/>
          <w:szCs w:val="20"/>
          <w:u w:val="none"/>
        </w:rPr>
        <w:t xml:space="preserve"> ceded the </w:t>
      </w:r>
      <w:r w:rsidR="00675D1F" w:rsidRPr="009B7E7D">
        <w:rPr>
          <w:i/>
          <w:sz w:val="16"/>
          <w:szCs w:val="20"/>
          <w:u w:val="none"/>
        </w:rPr>
        <w:t>substation</w:t>
      </w:r>
      <w:r w:rsidR="006625FD" w:rsidRPr="009B7E7D">
        <w:rPr>
          <w:i/>
          <w:sz w:val="16"/>
          <w:szCs w:val="20"/>
          <w:u w:val="none"/>
        </w:rPr>
        <w:t xml:space="preserve"> site to OMVG (N</w:t>
      </w:r>
      <w:r w:rsidR="009D3A01" w:rsidRPr="009B7E7D">
        <w:rPr>
          <w:i/>
          <w:sz w:val="16"/>
          <w:szCs w:val="20"/>
          <w:u w:val="none"/>
        </w:rPr>
        <w:t>AWEC</w:t>
      </w:r>
      <w:r w:rsidR="006625FD" w:rsidRPr="009B7E7D">
        <w:rPr>
          <w:i/>
          <w:sz w:val="16"/>
          <w:szCs w:val="20"/>
          <w:u w:val="none"/>
        </w:rPr>
        <w:t>'s site transfer letter to OMVG is attached as Annex 1).</w:t>
      </w:r>
    </w:p>
    <w:p w14:paraId="6D65914B" w14:textId="77777777" w:rsidR="00E01C92" w:rsidRDefault="00E01C92" w:rsidP="006625FD">
      <w:pPr>
        <w:pStyle w:val="Titreparagaphe"/>
        <w:spacing w:before="0" w:after="0"/>
        <w:contextualSpacing/>
        <w:rPr>
          <w:i/>
          <w:sz w:val="16"/>
          <w:szCs w:val="20"/>
          <w:u w:val="none"/>
        </w:rPr>
      </w:pPr>
    </w:p>
    <w:p w14:paraId="09D239E5" w14:textId="77777777" w:rsidR="00E01C92" w:rsidRPr="009B7E7D" w:rsidRDefault="00E01C92" w:rsidP="00E01C92">
      <w:pPr>
        <w:pStyle w:val="Titreparagaphe"/>
      </w:pPr>
      <w:r w:rsidRPr="009B7E7D">
        <w:t xml:space="preserve">Synthesis of the affected assets </w:t>
      </w:r>
    </w:p>
    <w:p w14:paraId="6103ADFA" w14:textId="77777777" w:rsidR="00E01C92" w:rsidRPr="009B7E7D" w:rsidRDefault="00E01C92" w:rsidP="00E01C92">
      <w:pPr>
        <w:pStyle w:val="Titreparagaphe"/>
        <w:spacing w:before="0" w:after="0"/>
        <w:contextualSpacing/>
        <w:rPr>
          <w:i/>
          <w:sz w:val="16"/>
          <w:szCs w:val="20"/>
          <w:u w:val="none"/>
        </w:rPr>
      </w:pPr>
    </w:p>
    <w:p w14:paraId="65363AF7" w14:textId="77777777" w:rsidR="00E01C92" w:rsidRPr="009B7E7D" w:rsidRDefault="00E01C92" w:rsidP="00E01C92">
      <w:pPr>
        <w:pStyle w:val="Corpsdetexte"/>
        <w:rPr>
          <w:rFonts w:cs="Arial"/>
        </w:rPr>
      </w:pPr>
      <w:r w:rsidRPr="009B7E7D">
        <w:rPr>
          <w:rFonts w:cs="Arial"/>
        </w:rPr>
        <w:t>The affected assets to the Brikama substation are summarized as follows:</w:t>
      </w:r>
    </w:p>
    <w:p w14:paraId="6C810C31" w14:textId="77777777" w:rsidR="00E01C92" w:rsidRPr="009B7E7D" w:rsidRDefault="00E01C92" w:rsidP="00E01C92">
      <w:pPr>
        <w:pStyle w:val="Paragraphedeliste"/>
        <w:numPr>
          <w:ilvl w:val="0"/>
          <w:numId w:val="27"/>
        </w:numPr>
        <w:tabs>
          <w:tab w:val="clear" w:pos="284"/>
        </w:tabs>
        <w:spacing w:line="240" w:lineRule="auto"/>
        <w:rPr>
          <w:rFonts w:cs="Arial"/>
        </w:rPr>
      </w:pPr>
      <w:r w:rsidRPr="009B7E7D">
        <w:rPr>
          <w:rFonts w:cs="Arial"/>
        </w:rPr>
        <w:t>Land Losses: The type of PAP land occupation within the station right-of-way is not uniform. During the parcel survey, some PAPs indicated a customary occupation, others indicated having permission from the owner to cultivate without having submitted a formal document on this subject. For some PAPs, the occupation type is not specified. Table 3.4 indicates the type of land occupation for each PAP identified in the parcel survey.</w:t>
      </w:r>
    </w:p>
    <w:p w14:paraId="2DBD944F" w14:textId="77777777" w:rsidR="00E01C92" w:rsidRPr="009B7E7D" w:rsidRDefault="00E01C92" w:rsidP="00E01C92">
      <w:pPr>
        <w:pStyle w:val="Paragraphedeliste"/>
        <w:numPr>
          <w:ilvl w:val="0"/>
          <w:numId w:val="27"/>
        </w:numPr>
        <w:tabs>
          <w:tab w:val="clear" w:pos="284"/>
        </w:tabs>
        <w:spacing w:line="240" w:lineRule="auto"/>
        <w:rPr>
          <w:rFonts w:cs="Arial"/>
        </w:rPr>
      </w:pPr>
      <w:r w:rsidRPr="009B7E7D">
        <w:rPr>
          <w:rFonts w:cs="Arial"/>
        </w:rPr>
        <w:t>Loss of crops (peanuts, millet, maize and beans): area of 36 550.26 m</w:t>
      </w:r>
      <w:r w:rsidRPr="009B7E7D">
        <w:rPr>
          <w:rFonts w:cs="Arial"/>
          <w:vertAlign w:val="superscript"/>
        </w:rPr>
        <w:t>2</w:t>
      </w:r>
      <w:r w:rsidRPr="009B7E7D">
        <w:rPr>
          <w:rFonts w:cs="Arial"/>
        </w:rPr>
        <w:t>;</w:t>
      </w:r>
    </w:p>
    <w:p w14:paraId="5CEF72BD" w14:textId="77777777" w:rsidR="00E01C92" w:rsidRPr="009B7E7D" w:rsidRDefault="00E01C92" w:rsidP="00E01C92">
      <w:pPr>
        <w:pStyle w:val="Paragraphedeliste"/>
        <w:numPr>
          <w:ilvl w:val="0"/>
          <w:numId w:val="27"/>
        </w:numPr>
        <w:tabs>
          <w:tab w:val="clear" w:pos="284"/>
        </w:tabs>
        <w:spacing w:line="240" w:lineRule="auto"/>
        <w:rPr>
          <w:rFonts w:cs="Arial"/>
        </w:rPr>
      </w:pPr>
      <w:r w:rsidRPr="009B7E7D">
        <w:rPr>
          <w:rFonts w:cs="Arial"/>
        </w:rPr>
        <w:t>Loss of fruit trees: 23 (9 cashew trees, 5 mango trees and 9 palm trees);</w:t>
      </w:r>
    </w:p>
    <w:p w14:paraId="6911A6E8" w14:textId="77777777" w:rsidR="00E01C92" w:rsidRPr="009B7E7D" w:rsidRDefault="00E01C92" w:rsidP="00E01C92">
      <w:pPr>
        <w:pStyle w:val="Paragraphedeliste"/>
        <w:numPr>
          <w:ilvl w:val="0"/>
          <w:numId w:val="27"/>
        </w:numPr>
        <w:tabs>
          <w:tab w:val="clear" w:pos="284"/>
        </w:tabs>
        <w:spacing w:line="240" w:lineRule="auto"/>
        <w:rPr>
          <w:rFonts w:cs="Arial"/>
        </w:rPr>
      </w:pPr>
      <w:r w:rsidRPr="009B7E7D">
        <w:rPr>
          <w:rFonts w:cs="Arial"/>
        </w:rPr>
        <w:t>Loss of utilitarian forest trees: 5 (1 Neem, 1 Kinkeliba and 3 Nere);</w:t>
      </w:r>
    </w:p>
    <w:p w14:paraId="653D01D9" w14:textId="77777777" w:rsidR="00E01C92" w:rsidRPr="009B7E7D" w:rsidRDefault="00E01C92" w:rsidP="00E01C92">
      <w:pPr>
        <w:pStyle w:val="Paragraphedeliste"/>
        <w:numPr>
          <w:ilvl w:val="0"/>
          <w:numId w:val="27"/>
        </w:numPr>
        <w:tabs>
          <w:tab w:val="clear" w:pos="284"/>
        </w:tabs>
        <w:spacing w:line="240" w:lineRule="auto"/>
        <w:rPr>
          <w:rFonts w:cs="Arial"/>
        </w:rPr>
      </w:pPr>
      <w:r w:rsidRPr="009B7E7D">
        <w:rPr>
          <w:rFonts w:cs="Arial"/>
        </w:rPr>
        <w:t>Loss of forest trees: 15. (the number of forest trees includes utilitarian forest trees)</w:t>
      </w:r>
    </w:p>
    <w:p w14:paraId="6C83D085" w14:textId="77777777" w:rsidR="00E01C92" w:rsidRPr="00E01C92" w:rsidRDefault="00E01C92" w:rsidP="006625FD">
      <w:pPr>
        <w:pStyle w:val="Titreparagaphe"/>
        <w:spacing w:before="0" w:after="0"/>
        <w:contextualSpacing/>
        <w:rPr>
          <w:sz w:val="16"/>
          <w:szCs w:val="20"/>
          <w:u w:val="none"/>
        </w:rPr>
      </w:pPr>
    </w:p>
    <w:p w14:paraId="0D2349F2" w14:textId="77777777" w:rsidR="00E01C92" w:rsidRDefault="00E01C92" w:rsidP="006625FD">
      <w:pPr>
        <w:pStyle w:val="Titreparagaphe"/>
        <w:spacing w:before="0" w:after="0"/>
        <w:contextualSpacing/>
        <w:rPr>
          <w:i/>
          <w:sz w:val="16"/>
          <w:szCs w:val="20"/>
          <w:u w:val="none"/>
        </w:rPr>
      </w:pPr>
    </w:p>
    <w:p w14:paraId="1DD88B74" w14:textId="77777777" w:rsidR="00E01C92" w:rsidRDefault="00E01C92" w:rsidP="006625FD">
      <w:pPr>
        <w:pStyle w:val="Titreparagaphe"/>
        <w:spacing w:before="0" w:after="0"/>
        <w:contextualSpacing/>
        <w:rPr>
          <w:i/>
          <w:sz w:val="16"/>
          <w:szCs w:val="20"/>
          <w:u w:val="none"/>
        </w:rPr>
      </w:pPr>
    </w:p>
    <w:p w14:paraId="176AA002" w14:textId="77777777" w:rsidR="00E01C92" w:rsidRDefault="00E01C92" w:rsidP="006625FD">
      <w:pPr>
        <w:pStyle w:val="Titreparagaphe"/>
        <w:spacing w:before="0" w:after="0"/>
        <w:contextualSpacing/>
        <w:rPr>
          <w:i/>
          <w:sz w:val="16"/>
          <w:szCs w:val="20"/>
          <w:u w:val="none"/>
        </w:rPr>
      </w:pPr>
    </w:p>
    <w:p w14:paraId="70892F69" w14:textId="77777777" w:rsidR="00E01C92" w:rsidRDefault="00E01C92" w:rsidP="006625FD">
      <w:pPr>
        <w:pStyle w:val="Titreparagaphe"/>
        <w:spacing w:before="0" w:after="0"/>
        <w:contextualSpacing/>
        <w:rPr>
          <w:i/>
          <w:sz w:val="16"/>
          <w:szCs w:val="20"/>
          <w:u w:val="none"/>
        </w:rPr>
      </w:pPr>
    </w:p>
    <w:p w14:paraId="59ECC24F" w14:textId="77777777" w:rsidR="00E01C92" w:rsidRDefault="00E01C92" w:rsidP="006625FD">
      <w:pPr>
        <w:pStyle w:val="Titreparagaphe"/>
        <w:spacing w:before="0" w:after="0"/>
        <w:contextualSpacing/>
        <w:rPr>
          <w:i/>
          <w:sz w:val="16"/>
          <w:szCs w:val="20"/>
          <w:u w:val="none"/>
        </w:rPr>
      </w:pPr>
    </w:p>
    <w:p w14:paraId="6AE73194" w14:textId="77777777" w:rsidR="00E01C92" w:rsidRDefault="00E01C92" w:rsidP="006625FD">
      <w:pPr>
        <w:pStyle w:val="Titreparagaphe"/>
        <w:spacing w:before="0" w:after="0"/>
        <w:contextualSpacing/>
        <w:rPr>
          <w:i/>
          <w:sz w:val="16"/>
          <w:szCs w:val="20"/>
          <w:u w:val="none"/>
        </w:rPr>
      </w:pPr>
    </w:p>
    <w:p w14:paraId="4265F5A6" w14:textId="77777777" w:rsidR="00E01C92" w:rsidRDefault="00E01C92" w:rsidP="006625FD">
      <w:pPr>
        <w:pStyle w:val="Titreparagaphe"/>
        <w:spacing w:before="0" w:after="0"/>
        <w:contextualSpacing/>
        <w:rPr>
          <w:i/>
          <w:sz w:val="16"/>
          <w:szCs w:val="20"/>
          <w:u w:val="none"/>
        </w:rPr>
      </w:pPr>
    </w:p>
    <w:p w14:paraId="5C8DB6F2" w14:textId="77777777" w:rsidR="00E01C92" w:rsidRDefault="00E01C92" w:rsidP="006625FD">
      <w:pPr>
        <w:pStyle w:val="Titreparagaphe"/>
        <w:spacing w:before="0" w:after="0"/>
        <w:contextualSpacing/>
        <w:rPr>
          <w:i/>
          <w:sz w:val="16"/>
          <w:szCs w:val="20"/>
          <w:u w:val="none"/>
        </w:rPr>
      </w:pPr>
    </w:p>
    <w:p w14:paraId="43B0535B" w14:textId="77777777" w:rsidR="00E01C92" w:rsidRDefault="00E01C92" w:rsidP="006625FD">
      <w:pPr>
        <w:pStyle w:val="Titreparagaphe"/>
        <w:spacing w:before="0" w:after="0"/>
        <w:contextualSpacing/>
        <w:rPr>
          <w:i/>
          <w:sz w:val="16"/>
          <w:szCs w:val="20"/>
          <w:u w:val="none"/>
        </w:rPr>
      </w:pPr>
    </w:p>
    <w:p w14:paraId="5E7AA40C" w14:textId="77777777" w:rsidR="00E01C92" w:rsidRDefault="00E01C92" w:rsidP="006625FD">
      <w:pPr>
        <w:pStyle w:val="Titreparagaphe"/>
        <w:spacing w:before="0" w:after="0"/>
        <w:contextualSpacing/>
        <w:rPr>
          <w:i/>
          <w:sz w:val="16"/>
          <w:szCs w:val="20"/>
          <w:u w:val="none"/>
        </w:rPr>
      </w:pPr>
    </w:p>
    <w:p w14:paraId="21F43FF8" w14:textId="77777777" w:rsidR="00E01C92" w:rsidRDefault="00E01C92" w:rsidP="006625FD">
      <w:pPr>
        <w:pStyle w:val="Titreparagaphe"/>
        <w:spacing w:before="0" w:after="0"/>
        <w:contextualSpacing/>
        <w:rPr>
          <w:i/>
          <w:sz w:val="16"/>
          <w:szCs w:val="20"/>
          <w:u w:val="none"/>
        </w:rPr>
      </w:pPr>
    </w:p>
    <w:p w14:paraId="3246DE3E" w14:textId="77777777" w:rsidR="00E01C92" w:rsidRDefault="00E01C92" w:rsidP="006625FD">
      <w:pPr>
        <w:pStyle w:val="Titreparagaphe"/>
        <w:spacing w:before="0" w:after="0"/>
        <w:contextualSpacing/>
        <w:rPr>
          <w:i/>
          <w:sz w:val="16"/>
          <w:szCs w:val="20"/>
          <w:u w:val="none"/>
        </w:rPr>
      </w:pPr>
    </w:p>
    <w:p w14:paraId="63C8BF7F" w14:textId="77777777" w:rsidR="00E01C92" w:rsidRPr="009B7E7D" w:rsidRDefault="00E01C92" w:rsidP="006625FD">
      <w:pPr>
        <w:pStyle w:val="Titreparagaphe"/>
        <w:spacing w:before="0" w:after="0"/>
        <w:contextualSpacing/>
        <w:rPr>
          <w:i/>
          <w:sz w:val="16"/>
          <w:szCs w:val="20"/>
          <w:u w:val="none"/>
        </w:rPr>
      </w:pPr>
    </w:p>
    <w:p w14:paraId="0F33B2B9" w14:textId="77777777" w:rsidR="000F11A2" w:rsidRPr="009B7E7D" w:rsidRDefault="000F11A2" w:rsidP="006625FD">
      <w:pPr>
        <w:pStyle w:val="Titreparagaphe"/>
        <w:spacing w:before="0" w:after="0"/>
        <w:contextualSpacing/>
        <w:rPr>
          <w:i/>
          <w:sz w:val="16"/>
          <w:szCs w:val="20"/>
          <w:u w:val="none"/>
        </w:rPr>
      </w:pPr>
    </w:p>
    <w:p w14:paraId="78E2C073" w14:textId="4DCEAE29" w:rsidR="00E01C92" w:rsidRPr="00E01C92" w:rsidRDefault="00F963E0" w:rsidP="00E01C92">
      <w:pPr>
        <w:pStyle w:val="Paragraphedeliste"/>
        <w:tabs>
          <w:tab w:val="clear" w:pos="284"/>
        </w:tabs>
        <w:spacing w:line="240" w:lineRule="auto"/>
        <w:ind w:left="360"/>
        <w:jc w:val="left"/>
        <w:rPr>
          <w:rFonts w:cs="Arial"/>
        </w:rPr>
      </w:pPr>
      <w:r w:rsidRPr="009B7E7D">
        <w:rPr>
          <w:rFonts w:cs="Arial"/>
        </w:rPr>
        <w:br/>
      </w:r>
      <w:r w:rsidR="00F57531" w:rsidRPr="009B7E7D">
        <w:rPr>
          <w:rFonts w:cs="Arial"/>
        </w:rPr>
        <w:t xml:space="preserve"> </w:t>
      </w:r>
      <w:r w:rsidR="009163EA" w:rsidRPr="009B7E7D">
        <w:rPr>
          <w:rFonts w:cs="Arial"/>
        </w:rPr>
        <w:br w:type="page"/>
      </w:r>
    </w:p>
    <w:p w14:paraId="0F33B2C3" w14:textId="77777777" w:rsidR="008F0B4D" w:rsidRPr="00E01C92" w:rsidRDefault="00F644DB" w:rsidP="00991A47">
      <w:pPr>
        <w:pStyle w:val="Titre1"/>
        <w:rPr>
          <w:rFonts w:ascii="Arial" w:hAnsi="Arial" w:cs="Arial"/>
          <w:lang w:val="en-US"/>
        </w:rPr>
      </w:pPr>
      <w:bookmarkStart w:id="91" w:name="_Toc536434987"/>
      <w:r w:rsidRPr="00E01C92">
        <w:rPr>
          <w:rStyle w:val="shorttext"/>
          <w:rFonts w:ascii="Arial" w:hAnsi="Arial" w:cs="Arial"/>
          <w:lang w:val="en-US"/>
        </w:rPr>
        <w:t xml:space="preserve">Socio-economic </w:t>
      </w:r>
      <w:r w:rsidRPr="009B7E7D">
        <w:rPr>
          <w:rStyle w:val="shorttext"/>
          <w:rFonts w:ascii="Arial" w:hAnsi="Arial" w:cs="Arial"/>
          <w:lang w:val="en-CA"/>
        </w:rPr>
        <w:t>characterization</w:t>
      </w:r>
      <w:r w:rsidRPr="00E01C92">
        <w:rPr>
          <w:rStyle w:val="shorttext"/>
          <w:rFonts w:ascii="Arial" w:hAnsi="Arial" w:cs="Arial"/>
          <w:lang w:val="en-US"/>
        </w:rPr>
        <w:t xml:space="preserve"> of PAPs</w:t>
      </w:r>
      <w:bookmarkEnd w:id="91"/>
    </w:p>
    <w:p w14:paraId="0F33B2C4" w14:textId="77777777" w:rsidR="008F0B4D" w:rsidRPr="009B7E7D" w:rsidRDefault="00F644DB" w:rsidP="00FF7E18">
      <w:pPr>
        <w:autoSpaceDE w:val="0"/>
        <w:autoSpaceDN w:val="0"/>
        <w:adjustRightInd w:val="0"/>
        <w:spacing w:after="120"/>
        <w:contextualSpacing/>
        <w:rPr>
          <w:rFonts w:cs="Arial"/>
          <w:szCs w:val="20"/>
        </w:rPr>
      </w:pPr>
      <w:r w:rsidRPr="009B7E7D">
        <w:rPr>
          <w:rFonts w:cs="Arial"/>
        </w:rPr>
        <w:t xml:space="preserve">The results of parcel and socio-economic surveys carried out in Gambia along the sections of lines and </w:t>
      </w:r>
      <w:r w:rsidR="00675D1F" w:rsidRPr="009B7E7D">
        <w:rPr>
          <w:rFonts w:cs="Arial"/>
        </w:rPr>
        <w:t xml:space="preserve">substation </w:t>
      </w:r>
      <w:r w:rsidRPr="009B7E7D">
        <w:rPr>
          <w:rFonts w:cs="Arial"/>
        </w:rPr>
        <w:t xml:space="preserve">sites constitute the </w:t>
      </w:r>
      <w:r w:rsidR="00F3664B" w:rsidRPr="009B7E7D">
        <w:rPr>
          <w:rFonts w:cs="Arial"/>
        </w:rPr>
        <w:t>base line information</w:t>
      </w:r>
      <w:r w:rsidRPr="009B7E7D">
        <w:rPr>
          <w:rFonts w:cs="Arial"/>
        </w:rPr>
        <w:t>:</w:t>
      </w:r>
    </w:p>
    <w:p w14:paraId="0F33B2C5" w14:textId="77777777" w:rsidR="00F644DB" w:rsidRPr="009B7E7D" w:rsidRDefault="00F644DB" w:rsidP="00FF7E18">
      <w:pPr>
        <w:autoSpaceDE w:val="0"/>
        <w:autoSpaceDN w:val="0"/>
        <w:adjustRightInd w:val="0"/>
        <w:spacing w:after="120"/>
        <w:contextualSpacing/>
        <w:rPr>
          <w:rFonts w:cs="Arial"/>
          <w:szCs w:val="20"/>
        </w:rPr>
      </w:pPr>
    </w:p>
    <w:p w14:paraId="0F33B2C6" w14:textId="77777777" w:rsidR="00F644DB" w:rsidRPr="009B7E7D" w:rsidRDefault="00F644DB" w:rsidP="00EE4D55">
      <w:pPr>
        <w:pStyle w:val="Listepuces2"/>
        <w:numPr>
          <w:ilvl w:val="0"/>
          <w:numId w:val="40"/>
        </w:numPr>
        <w:rPr>
          <w:rFonts w:cs="Arial"/>
        </w:rPr>
      </w:pPr>
      <w:r w:rsidRPr="009B7E7D">
        <w:rPr>
          <w:rStyle w:val="shorttext"/>
          <w:rFonts w:cs="Arial"/>
        </w:rPr>
        <w:t>The occupants present in the affected area;</w:t>
      </w:r>
    </w:p>
    <w:p w14:paraId="0F33B2C7" w14:textId="77777777" w:rsidR="00F644DB" w:rsidRPr="009B7E7D" w:rsidRDefault="00F644DB" w:rsidP="00EE4D55">
      <w:pPr>
        <w:pStyle w:val="Listepuces2"/>
        <w:numPr>
          <w:ilvl w:val="0"/>
          <w:numId w:val="40"/>
        </w:numPr>
        <w:rPr>
          <w:rFonts w:cs="Arial"/>
        </w:rPr>
      </w:pPr>
      <w:r w:rsidRPr="009B7E7D">
        <w:rPr>
          <w:rStyle w:val="shorttext"/>
          <w:rFonts w:cs="Arial"/>
        </w:rPr>
        <w:t>The characteristics of the affected households;</w:t>
      </w:r>
    </w:p>
    <w:p w14:paraId="0F33B2C8" w14:textId="77777777" w:rsidR="00F644DB" w:rsidRPr="009B7E7D" w:rsidRDefault="00F644DB" w:rsidP="00EE4D55">
      <w:pPr>
        <w:pStyle w:val="Listepuces2"/>
        <w:numPr>
          <w:ilvl w:val="0"/>
          <w:numId w:val="40"/>
        </w:numPr>
        <w:jc w:val="left"/>
        <w:rPr>
          <w:rFonts w:cs="Arial"/>
        </w:rPr>
      </w:pPr>
      <w:r w:rsidRPr="009B7E7D">
        <w:rPr>
          <w:rFonts w:cs="Arial"/>
        </w:rPr>
        <w:t>The sources of income and livelihoods;</w:t>
      </w:r>
    </w:p>
    <w:p w14:paraId="0F33B2C9" w14:textId="77777777" w:rsidR="00F644DB" w:rsidRPr="009B7E7D" w:rsidRDefault="00F644DB" w:rsidP="00EE4D55">
      <w:pPr>
        <w:pStyle w:val="Listepuces2"/>
        <w:numPr>
          <w:ilvl w:val="0"/>
          <w:numId w:val="40"/>
        </w:numPr>
        <w:rPr>
          <w:rFonts w:cs="Arial"/>
        </w:rPr>
      </w:pPr>
      <w:r w:rsidRPr="009B7E7D">
        <w:rPr>
          <w:rStyle w:val="shorttext"/>
          <w:rFonts w:cs="Arial"/>
        </w:rPr>
        <w:t>The household organization;</w:t>
      </w:r>
    </w:p>
    <w:p w14:paraId="0F33B2CA" w14:textId="77777777" w:rsidR="008F0B4D" w:rsidRPr="009B7E7D" w:rsidRDefault="00F644DB" w:rsidP="00EE4D55">
      <w:pPr>
        <w:pStyle w:val="Listepuces2"/>
        <w:numPr>
          <w:ilvl w:val="0"/>
          <w:numId w:val="40"/>
        </w:numPr>
        <w:rPr>
          <w:rFonts w:cs="Arial"/>
        </w:rPr>
      </w:pPr>
      <w:r w:rsidRPr="009B7E7D">
        <w:rPr>
          <w:rStyle w:val="shorttext"/>
          <w:rFonts w:cs="Arial"/>
        </w:rPr>
        <w:t>The expected losses, permanent or temporary</w:t>
      </w:r>
      <w:r w:rsidRPr="009B7E7D">
        <w:rPr>
          <w:rFonts w:cs="Arial"/>
        </w:rPr>
        <w:t>;</w:t>
      </w:r>
    </w:p>
    <w:p w14:paraId="0F33B2CB" w14:textId="77777777" w:rsidR="008F0B4D" w:rsidRPr="009B7E7D" w:rsidRDefault="00F644DB" w:rsidP="00EE4D55">
      <w:pPr>
        <w:pStyle w:val="Listepuces2"/>
        <w:numPr>
          <w:ilvl w:val="0"/>
          <w:numId w:val="40"/>
        </w:numPr>
        <w:rPr>
          <w:rFonts w:cs="Arial"/>
        </w:rPr>
      </w:pPr>
      <w:r w:rsidRPr="009B7E7D">
        <w:rPr>
          <w:rFonts w:cs="Arial"/>
        </w:rPr>
        <w:t xml:space="preserve">The number </w:t>
      </w:r>
      <w:r w:rsidR="009E2673" w:rsidRPr="009B7E7D">
        <w:rPr>
          <w:rFonts w:cs="Arial"/>
        </w:rPr>
        <w:t xml:space="preserve">of </w:t>
      </w:r>
      <w:r w:rsidRPr="009B7E7D">
        <w:rPr>
          <w:rFonts w:cs="Arial"/>
        </w:rPr>
        <w:t>economically affected</w:t>
      </w:r>
      <w:r w:rsidR="009E2673" w:rsidRPr="009B7E7D">
        <w:rPr>
          <w:rFonts w:cs="Arial"/>
        </w:rPr>
        <w:t xml:space="preserve"> persons</w:t>
      </w:r>
      <w:r w:rsidRPr="009B7E7D">
        <w:rPr>
          <w:rFonts w:cs="Arial"/>
        </w:rPr>
        <w:t>;</w:t>
      </w:r>
    </w:p>
    <w:p w14:paraId="0F33B2CC" w14:textId="77777777" w:rsidR="00F644DB" w:rsidRPr="009B7E7D" w:rsidRDefault="00F644DB" w:rsidP="00EE4D55">
      <w:pPr>
        <w:pStyle w:val="Listepuces2"/>
        <w:numPr>
          <w:ilvl w:val="0"/>
          <w:numId w:val="40"/>
        </w:numPr>
        <w:rPr>
          <w:rFonts w:cs="Arial"/>
        </w:rPr>
      </w:pPr>
      <w:r w:rsidRPr="009B7E7D">
        <w:rPr>
          <w:rStyle w:val="shorttext"/>
          <w:rFonts w:cs="Arial"/>
        </w:rPr>
        <w:t xml:space="preserve">The vulnerable groups or </w:t>
      </w:r>
      <w:r w:rsidR="009E2673" w:rsidRPr="009B7E7D">
        <w:rPr>
          <w:rStyle w:val="shorttext"/>
          <w:rFonts w:cs="Arial"/>
        </w:rPr>
        <w:t xml:space="preserve">persons </w:t>
      </w:r>
      <w:r w:rsidRPr="009B7E7D">
        <w:rPr>
          <w:rStyle w:val="shorttext"/>
          <w:rFonts w:cs="Arial"/>
        </w:rPr>
        <w:t>;</w:t>
      </w:r>
    </w:p>
    <w:p w14:paraId="0F33B2CD" w14:textId="77777777" w:rsidR="00F644DB" w:rsidRPr="009B7E7D" w:rsidRDefault="009E2673" w:rsidP="00EE4D55">
      <w:pPr>
        <w:pStyle w:val="Listepuces2"/>
        <w:numPr>
          <w:ilvl w:val="0"/>
          <w:numId w:val="40"/>
        </w:numPr>
        <w:rPr>
          <w:rFonts w:cs="Arial"/>
        </w:rPr>
      </w:pPr>
      <w:r w:rsidRPr="009B7E7D">
        <w:rPr>
          <w:rFonts w:cs="Arial"/>
        </w:rPr>
        <w:t>P</w:t>
      </w:r>
      <w:r w:rsidR="00F644DB" w:rsidRPr="009B7E7D">
        <w:rPr>
          <w:rFonts w:cs="Arial"/>
        </w:rPr>
        <w:t>rovisions for vulnerable groups or persons;</w:t>
      </w:r>
    </w:p>
    <w:p w14:paraId="0F33B2CE" w14:textId="77777777" w:rsidR="00F644DB" w:rsidRPr="009B7E7D" w:rsidRDefault="009E2673" w:rsidP="00EE4D55">
      <w:pPr>
        <w:pStyle w:val="Listepuces2"/>
        <w:numPr>
          <w:ilvl w:val="0"/>
          <w:numId w:val="40"/>
        </w:numPr>
        <w:rPr>
          <w:rFonts w:cs="Arial"/>
        </w:rPr>
      </w:pPr>
      <w:r w:rsidRPr="009B7E7D">
        <w:rPr>
          <w:rFonts w:cs="Arial"/>
        </w:rPr>
        <w:t>Information</w:t>
      </w:r>
      <w:r w:rsidR="00F644DB" w:rsidRPr="009B7E7D">
        <w:rPr>
          <w:rFonts w:cs="Arial"/>
        </w:rPr>
        <w:t xml:space="preserve"> for updating RAP before implementation;</w:t>
      </w:r>
    </w:p>
    <w:p w14:paraId="0F33B2CF" w14:textId="77777777" w:rsidR="00F644DB" w:rsidRPr="009B7E7D" w:rsidRDefault="00F644DB" w:rsidP="00EE4D55">
      <w:pPr>
        <w:pStyle w:val="Listepuces2"/>
        <w:numPr>
          <w:ilvl w:val="0"/>
          <w:numId w:val="40"/>
        </w:numPr>
        <w:rPr>
          <w:rFonts w:cs="Arial"/>
        </w:rPr>
      </w:pPr>
      <w:r w:rsidRPr="009B7E7D">
        <w:rPr>
          <w:rFonts w:cs="Arial"/>
        </w:rPr>
        <w:t>Land tenure</w:t>
      </w:r>
      <w:r w:rsidR="008F0B4D" w:rsidRPr="009B7E7D">
        <w:rPr>
          <w:rFonts w:cs="Arial"/>
        </w:rPr>
        <w:t xml:space="preserve"> </w:t>
      </w:r>
      <w:r w:rsidRPr="009B7E7D">
        <w:rPr>
          <w:rFonts w:cs="Arial"/>
        </w:rPr>
        <w:t>and transfer systems</w:t>
      </w:r>
      <w:r w:rsidR="008F0B4D" w:rsidRPr="009B7E7D">
        <w:rPr>
          <w:rFonts w:cs="Arial"/>
        </w:rPr>
        <w:t>;</w:t>
      </w:r>
    </w:p>
    <w:p w14:paraId="0F33B2D0" w14:textId="77777777" w:rsidR="00F644DB" w:rsidRPr="009B7E7D" w:rsidRDefault="00F644DB" w:rsidP="00EE4D55">
      <w:pPr>
        <w:pStyle w:val="Listepuces2"/>
        <w:numPr>
          <w:ilvl w:val="0"/>
          <w:numId w:val="40"/>
        </w:numPr>
        <w:rPr>
          <w:rFonts w:cs="Arial"/>
        </w:rPr>
      </w:pPr>
      <w:r w:rsidRPr="009B7E7D">
        <w:rPr>
          <w:rFonts w:cs="Arial"/>
        </w:rPr>
        <w:t>Common natural resources used by PAPs;</w:t>
      </w:r>
    </w:p>
    <w:p w14:paraId="0F33B2D1" w14:textId="77777777" w:rsidR="00F644DB" w:rsidRPr="009B7E7D" w:rsidRDefault="00F644DB" w:rsidP="00EE4D55">
      <w:pPr>
        <w:pStyle w:val="Listepuces2"/>
        <w:numPr>
          <w:ilvl w:val="0"/>
          <w:numId w:val="40"/>
        </w:numPr>
        <w:rPr>
          <w:rFonts w:cs="Arial"/>
        </w:rPr>
      </w:pPr>
      <w:r w:rsidRPr="009B7E7D">
        <w:rPr>
          <w:rFonts w:cs="Arial"/>
        </w:rPr>
        <w:t xml:space="preserve">Public and private </w:t>
      </w:r>
      <w:r w:rsidR="009E2673" w:rsidRPr="009B7E7D">
        <w:rPr>
          <w:rFonts w:cs="Arial"/>
        </w:rPr>
        <w:t xml:space="preserve">affected </w:t>
      </w:r>
      <w:r w:rsidRPr="009B7E7D">
        <w:rPr>
          <w:rFonts w:cs="Arial"/>
        </w:rPr>
        <w:t>infrastructure;</w:t>
      </w:r>
    </w:p>
    <w:p w14:paraId="0F33B2D2" w14:textId="77777777" w:rsidR="00F644DB" w:rsidRPr="009B7E7D" w:rsidRDefault="00F644DB" w:rsidP="00EE4D55">
      <w:pPr>
        <w:pStyle w:val="Listepuces2"/>
        <w:numPr>
          <w:ilvl w:val="0"/>
          <w:numId w:val="40"/>
        </w:numPr>
        <w:rPr>
          <w:rFonts w:cs="Arial"/>
        </w:rPr>
      </w:pPr>
      <w:r w:rsidRPr="009B7E7D">
        <w:rPr>
          <w:rFonts w:cs="Arial"/>
        </w:rPr>
        <w:t>The social and cultural characteristics of PAPs.</w:t>
      </w:r>
    </w:p>
    <w:p w14:paraId="0F33B2D3" w14:textId="77777777" w:rsidR="00AB7ABC" w:rsidRPr="009B7E7D" w:rsidRDefault="00AB7ABC" w:rsidP="00AB7ABC">
      <w:pPr>
        <w:pStyle w:val="Listepuces2"/>
        <w:numPr>
          <w:ilvl w:val="0"/>
          <w:numId w:val="0"/>
        </w:numPr>
        <w:ind w:left="643" w:hanging="360"/>
        <w:rPr>
          <w:rFonts w:cs="Arial"/>
          <w:b/>
        </w:rPr>
      </w:pPr>
    </w:p>
    <w:p w14:paraId="0F33B2D4" w14:textId="77777777" w:rsidR="00D171C9" w:rsidRPr="009B7E7D" w:rsidRDefault="00AB7ABC" w:rsidP="00AB7ABC">
      <w:pPr>
        <w:pStyle w:val="Listepuces2"/>
        <w:numPr>
          <w:ilvl w:val="0"/>
          <w:numId w:val="0"/>
        </w:numPr>
        <w:rPr>
          <w:rFonts w:cs="Arial"/>
          <w:b/>
        </w:rPr>
      </w:pPr>
      <w:r w:rsidRPr="009B7E7D">
        <w:rPr>
          <w:rStyle w:val="shorttext"/>
          <w:rFonts w:cs="Arial"/>
          <w:kern w:val="0"/>
          <w:szCs w:val="22"/>
        </w:rPr>
        <w:t>These</w:t>
      </w:r>
      <w:r w:rsidRPr="009B7E7D">
        <w:rPr>
          <w:rFonts w:cs="Arial"/>
          <w:b/>
        </w:rPr>
        <w:t xml:space="preserve"> </w:t>
      </w:r>
      <w:r w:rsidRPr="009B7E7D">
        <w:rPr>
          <w:rStyle w:val="shorttext"/>
          <w:rFonts w:cs="Arial"/>
          <w:kern w:val="0"/>
          <w:szCs w:val="22"/>
        </w:rPr>
        <w:t>r</w:t>
      </w:r>
      <w:r w:rsidR="00D171C9" w:rsidRPr="009B7E7D">
        <w:rPr>
          <w:rStyle w:val="shorttext"/>
          <w:rFonts w:cs="Arial"/>
          <w:kern w:val="0"/>
          <w:szCs w:val="22"/>
        </w:rPr>
        <w:t xml:space="preserve">esults of the parcel surveys also </w:t>
      </w:r>
      <w:r w:rsidR="009E2673" w:rsidRPr="009B7E7D">
        <w:rPr>
          <w:rStyle w:val="shorttext"/>
          <w:rFonts w:cs="Arial"/>
          <w:kern w:val="0"/>
          <w:szCs w:val="22"/>
        </w:rPr>
        <w:t>provides</w:t>
      </w:r>
      <w:r w:rsidR="00D171C9" w:rsidRPr="009B7E7D">
        <w:rPr>
          <w:rStyle w:val="shorttext"/>
          <w:rFonts w:cs="Arial"/>
          <w:kern w:val="0"/>
          <w:szCs w:val="22"/>
        </w:rPr>
        <w:t>:</w:t>
      </w:r>
    </w:p>
    <w:p w14:paraId="0F33B2D5" w14:textId="77777777" w:rsidR="00F644DB" w:rsidRPr="009B7E7D" w:rsidRDefault="002C0267" w:rsidP="00FF7E18">
      <w:pPr>
        <w:pStyle w:val="Listepuces2"/>
        <w:rPr>
          <w:rFonts w:cs="Arial"/>
        </w:rPr>
      </w:pPr>
      <w:r w:rsidRPr="009B7E7D">
        <w:rPr>
          <w:rFonts w:cs="Arial"/>
        </w:rPr>
        <w:t>The number of people and the percentage of women who are affected by the project.</w:t>
      </w:r>
    </w:p>
    <w:p w14:paraId="0F33B2D6" w14:textId="77777777" w:rsidR="009E2673" w:rsidRPr="009B7E7D" w:rsidRDefault="002C0267" w:rsidP="009E2673">
      <w:pPr>
        <w:pStyle w:val="Listepuces2"/>
        <w:rPr>
          <w:rFonts w:cs="Arial"/>
        </w:rPr>
      </w:pPr>
      <w:r w:rsidRPr="009B7E7D">
        <w:rPr>
          <w:rFonts w:cs="Arial"/>
        </w:rPr>
        <w:t xml:space="preserve">The distribution of the population by households, their income-generating activities </w:t>
      </w:r>
    </w:p>
    <w:p w14:paraId="0F33B2D7" w14:textId="77777777" w:rsidR="00F644DB" w:rsidRPr="009B7E7D" w:rsidRDefault="002C0267" w:rsidP="009E2673">
      <w:pPr>
        <w:pStyle w:val="Listepuces2"/>
        <w:rPr>
          <w:rFonts w:cs="Arial"/>
        </w:rPr>
      </w:pPr>
      <w:r w:rsidRPr="009B7E7D">
        <w:rPr>
          <w:rFonts w:cs="Arial"/>
        </w:rPr>
        <w:t xml:space="preserve">The </w:t>
      </w:r>
      <w:r w:rsidR="009E2673" w:rsidRPr="009B7E7D">
        <w:rPr>
          <w:rFonts w:cs="Arial"/>
        </w:rPr>
        <w:t xml:space="preserve">size of </w:t>
      </w:r>
      <w:r w:rsidRPr="009B7E7D">
        <w:rPr>
          <w:rFonts w:cs="Arial"/>
        </w:rPr>
        <w:t>enlarged household including the nuclear family as well as more or less distant relatives, friends and neighbors</w:t>
      </w:r>
      <w:r w:rsidR="009E2673" w:rsidRPr="009B7E7D">
        <w:rPr>
          <w:rFonts w:cs="Arial"/>
        </w:rPr>
        <w:t xml:space="preserve"> living near by</w:t>
      </w:r>
      <w:r w:rsidRPr="009B7E7D">
        <w:rPr>
          <w:rFonts w:cs="Arial"/>
        </w:rPr>
        <w:t>.</w:t>
      </w:r>
    </w:p>
    <w:p w14:paraId="0F33B2D8" w14:textId="77777777" w:rsidR="00F644DB" w:rsidRPr="009B7E7D" w:rsidRDefault="002C0267" w:rsidP="00D770DF">
      <w:pPr>
        <w:spacing w:after="0"/>
        <w:rPr>
          <w:rFonts w:cs="Arial"/>
        </w:rPr>
      </w:pPr>
      <w:r w:rsidRPr="009B7E7D">
        <w:rPr>
          <w:rStyle w:val="shorttext"/>
          <w:rFonts w:cs="Arial"/>
        </w:rPr>
        <w:t>The analysis of the results shows:</w:t>
      </w:r>
    </w:p>
    <w:p w14:paraId="0F33B2D9" w14:textId="77777777" w:rsidR="00F644DB" w:rsidRPr="009B7E7D" w:rsidRDefault="002C0267" w:rsidP="00FF2A84">
      <w:pPr>
        <w:pStyle w:val="Listepuces2"/>
        <w:tabs>
          <w:tab w:val="clear" w:pos="643"/>
          <w:tab w:val="num" w:pos="426"/>
        </w:tabs>
        <w:ind w:left="425" w:hanging="155"/>
        <w:rPr>
          <w:rFonts w:cs="Arial"/>
        </w:rPr>
      </w:pPr>
      <w:r w:rsidRPr="009B7E7D">
        <w:rPr>
          <w:rFonts w:cs="Arial"/>
        </w:rPr>
        <w:t>The gender breakdown of PAPs in the project is about equal.</w:t>
      </w:r>
    </w:p>
    <w:p w14:paraId="0F33B2DA" w14:textId="77777777" w:rsidR="00F644DB" w:rsidRPr="009B7E7D" w:rsidRDefault="002C0267" w:rsidP="00FF2A84">
      <w:pPr>
        <w:pStyle w:val="Listepuces2"/>
        <w:tabs>
          <w:tab w:val="clear" w:pos="643"/>
          <w:tab w:val="num" w:pos="426"/>
        </w:tabs>
        <w:ind w:left="425" w:hanging="155"/>
        <w:rPr>
          <w:rFonts w:cs="Arial"/>
        </w:rPr>
      </w:pPr>
      <w:r w:rsidRPr="009B7E7D">
        <w:rPr>
          <w:rFonts w:cs="Arial"/>
        </w:rPr>
        <w:t>The main activity of the PAPs for the whole project is farm</w:t>
      </w:r>
      <w:r w:rsidR="00B07AF4" w:rsidRPr="009B7E7D">
        <w:rPr>
          <w:rFonts w:cs="Arial"/>
        </w:rPr>
        <w:t>ing</w:t>
      </w:r>
      <w:r w:rsidRPr="009B7E7D">
        <w:rPr>
          <w:rFonts w:cs="Arial"/>
        </w:rPr>
        <w:t>.</w:t>
      </w:r>
    </w:p>
    <w:p w14:paraId="0F33B2DB" w14:textId="77777777" w:rsidR="00FF2A84" w:rsidRPr="009B7E7D" w:rsidRDefault="00FF2A84" w:rsidP="009E2673">
      <w:pPr>
        <w:pStyle w:val="Listepuces2"/>
        <w:numPr>
          <w:ilvl w:val="0"/>
          <w:numId w:val="0"/>
        </w:numPr>
        <w:tabs>
          <w:tab w:val="num" w:pos="426"/>
        </w:tabs>
        <w:ind w:left="643" w:hanging="218"/>
        <w:rPr>
          <w:rFonts w:cs="Arial"/>
        </w:rPr>
      </w:pPr>
      <w:r w:rsidRPr="009B7E7D">
        <w:rPr>
          <w:rFonts w:cs="Arial"/>
        </w:rPr>
        <w:t xml:space="preserve">The size of households is relatively limitless and that for purposes of compensation </w:t>
      </w:r>
      <w:r w:rsidR="009E2673" w:rsidRPr="009B7E7D">
        <w:rPr>
          <w:rFonts w:cs="Arial"/>
        </w:rPr>
        <w:t>for</w:t>
      </w:r>
      <w:r w:rsidRPr="009B7E7D">
        <w:rPr>
          <w:rFonts w:cs="Arial"/>
        </w:rPr>
        <w:t xml:space="preserve"> this RAP</w:t>
      </w:r>
      <w:r w:rsidR="009E2673" w:rsidRPr="009B7E7D">
        <w:rPr>
          <w:rFonts w:cs="Arial"/>
        </w:rPr>
        <w:t>:</w:t>
      </w:r>
      <w:r w:rsidR="009E2673" w:rsidRPr="009B7E7D">
        <w:rPr>
          <w:rFonts w:cs="Arial"/>
          <w:b/>
        </w:rPr>
        <w:t xml:space="preserve">  OMVG</w:t>
      </w:r>
      <w:r w:rsidRPr="009B7E7D">
        <w:rPr>
          <w:rFonts w:cs="Arial"/>
          <w:b/>
        </w:rPr>
        <w:t xml:space="preserve"> consider</w:t>
      </w:r>
      <w:r w:rsidR="009E2673" w:rsidRPr="009B7E7D">
        <w:rPr>
          <w:rFonts w:cs="Arial"/>
          <w:b/>
        </w:rPr>
        <w:t>s</w:t>
      </w:r>
      <w:r w:rsidRPr="009B7E7D">
        <w:rPr>
          <w:rFonts w:cs="Arial"/>
          <w:b/>
        </w:rPr>
        <w:t xml:space="preserve"> the nuclear family consisting of the head of the household, the spouse or wives, the children and the </w:t>
      </w:r>
      <w:r w:rsidR="00CF09E4" w:rsidRPr="009B7E7D">
        <w:rPr>
          <w:rFonts w:cs="Arial"/>
          <w:b/>
        </w:rPr>
        <w:t>grandparents</w:t>
      </w:r>
      <w:r w:rsidRPr="009B7E7D">
        <w:rPr>
          <w:rFonts w:cs="Arial"/>
        </w:rPr>
        <w:t>.</w:t>
      </w:r>
    </w:p>
    <w:p w14:paraId="0F33B2DC" w14:textId="77777777" w:rsidR="00FF2A84" w:rsidRPr="009B7E7D" w:rsidRDefault="00FF2A84" w:rsidP="00FF2A84">
      <w:pPr>
        <w:pStyle w:val="Listepuces2"/>
        <w:numPr>
          <w:ilvl w:val="0"/>
          <w:numId w:val="0"/>
        </w:numPr>
        <w:ind w:left="643"/>
        <w:rPr>
          <w:rFonts w:cs="Arial"/>
        </w:rPr>
      </w:pPr>
    </w:p>
    <w:p w14:paraId="0F33B2DD" w14:textId="7AEF7F30" w:rsidR="00F644DB" w:rsidRPr="009B7E7D" w:rsidRDefault="002C0267" w:rsidP="00BE6F26">
      <w:pPr>
        <w:pStyle w:val="Listepuces2"/>
        <w:numPr>
          <w:ilvl w:val="0"/>
          <w:numId w:val="0"/>
        </w:numPr>
        <w:rPr>
          <w:rFonts w:cs="Arial"/>
        </w:rPr>
      </w:pPr>
      <w:r w:rsidRPr="009B7E7D">
        <w:rPr>
          <w:rFonts w:cs="Arial"/>
        </w:rPr>
        <w:t>The socio-economic characterization</w:t>
      </w:r>
      <w:r w:rsidR="009723CC" w:rsidRPr="009B7E7D">
        <w:rPr>
          <w:rStyle w:val="Appelnotedebasdep"/>
          <w:rFonts w:ascii="Arial" w:hAnsi="Arial" w:cs="Arial"/>
        </w:rPr>
        <w:footnoteReference w:id="9"/>
      </w:r>
      <w:r w:rsidRPr="009B7E7D">
        <w:rPr>
          <w:rFonts w:cs="Arial"/>
        </w:rPr>
        <w:t xml:space="preserve"> of PAPs is obtained </w:t>
      </w:r>
      <w:r w:rsidR="00CF15E2" w:rsidRPr="009B7E7D">
        <w:rPr>
          <w:rFonts w:cs="Arial"/>
        </w:rPr>
        <w:t>from data collected during</w:t>
      </w:r>
      <w:r w:rsidRPr="009B7E7D">
        <w:rPr>
          <w:rFonts w:cs="Arial"/>
        </w:rPr>
        <w:t xml:space="preserve"> the </w:t>
      </w:r>
      <w:r w:rsidR="00CF15E2" w:rsidRPr="009B7E7D">
        <w:rPr>
          <w:rFonts w:cs="Arial"/>
        </w:rPr>
        <w:t xml:space="preserve">parcel and socioeconomic </w:t>
      </w:r>
      <w:r w:rsidRPr="009B7E7D">
        <w:rPr>
          <w:rFonts w:cs="Arial"/>
        </w:rPr>
        <w:t xml:space="preserve">survey. This section identifies the type and number of people </w:t>
      </w:r>
      <w:r w:rsidR="004F6AB2" w:rsidRPr="009B7E7D">
        <w:rPr>
          <w:rFonts w:cs="Arial"/>
        </w:rPr>
        <w:t>affected</w:t>
      </w:r>
      <w:r w:rsidRPr="009B7E7D">
        <w:rPr>
          <w:rFonts w:cs="Arial"/>
        </w:rPr>
        <w:t xml:space="preserve"> </w:t>
      </w:r>
      <w:r w:rsidR="004F6AB2" w:rsidRPr="009B7E7D">
        <w:rPr>
          <w:rFonts w:cs="Arial"/>
        </w:rPr>
        <w:t xml:space="preserve">by </w:t>
      </w:r>
      <w:r w:rsidRPr="009B7E7D">
        <w:rPr>
          <w:rFonts w:cs="Arial"/>
        </w:rPr>
        <w:t xml:space="preserve">their income and other activities, </w:t>
      </w:r>
      <w:r w:rsidR="00CF15E2" w:rsidRPr="009B7E7D">
        <w:rPr>
          <w:rFonts w:cs="Arial"/>
        </w:rPr>
        <w:t xml:space="preserve">the gender partition, </w:t>
      </w:r>
      <w:r w:rsidRPr="009B7E7D">
        <w:rPr>
          <w:rFonts w:cs="Arial"/>
        </w:rPr>
        <w:t>household composition</w:t>
      </w:r>
      <w:r w:rsidR="009A4507" w:rsidRPr="009B7E7D">
        <w:rPr>
          <w:rFonts w:cs="Arial"/>
        </w:rPr>
        <w:t>, age</w:t>
      </w:r>
      <w:r w:rsidRPr="009B7E7D">
        <w:rPr>
          <w:rFonts w:cs="Arial"/>
        </w:rPr>
        <w:t xml:space="preserve"> groups and their level of vulnerability.</w:t>
      </w:r>
      <w:r w:rsidR="00580280" w:rsidRPr="009B7E7D">
        <w:rPr>
          <w:rFonts w:cs="Arial"/>
        </w:rPr>
        <w:t xml:space="preserve"> </w:t>
      </w:r>
      <w:r w:rsidRPr="009B7E7D">
        <w:rPr>
          <w:rFonts w:cs="Arial"/>
        </w:rPr>
        <w:t xml:space="preserve">The detailed socio-economic information </w:t>
      </w:r>
      <w:r w:rsidR="00E20B61" w:rsidRPr="009B7E7D">
        <w:rPr>
          <w:rFonts w:cs="Arial"/>
        </w:rPr>
        <w:t xml:space="preserve">related to resettlement </w:t>
      </w:r>
      <w:r w:rsidRPr="009B7E7D">
        <w:rPr>
          <w:rFonts w:cs="Arial"/>
        </w:rPr>
        <w:t xml:space="preserve">for the </w:t>
      </w:r>
      <w:r w:rsidR="00E20B61" w:rsidRPr="009B7E7D">
        <w:rPr>
          <w:rFonts w:cs="Arial"/>
        </w:rPr>
        <w:t>c</w:t>
      </w:r>
      <w:r w:rsidRPr="009B7E7D">
        <w:rPr>
          <w:rFonts w:cs="Arial"/>
        </w:rPr>
        <w:t xml:space="preserve">oncerned </w:t>
      </w:r>
      <w:r w:rsidR="00E20B61" w:rsidRPr="009B7E7D">
        <w:rPr>
          <w:rFonts w:cs="Arial"/>
        </w:rPr>
        <w:t xml:space="preserve">substation sites </w:t>
      </w:r>
      <w:r w:rsidRPr="009B7E7D">
        <w:rPr>
          <w:rFonts w:cs="Arial"/>
        </w:rPr>
        <w:t>in Gambia is presented in the following sections.</w:t>
      </w:r>
    </w:p>
    <w:p w14:paraId="0F33B2DE" w14:textId="77777777" w:rsidR="00F644DB" w:rsidRPr="009B7E7D" w:rsidRDefault="00C81B41" w:rsidP="005C1477">
      <w:pPr>
        <w:pStyle w:val="Titre2"/>
        <w:ind w:left="709" w:hanging="709"/>
        <w:rPr>
          <w:sz w:val="20"/>
          <w:szCs w:val="20"/>
          <w:lang w:val="en-CA"/>
        </w:rPr>
      </w:pPr>
      <w:bookmarkStart w:id="92" w:name="_Toc536434988"/>
      <w:r w:rsidRPr="009B7E7D">
        <w:rPr>
          <w:sz w:val="20"/>
          <w:szCs w:val="20"/>
          <w:lang w:val="en-CA"/>
        </w:rPr>
        <w:t xml:space="preserve">Socio-economic profile of PAPs </w:t>
      </w:r>
      <w:r w:rsidR="00CF09E4" w:rsidRPr="009B7E7D">
        <w:rPr>
          <w:sz w:val="20"/>
          <w:szCs w:val="20"/>
          <w:lang w:val="en-CA"/>
        </w:rPr>
        <w:t xml:space="preserve">for the </w:t>
      </w:r>
      <w:r w:rsidRPr="009B7E7D">
        <w:rPr>
          <w:sz w:val="20"/>
          <w:szCs w:val="20"/>
          <w:lang w:val="en-CA"/>
        </w:rPr>
        <w:t>Brikama Substation</w:t>
      </w:r>
      <w:bookmarkEnd w:id="92"/>
      <w:r w:rsidRPr="009B7E7D">
        <w:rPr>
          <w:sz w:val="20"/>
          <w:szCs w:val="20"/>
          <w:lang w:val="en-CA"/>
        </w:rPr>
        <w:t xml:space="preserve"> </w:t>
      </w:r>
    </w:p>
    <w:p w14:paraId="0F33B2DF" w14:textId="7DFDE5D6" w:rsidR="00F644DB" w:rsidRPr="009B7E7D" w:rsidRDefault="00C81B41" w:rsidP="003E6899">
      <w:pPr>
        <w:rPr>
          <w:rFonts w:cs="Arial"/>
        </w:rPr>
      </w:pPr>
      <w:r w:rsidRPr="009B7E7D">
        <w:rPr>
          <w:rFonts w:cs="Arial"/>
        </w:rPr>
        <w:t xml:space="preserve">The parcel surveys conducted at the Brikama substation site identified 23 impacted plots belonging to 19 PAPs, heads of households. The affected population is 161, including </w:t>
      </w:r>
      <w:r w:rsidR="006F68CB" w:rsidRPr="009B7E7D">
        <w:rPr>
          <w:rFonts w:cs="Arial"/>
        </w:rPr>
        <w:t xml:space="preserve">72 </w:t>
      </w:r>
      <w:r w:rsidRPr="009B7E7D">
        <w:rPr>
          <w:rFonts w:cs="Arial"/>
        </w:rPr>
        <w:t>women (</w:t>
      </w:r>
      <w:r w:rsidR="001A2AFA" w:rsidRPr="009B7E7D">
        <w:rPr>
          <w:rFonts w:cs="Arial"/>
        </w:rPr>
        <w:t>45</w:t>
      </w:r>
      <w:r w:rsidRPr="009B7E7D">
        <w:rPr>
          <w:rFonts w:cs="Arial"/>
        </w:rPr>
        <w:t>%).</w:t>
      </w:r>
      <w:r w:rsidR="008F0B4D" w:rsidRPr="009B7E7D">
        <w:rPr>
          <w:rFonts w:cs="Arial"/>
        </w:rPr>
        <w:t xml:space="preserve"> </w:t>
      </w:r>
      <w:r w:rsidRPr="009B7E7D">
        <w:rPr>
          <w:rFonts w:cs="Arial"/>
        </w:rPr>
        <w:t>The main occupation of all heads of households is farming.</w:t>
      </w:r>
    </w:p>
    <w:p w14:paraId="0F33B2E1" w14:textId="33722787" w:rsidR="00F32B85" w:rsidRPr="009B7E7D" w:rsidRDefault="00B06ABE" w:rsidP="00F32B85">
      <w:pPr>
        <w:pStyle w:val="Titre3"/>
      </w:pPr>
      <w:bookmarkStart w:id="93" w:name="_Toc525315122"/>
      <w:bookmarkStart w:id="94" w:name="_Toc536434989"/>
      <w:r w:rsidRPr="009B7E7D">
        <w:t xml:space="preserve">Composition </w:t>
      </w:r>
      <w:bookmarkEnd w:id="93"/>
      <w:r w:rsidR="00F32B85" w:rsidRPr="009B7E7D">
        <w:t>of affected households</w:t>
      </w:r>
      <w:bookmarkEnd w:id="94"/>
    </w:p>
    <w:p w14:paraId="0F33B2E2" w14:textId="77777777" w:rsidR="00F32B85" w:rsidRPr="009B7E7D" w:rsidRDefault="00B06ABE" w:rsidP="00C24351">
      <w:pPr>
        <w:pStyle w:val="Tableau"/>
        <w:rPr>
          <w:rFonts w:cs="Arial"/>
        </w:rPr>
      </w:pPr>
      <w:bookmarkStart w:id="95" w:name="_Toc525315265"/>
      <w:bookmarkStart w:id="96" w:name="_Toc536434924"/>
      <w:r w:rsidRPr="009B7E7D">
        <w:rPr>
          <w:rFonts w:cs="Arial"/>
        </w:rPr>
        <w:t xml:space="preserve">Table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w:t>
      </w:r>
      <w:r w:rsidR="00717C3B" w:rsidRPr="009B7E7D">
        <w:rPr>
          <w:rFonts w:cs="Arial"/>
        </w:rPr>
        <w:t xml:space="preserve"> </w:t>
      </w:r>
      <w:bookmarkEnd w:id="95"/>
      <w:r w:rsidR="00F32B85" w:rsidRPr="009B7E7D">
        <w:rPr>
          <w:rStyle w:val="shorttext"/>
          <w:rFonts w:cs="Arial"/>
        </w:rPr>
        <w:t>Household composition of Brikama substation</w:t>
      </w:r>
      <w:bookmarkEnd w:id="96"/>
    </w:p>
    <w:tbl>
      <w:tblPr>
        <w:tblStyle w:val="Grilledutableau"/>
        <w:tblW w:w="0" w:type="auto"/>
        <w:tblInd w:w="108" w:type="dxa"/>
        <w:tblLook w:val="04A0" w:firstRow="1" w:lastRow="0" w:firstColumn="1" w:lastColumn="0" w:noHBand="0" w:noVBand="1"/>
      </w:tblPr>
      <w:tblGrid>
        <w:gridCol w:w="3828"/>
        <w:gridCol w:w="4990"/>
      </w:tblGrid>
      <w:tr w:rsidR="00B06ABE" w:rsidRPr="009B7E7D" w14:paraId="0F33B2E5" w14:textId="77777777" w:rsidTr="00C24351">
        <w:tc>
          <w:tcPr>
            <w:tcW w:w="3828" w:type="dxa"/>
          </w:tcPr>
          <w:p w14:paraId="0F33B2E3" w14:textId="77777777" w:rsidR="00B06ABE" w:rsidRPr="009B7E7D" w:rsidRDefault="00F32B85" w:rsidP="002D73E2">
            <w:pPr>
              <w:spacing w:after="0"/>
              <w:contextualSpacing/>
              <w:jc w:val="right"/>
              <w:rPr>
                <w:rFonts w:cs="Arial"/>
                <w:szCs w:val="20"/>
              </w:rPr>
            </w:pPr>
            <w:r w:rsidRPr="009B7E7D">
              <w:rPr>
                <w:rFonts w:cs="Arial"/>
                <w:b/>
                <w:bCs/>
                <w:lang w:eastAsia="fr-FR"/>
              </w:rPr>
              <w:t xml:space="preserve">Household </w:t>
            </w:r>
            <w:r w:rsidR="00B06ABE" w:rsidRPr="009B7E7D">
              <w:rPr>
                <w:rFonts w:cs="Arial"/>
                <w:b/>
                <w:bCs/>
                <w:lang w:eastAsia="fr-FR"/>
              </w:rPr>
              <w:t>Composition</w:t>
            </w:r>
          </w:p>
        </w:tc>
        <w:tc>
          <w:tcPr>
            <w:tcW w:w="4990" w:type="dxa"/>
          </w:tcPr>
          <w:p w14:paraId="0F33B2E4" w14:textId="77777777" w:rsidR="00B06ABE" w:rsidRPr="009B7E7D" w:rsidRDefault="00F32B85" w:rsidP="00447ADE">
            <w:pPr>
              <w:spacing w:after="0"/>
              <w:contextualSpacing/>
              <w:rPr>
                <w:rFonts w:cs="Arial"/>
                <w:szCs w:val="20"/>
              </w:rPr>
            </w:pPr>
            <w:r w:rsidRPr="009B7E7D">
              <w:rPr>
                <w:rFonts w:cs="Arial"/>
                <w:b/>
                <w:lang w:eastAsia="fr-FR"/>
              </w:rPr>
              <w:t>Number of people</w:t>
            </w:r>
          </w:p>
        </w:tc>
      </w:tr>
      <w:tr w:rsidR="00B06ABE" w:rsidRPr="009B7E7D" w14:paraId="0F33B2E8" w14:textId="77777777" w:rsidTr="00C24351">
        <w:tc>
          <w:tcPr>
            <w:tcW w:w="3828" w:type="dxa"/>
          </w:tcPr>
          <w:p w14:paraId="0F33B2E6" w14:textId="77777777" w:rsidR="00B06ABE" w:rsidRPr="009B7E7D" w:rsidRDefault="00F32B85" w:rsidP="00FF7E18">
            <w:pPr>
              <w:spacing w:after="0"/>
              <w:contextualSpacing/>
              <w:jc w:val="right"/>
              <w:rPr>
                <w:rFonts w:cs="Arial"/>
                <w:szCs w:val="20"/>
              </w:rPr>
            </w:pPr>
            <w:r w:rsidRPr="009B7E7D">
              <w:rPr>
                <w:rFonts w:cs="Arial"/>
              </w:rPr>
              <w:t>Heads of households</w:t>
            </w:r>
          </w:p>
        </w:tc>
        <w:tc>
          <w:tcPr>
            <w:tcW w:w="4990" w:type="dxa"/>
          </w:tcPr>
          <w:p w14:paraId="0F33B2E7" w14:textId="77777777" w:rsidR="00B06ABE" w:rsidRPr="009B7E7D" w:rsidRDefault="001458DE" w:rsidP="00447ADE">
            <w:pPr>
              <w:spacing w:after="0"/>
              <w:contextualSpacing/>
              <w:rPr>
                <w:rFonts w:cs="Arial"/>
                <w:szCs w:val="20"/>
              </w:rPr>
            </w:pPr>
            <w:r w:rsidRPr="009B7E7D">
              <w:rPr>
                <w:rFonts w:cs="Arial"/>
                <w:szCs w:val="20"/>
              </w:rPr>
              <w:t>19</w:t>
            </w:r>
          </w:p>
        </w:tc>
      </w:tr>
      <w:tr w:rsidR="00B06ABE" w:rsidRPr="009B7E7D" w14:paraId="0F33B2EB" w14:textId="77777777" w:rsidTr="00C24351">
        <w:tc>
          <w:tcPr>
            <w:tcW w:w="3828" w:type="dxa"/>
          </w:tcPr>
          <w:p w14:paraId="0F33B2E9" w14:textId="77777777" w:rsidR="00B06ABE" w:rsidRPr="009B7E7D" w:rsidRDefault="00F32B85" w:rsidP="00FF7E18">
            <w:pPr>
              <w:spacing w:after="0"/>
              <w:contextualSpacing/>
              <w:jc w:val="right"/>
              <w:rPr>
                <w:rFonts w:cs="Arial"/>
                <w:szCs w:val="20"/>
              </w:rPr>
            </w:pPr>
            <w:r w:rsidRPr="009B7E7D">
              <w:rPr>
                <w:rFonts w:cs="Arial"/>
                <w:lang w:eastAsia="fr-FR"/>
              </w:rPr>
              <w:t>Wives</w:t>
            </w:r>
          </w:p>
        </w:tc>
        <w:tc>
          <w:tcPr>
            <w:tcW w:w="4990" w:type="dxa"/>
          </w:tcPr>
          <w:p w14:paraId="0F33B2EA" w14:textId="77777777" w:rsidR="00B06ABE" w:rsidRPr="009B7E7D" w:rsidRDefault="001458DE" w:rsidP="00447ADE">
            <w:pPr>
              <w:spacing w:after="0"/>
              <w:contextualSpacing/>
              <w:rPr>
                <w:rFonts w:cs="Arial"/>
                <w:szCs w:val="20"/>
              </w:rPr>
            </w:pPr>
            <w:r w:rsidRPr="009B7E7D">
              <w:rPr>
                <w:rFonts w:cs="Arial"/>
                <w:szCs w:val="20"/>
              </w:rPr>
              <w:t>26</w:t>
            </w:r>
          </w:p>
        </w:tc>
      </w:tr>
      <w:tr w:rsidR="00B06ABE" w:rsidRPr="009B7E7D" w14:paraId="0F33B2EE" w14:textId="77777777" w:rsidTr="00C24351">
        <w:tc>
          <w:tcPr>
            <w:tcW w:w="3828" w:type="dxa"/>
          </w:tcPr>
          <w:p w14:paraId="0F33B2EC" w14:textId="77777777" w:rsidR="00B06ABE" w:rsidRPr="009B7E7D" w:rsidRDefault="00F32B85" w:rsidP="00FF7E18">
            <w:pPr>
              <w:spacing w:after="0"/>
              <w:contextualSpacing/>
              <w:jc w:val="right"/>
              <w:rPr>
                <w:rFonts w:cs="Arial"/>
                <w:szCs w:val="20"/>
              </w:rPr>
            </w:pPr>
            <w:r w:rsidRPr="009B7E7D">
              <w:rPr>
                <w:rFonts w:cs="Arial"/>
                <w:lang w:eastAsia="fr-FR"/>
              </w:rPr>
              <w:t>Children</w:t>
            </w:r>
          </w:p>
        </w:tc>
        <w:tc>
          <w:tcPr>
            <w:tcW w:w="4990" w:type="dxa"/>
          </w:tcPr>
          <w:p w14:paraId="0F33B2ED" w14:textId="17C9420B" w:rsidR="00B06ABE" w:rsidRPr="009B7E7D" w:rsidRDefault="001458DE" w:rsidP="00447ADE">
            <w:pPr>
              <w:spacing w:after="0"/>
              <w:contextualSpacing/>
              <w:rPr>
                <w:rFonts w:cs="Arial"/>
                <w:szCs w:val="20"/>
              </w:rPr>
            </w:pPr>
            <w:r w:rsidRPr="009B7E7D">
              <w:rPr>
                <w:rFonts w:cs="Arial"/>
                <w:szCs w:val="20"/>
              </w:rPr>
              <w:t>116</w:t>
            </w:r>
            <w:r w:rsidR="00F13DE4" w:rsidRPr="009B7E7D">
              <w:rPr>
                <w:rFonts w:cs="Arial"/>
                <w:szCs w:val="20"/>
              </w:rPr>
              <w:t xml:space="preserve">        </w:t>
            </w:r>
          </w:p>
        </w:tc>
      </w:tr>
      <w:tr w:rsidR="00B06ABE" w:rsidRPr="009B7E7D" w14:paraId="0F33B2F1" w14:textId="77777777" w:rsidTr="00C24351">
        <w:tc>
          <w:tcPr>
            <w:tcW w:w="3828" w:type="dxa"/>
          </w:tcPr>
          <w:p w14:paraId="0F33B2EF" w14:textId="77777777" w:rsidR="00B06ABE" w:rsidRPr="009B7E7D" w:rsidRDefault="00F32B85" w:rsidP="00CF09E4">
            <w:pPr>
              <w:spacing w:after="0"/>
              <w:contextualSpacing/>
              <w:jc w:val="right"/>
              <w:rPr>
                <w:rFonts w:cs="Arial"/>
                <w:szCs w:val="20"/>
              </w:rPr>
            </w:pPr>
            <w:r w:rsidRPr="009B7E7D">
              <w:rPr>
                <w:rFonts w:cs="Arial"/>
                <w:lang w:eastAsia="fr-FR"/>
              </w:rPr>
              <w:t>Grand</w:t>
            </w:r>
            <w:r w:rsidR="00B06ABE" w:rsidRPr="009B7E7D">
              <w:rPr>
                <w:rFonts w:cs="Arial"/>
                <w:lang w:eastAsia="fr-FR"/>
              </w:rPr>
              <w:t>parents</w:t>
            </w:r>
          </w:p>
        </w:tc>
        <w:tc>
          <w:tcPr>
            <w:tcW w:w="4990" w:type="dxa"/>
          </w:tcPr>
          <w:p w14:paraId="0F33B2F0" w14:textId="77777777" w:rsidR="00B06ABE" w:rsidRPr="009B7E7D" w:rsidRDefault="001458DE" w:rsidP="00447ADE">
            <w:pPr>
              <w:spacing w:after="0"/>
              <w:contextualSpacing/>
              <w:rPr>
                <w:rFonts w:cs="Arial"/>
                <w:szCs w:val="20"/>
              </w:rPr>
            </w:pPr>
            <w:r w:rsidRPr="009B7E7D">
              <w:rPr>
                <w:rFonts w:cs="Arial"/>
                <w:szCs w:val="20"/>
              </w:rPr>
              <w:t>00</w:t>
            </w:r>
          </w:p>
        </w:tc>
      </w:tr>
      <w:tr w:rsidR="00B06ABE" w:rsidRPr="009B7E7D" w14:paraId="0F33B2F4" w14:textId="77777777" w:rsidTr="00C24351">
        <w:tc>
          <w:tcPr>
            <w:tcW w:w="3828" w:type="dxa"/>
          </w:tcPr>
          <w:p w14:paraId="0F33B2F2" w14:textId="77777777" w:rsidR="00B06ABE" w:rsidRPr="009B7E7D" w:rsidRDefault="00B06ABE" w:rsidP="00FF7E18">
            <w:pPr>
              <w:spacing w:after="0"/>
              <w:contextualSpacing/>
              <w:jc w:val="right"/>
              <w:rPr>
                <w:rFonts w:cs="Arial"/>
                <w:szCs w:val="20"/>
              </w:rPr>
            </w:pPr>
            <w:r w:rsidRPr="009B7E7D">
              <w:rPr>
                <w:rFonts w:cs="Arial"/>
                <w:lang w:eastAsia="fr-FR"/>
              </w:rPr>
              <w:t>Total</w:t>
            </w:r>
          </w:p>
        </w:tc>
        <w:tc>
          <w:tcPr>
            <w:tcW w:w="4990" w:type="dxa"/>
          </w:tcPr>
          <w:p w14:paraId="0F33B2F3" w14:textId="77777777" w:rsidR="00B06ABE" w:rsidRPr="009B7E7D" w:rsidRDefault="001458DE" w:rsidP="00447ADE">
            <w:pPr>
              <w:spacing w:after="0"/>
              <w:contextualSpacing/>
              <w:rPr>
                <w:rFonts w:cs="Arial"/>
                <w:szCs w:val="20"/>
              </w:rPr>
            </w:pPr>
            <w:r w:rsidRPr="009B7E7D">
              <w:rPr>
                <w:rFonts w:cs="Arial"/>
                <w:szCs w:val="20"/>
              </w:rPr>
              <w:t>161</w:t>
            </w:r>
          </w:p>
        </w:tc>
      </w:tr>
    </w:tbl>
    <w:p w14:paraId="0F33B2F5" w14:textId="77777777" w:rsidR="00F32B85" w:rsidRPr="009B7E7D" w:rsidRDefault="00D029CF" w:rsidP="00F32B85">
      <w:pPr>
        <w:pStyle w:val="Titre3"/>
      </w:pPr>
      <w:bookmarkStart w:id="97" w:name="_Toc536434990"/>
      <w:r w:rsidRPr="009B7E7D">
        <w:rPr>
          <w:rStyle w:val="shorttext"/>
        </w:rPr>
        <w:t>Marital status of heads of households</w:t>
      </w:r>
      <w:bookmarkEnd w:id="97"/>
    </w:p>
    <w:p w14:paraId="0F33B2F6" w14:textId="77777777" w:rsidR="00F32B85" w:rsidRPr="009B7E7D" w:rsidRDefault="00D029CF" w:rsidP="00B06ABE">
      <w:pPr>
        <w:spacing w:after="0"/>
        <w:rPr>
          <w:rFonts w:eastAsia="Calibri" w:cs="Arial"/>
          <w:szCs w:val="20"/>
        </w:rPr>
      </w:pPr>
      <w:r w:rsidRPr="009B7E7D">
        <w:rPr>
          <w:rFonts w:cs="Arial"/>
        </w:rPr>
        <w:t>At the Brikama substation, 58% of household heads affected are monogamous and 37% are polygamous. There is a female head of household who is widowed (Table 4.2).</w:t>
      </w:r>
    </w:p>
    <w:p w14:paraId="0F33B2F7" w14:textId="77777777" w:rsidR="00F32B85" w:rsidRPr="009B7E7D" w:rsidRDefault="008F0B4D" w:rsidP="003E6899">
      <w:pPr>
        <w:pStyle w:val="Tableau"/>
        <w:rPr>
          <w:rFonts w:cs="Arial"/>
        </w:rPr>
      </w:pPr>
      <w:bookmarkStart w:id="98" w:name="_Toc536434925"/>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2</w:t>
      </w:r>
      <w:r w:rsidR="00A00367" w:rsidRPr="009B7E7D">
        <w:rPr>
          <w:rFonts w:cs="Arial"/>
        </w:rPr>
        <w:fldChar w:fldCharType="end"/>
      </w:r>
      <w:r w:rsidRPr="009B7E7D">
        <w:rPr>
          <w:rFonts w:cs="Arial"/>
        </w:rPr>
        <w:t xml:space="preserve">: </w:t>
      </w:r>
      <w:r w:rsidR="00D029CF" w:rsidRPr="009B7E7D">
        <w:rPr>
          <w:rStyle w:val="shorttext"/>
          <w:rFonts w:cs="Arial"/>
        </w:rPr>
        <w:t>Marital status of heads of households</w:t>
      </w:r>
      <w:bookmarkEnd w:id="98"/>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2629"/>
        <w:gridCol w:w="3401"/>
        <w:gridCol w:w="2971"/>
      </w:tblGrid>
      <w:tr w:rsidR="008F0B4D" w:rsidRPr="009B7E7D" w14:paraId="0F33B2FB" w14:textId="77777777" w:rsidTr="00F32D1B">
        <w:trPr>
          <w:trHeight w:val="243"/>
        </w:trPr>
        <w:tc>
          <w:tcPr>
            <w:tcW w:w="2629" w:type="dxa"/>
            <w:vAlign w:val="center"/>
          </w:tcPr>
          <w:p w14:paraId="0F33B2F8" w14:textId="77777777" w:rsidR="008F0B4D" w:rsidRPr="009B7E7D" w:rsidRDefault="00D029CF" w:rsidP="003E6899">
            <w:pPr>
              <w:spacing w:after="0"/>
              <w:jc w:val="center"/>
              <w:rPr>
                <w:rFonts w:cs="Arial"/>
                <w:b/>
              </w:rPr>
            </w:pPr>
            <w:r w:rsidRPr="009B7E7D">
              <w:rPr>
                <w:rFonts w:cs="Arial"/>
                <w:b/>
              </w:rPr>
              <w:t>Marital status</w:t>
            </w:r>
          </w:p>
        </w:tc>
        <w:tc>
          <w:tcPr>
            <w:tcW w:w="3401" w:type="dxa"/>
            <w:vAlign w:val="center"/>
          </w:tcPr>
          <w:p w14:paraId="0F33B2F9" w14:textId="77777777" w:rsidR="008F0B4D" w:rsidRPr="009B7E7D" w:rsidRDefault="00D029CF" w:rsidP="003E6899">
            <w:pPr>
              <w:spacing w:after="0"/>
              <w:jc w:val="center"/>
              <w:rPr>
                <w:rFonts w:cs="Arial"/>
                <w:b/>
              </w:rPr>
            </w:pPr>
            <w:r w:rsidRPr="009B7E7D">
              <w:rPr>
                <w:rFonts w:cs="Arial"/>
                <w:b/>
              </w:rPr>
              <w:t>Number of people</w:t>
            </w:r>
          </w:p>
        </w:tc>
        <w:tc>
          <w:tcPr>
            <w:tcW w:w="2971" w:type="dxa"/>
            <w:vAlign w:val="center"/>
          </w:tcPr>
          <w:p w14:paraId="0F33B2FA" w14:textId="77777777" w:rsidR="008F0B4D" w:rsidRPr="009B7E7D" w:rsidRDefault="008F0B4D" w:rsidP="00D029CF">
            <w:pPr>
              <w:spacing w:after="0"/>
              <w:jc w:val="center"/>
              <w:rPr>
                <w:rFonts w:cs="Arial"/>
                <w:b/>
              </w:rPr>
            </w:pPr>
            <w:r w:rsidRPr="009B7E7D">
              <w:rPr>
                <w:rFonts w:cs="Arial"/>
                <w:b/>
              </w:rPr>
              <w:t>P</w:t>
            </w:r>
            <w:r w:rsidR="00D029CF" w:rsidRPr="009B7E7D">
              <w:rPr>
                <w:rFonts w:cs="Arial"/>
                <w:b/>
              </w:rPr>
              <w:t>er</w:t>
            </w:r>
            <w:r w:rsidRPr="009B7E7D">
              <w:rPr>
                <w:rFonts w:cs="Arial"/>
                <w:b/>
              </w:rPr>
              <w:t>centage</w:t>
            </w:r>
          </w:p>
        </w:tc>
      </w:tr>
      <w:tr w:rsidR="008F0B4D" w:rsidRPr="009B7E7D" w14:paraId="0F33B2FF" w14:textId="77777777" w:rsidTr="00F32D1B">
        <w:trPr>
          <w:trHeight w:val="227"/>
        </w:trPr>
        <w:tc>
          <w:tcPr>
            <w:tcW w:w="2629" w:type="dxa"/>
            <w:vAlign w:val="center"/>
          </w:tcPr>
          <w:p w14:paraId="0F33B2FC" w14:textId="77777777" w:rsidR="008F0B4D" w:rsidRPr="009B7E7D" w:rsidRDefault="00D029CF" w:rsidP="001C2BDF">
            <w:pPr>
              <w:spacing w:after="0"/>
              <w:jc w:val="center"/>
              <w:rPr>
                <w:rFonts w:cs="Arial"/>
              </w:rPr>
            </w:pPr>
            <w:r w:rsidRPr="009B7E7D">
              <w:rPr>
                <w:rFonts w:cs="Arial"/>
              </w:rPr>
              <w:t>Single</w:t>
            </w:r>
          </w:p>
        </w:tc>
        <w:tc>
          <w:tcPr>
            <w:tcW w:w="3401" w:type="dxa"/>
            <w:vAlign w:val="center"/>
          </w:tcPr>
          <w:p w14:paraId="0F33B2FD" w14:textId="77777777" w:rsidR="008F0B4D" w:rsidRPr="009B7E7D" w:rsidRDefault="00E20B61" w:rsidP="003E6899">
            <w:pPr>
              <w:spacing w:after="0"/>
              <w:jc w:val="center"/>
              <w:rPr>
                <w:rFonts w:cs="Arial"/>
              </w:rPr>
            </w:pPr>
            <w:r w:rsidRPr="009B7E7D">
              <w:rPr>
                <w:rFonts w:cs="Arial"/>
              </w:rPr>
              <w:t xml:space="preserve">1 </w:t>
            </w:r>
            <w:r w:rsidR="00D04286" w:rsidRPr="009B7E7D">
              <w:rPr>
                <w:rFonts w:cs="Arial"/>
              </w:rPr>
              <w:t>W</w:t>
            </w:r>
            <w:r w:rsidR="00D029CF" w:rsidRPr="009B7E7D">
              <w:rPr>
                <w:rFonts w:cs="Arial"/>
              </w:rPr>
              <w:t>idow</w:t>
            </w:r>
          </w:p>
        </w:tc>
        <w:tc>
          <w:tcPr>
            <w:tcW w:w="2971" w:type="dxa"/>
            <w:vAlign w:val="center"/>
          </w:tcPr>
          <w:p w14:paraId="0F33B2FE" w14:textId="77777777" w:rsidR="008F0B4D" w:rsidRPr="009B7E7D" w:rsidRDefault="00D35BB2" w:rsidP="003E6899">
            <w:pPr>
              <w:spacing w:after="0"/>
              <w:jc w:val="center"/>
              <w:rPr>
                <w:rFonts w:cs="Arial"/>
              </w:rPr>
            </w:pPr>
            <w:r w:rsidRPr="009B7E7D">
              <w:rPr>
                <w:rFonts w:cs="Arial"/>
              </w:rPr>
              <w:t>5%</w:t>
            </w:r>
          </w:p>
        </w:tc>
      </w:tr>
      <w:tr w:rsidR="008F0B4D" w:rsidRPr="009B7E7D" w14:paraId="0F33B303" w14:textId="77777777" w:rsidTr="00F32D1B">
        <w:trPr>
          <w:trHeight w:val="274"/>
        </w:trPr>
        <w:tc>
          <w:tcPr>
            <w:tcW w:w="2629" w:type="dxa"/>
            <w:vAlign w:val="center"/>
          </w:tcPr>
          <w:p w14:paraId="0F33B300" w14:textId="77777777" w:rsidR="008F0B4D" w:rsidRPr="009B7E7D" w:rsidRDefault="008F0B4D" w:rsidP="001C2BDF">
            <w:pPr>
              <w:spacing w:after="0"/>
              <w:jc w:val="center"/>
              <w:rPr>
                <w:rFonts w:cs="Arial"/>
              </w:rPr>
            </w:pPr>
            <w:r w:rsidRPr="009B7E7D">
              <w:rPr>
                <w:rFonts w:cs="Arial"/>
              </w:rPr>
              <w:t>Monogam</w:t>
            </w:r>
            <w:r w:rsidR="00D029CF" w:rsidRPr="009B7E7D">
              <w:rPr>
                <w:rFonts w:cs="Arial"/>
              </w:rPr>
              <w:t>ou</w:t>
            </w:r>
            <w:r w:rsidRPr="009B7E7D">
              <w:rPr>
                <w:rFonts w:cs="Arial"/>
              </w:rPr>
              <w:t>s</w:t>
            </w:r>
          </w:p>
        </w:tc>
        <w:tc>
          <w:tcPr>
            <w:tcW w:w="3401" w:type="dxa"/>
            <w:vAlign w:val="center"/>
          </w:tcPr>
          <w:p w14:paraId="0F33B301" w14:textId="77777777" w:rsidR="008F0B4D" w:rsidRPr="009B7E7D" w:rsidRDefault="00625D5E" w:rsidP="003E6899">
            <w:pPr>
              <w:spacing w:after="0"/>
              <w:jc w:val="center"/>
              <w:rPr>
                <w:rFonts w:cs="Arial"/>
              </w:rPr>
            </w:pPr>
            <w:r w:rsidRPr="009B7E7D">
              <w:rPr>
                <w:rFonts w:cs="Arial"/>
              </w:rPr>
              <w:t>11</w:t>
            </w:r>
          </w:p>
        </w:tc>
        <w:tc>
          <w:tcPr>
            <w:tcW w:w="2971" w:type="dxa"/>
            <w:vAlign w:val="center"/>
          </w:tcPr>
          <w:p w14:paraId="0F33B302" w14:textId="77777777" w:rsidR="008F0B4D" w:rsidRPr="009B7E7D" w:rsidRDefault="00D35BB2" w:rsidP="003E6899">
            <w:pPr>
              <w:spacing w:after="0"/>
              <w:jc w:val="center"/>
              <w:rPr>
                <w:rFonts w:cs="Arial"/>
              </w:rPr>
            </w:pPr>
            <w:r w:rsidRPr="009B7E7D">
              <w:rPr>
                <w:rFonts w:cs="Arial"/>
              </w:rPr>
              <w:t>58%</w:t>
            </w:r>
          </w:p>
        </w:tc>
      </w:tr>
      <w:tr w:rsidR="008F0B4D" w:rsidRPr="009B7E7D" w14:paraId="0F33B307" w14:textId="77777777" w:rsidTr="00F32D1B">
        <w:trPr>
          <w:trHeight w:val="243"/>
        </w:trPr>
        <w:tc>
          <w:tcPr>
            <w:tcW w:w="2629" w:type="dxa"/>
            <w:vAlign w:val="center"/>
          </w:tcPr>
          <w:p w14:paraId="0F33B304" w14:textId="77777777" w:rsidR="008F0B4D" w:rsidRPr="009B7E7D" w:rsidRDefault="008F0B4D" w:rsidP="001C2BDF">
            <w:pPr>
              <w:spacing w:after="0"/>
              <w:jc w:val="center"/>
              <w:rPr>
                <w:rFonts w:cs="Arial"/>
              </w:rPr>
            </w:pPr>
            <w:r w:rsidRPr="009B7E7D">
              <w:rPr>
                <w:rFonts w:cs="Arial"/>
              </w:rPr>
              <w:t>Polygam</w:t>
            </w:r>
            <w:r w:rsidR="00D029CF" w:rsidRPr="009B7E7D">
              <w:rPr>
                <w:rFonts w:cs="Arial"/>
              </w:rPr>
              <w:t>ou</w:t>
            </w:r>
            <w:r w:rsidRPr="009B7E7D">
              <w:rPr>
                <w:rFonts w:cs="Arial"/>
              </w:rPr>
              <w:t>s</w:t>
            </w:r>
          </w:p>
        </w:tc>
        <w:tc>
          <w:tcPr>
            <w:tcW w:w="3401" w:type="dxa"/>
            <w:vAlign w:val="center"/>
          </w:tcPr>
          <w:p w14:paraId="0F33B305" w14:textId="77777777" w:rsidR="008F0B4D" w:rsidRPr="009B7E7D" w:rsidRDefault="00625D5E" w:rsidP="003E6899">
            <w:pPr>
              <w:spacing w:after="0"/>
              <w:jc w:val="center"/>
              <w:rPr>
                <w:rFonts w:cs="Arial"/>
              </w:rPr>
            </w:pPr>
            <w:r w:rsidRPr="009B7E7D">
              <w:rPr>
                <w:rFonts w:cs="Arial"/>
              </w:rPr>
              <w:t>7</w:t>
            </w:r>
          </w:p>
        </w:tc>
        <w:tc>
          <w:tcPr>
            <w:tcW w:w="2971" w:type="dxa"/>
            <w:vAlign w:val="center"/>
          </w:tcPr>
          <w:p w14:paraId="0F33B306" w14:textId="77777777" w:rsidR="008F0B4D" w:rsidRPr="009B7E7D" w:rsidRDefault="00D35BB2" w:rsidP="003E6899">
            <w:pPr>
              <w:spacing w:after="0"/>
              <w:jc w:val="center"/>
              <w:rPr>
                <w:rFonts w:cs="Arial"/>
              </w:rPr>
            </w:pPr>
            <w:r w:rsidRPr="009B7E7D">
              <w:rPr>
                <w:rFonts w:cs="Arial"/>
              </w:rPr>
              <w:t>37%</w:t>
            </w:r>
          </w:p>
        </w:tc>
      </w:tr>
      <w:tr w:rsidR="008F0B4D" w:rsidRPr="009B7E7D" w14:paraId="0F33B30B" w14:textId="77777777" w:rsidTr="00F32D1B">
        <w:trPr>
          <w:trHeight w:val="227"/>
        </w:trPr>
        <w:tc>
          <w:tcPr>
            <w:tcW w:w="2629" w:type="dxa"/>
            <w:vAlign w:val="center"/>
          </w:tcPr>
          <w:p w14:paraId="0F33B308" w14:textId="77777777" w:rsidR="008F0B4D" w:rsidRPr="009B7E7D" w:rsidRDefault="00D029CF" w:rsidP="001C2BDF">
            <w:pPr>
              <w:spacing w:after="0"/>
              <w:jc w:val="center"/>
              <w:rPr>
                <w:rFonts w:cs="Arial"/>
              </w:rPr>
            </w:pPr>
            <w:r w:rsidRPr="009B7E7D">
              <w:rPr>
                <w:rFonts w:cs="Arial"/>
              </w:rPr>
              <w:t>Total of people</w:t>
            </w:r>
          </w:p>
        </w:tc>
        <w:tc>
          <w:tcPr>
            <w:tcW w:w="3401" w:type="dxa"/>
            <w:vAlign w:val="center"/>
          </w:tcPr>
          <w:p w14:paraId="0F33B309" w14:textId="77777777" w:rsidR="008F0B4D" w:rsidRPr="009B7E7D" w:rsidRDefault="00625D5E" w:rsidP="003E6899">
            <w:pPr>
              <w:spacing w:after="0"/>
              <w:jc w:val="center"/>
              <w:rPr>
                <w:rFonts w:cs="Arial"/>
              </w:rPr>
            </w:pPr>
            <w:r w:rsidRPr="009B7E7D">
              <w:rPr>
                <w:rFonts w:cs="Arial"/>
              </w:rPr>
              <w:t>19</w:t>
            </w:r>
          </w:p>
        </w:tc>
        <w:tc>
          <w:tcPr>
            <w:tcW w:w="2971" w:type="dxa"/>
            <w:vAlign w:val="center"/>
          </w:tcPr>
          <w:p w14:paraId="0F33B30A" w14:textId="77777777" w:rsidR="008F0B4D" w:rsidRPr="009B7E7D" w:rsidRDefault="00D35BB2" w:rsidP="00D35BB2">
            <w:pPr>
              <w:spacing w:after="0"/>
              <w:jc w:val="center"/>
              <w:rPr>
                <w:rFonts w:cs="Arial"/>
              </w:rPr>
            </w:pPr>
            <w:r w:rsidRPr="009B7E7D">
              <w:rPr>
                <w:rFonts w:cs="Arial"/>
              </w:rPr>
              <w:t>100%</w:t>
            </w:r>
          </w:p>
        </w:tc>
      </w:tr>
    </w:tbl>
    <w:p w14:paraId="0F33B30C" w14:textId="77777777" w:rsidR="008F0B4D" w:rsidRPr="009B7E7D" w:rsidRDefault="00D029CF" w:rsidP="00FA7028">
      <w:pPr>
        <w:pStyle w:val="Titre3"/>
      </w:pPr>
      <w:bookmarkStart w:id="99" w:name="_Toc536434991"/>
      <w:r w:rsidRPr="009B7E7D">
        <w:t>Age class of heads of household</w:t>
      </w:r>
      <w:bookmarkEnd w:id="99"/>
    </w:p>
    <w:p w14:paraId="0F33B30D" w14:textId="77777777" w:rsidR="00D029CF" w:rsidRPr="009B7E7D" w:rsidRDefault="00E94D0C" w:rsidP="00F32D1B">
      <w:pPr>
        <w:pStyle w:val="Corpsdetexte"/>
        <w:rPr>
          <w:rFonts w:cs="Arial"/>
        </w:rPr>
      </w:pPr>
      <w:r w:rsidRPr="009B7E7D">
        <w:rPr>
          <w:rFonts w:cs="Arial"/>
        </w:rPr>
        <w:t>An analysis of the ages of heads of households shows that thirteen (13) are adults and are between 39 and 56 years old and two (2) heads of household are older than 60 (Table 4.3).</w:t>
      </w:r>
    </w:p>
    <w:p w14:paraId="0F33B30E" w14:textId="77777777" w:rsidR="00D029CF" w:rsidRPr="009B7E7D" w:rsidRDefault="008F0B4D" w:rsidP="003E6899">
      <w:pPr>
        <w:pStyle w:val="Tableau"/>
        <w:rPr>
          <w:rFonts w:cs="Arial"/>
        </w:rPr>
      </w:pPr>
      <w:bookmarkStart w:id="100" w:name="_Toc536434926"/>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3</w:t>
      </w:r>
      <w:r w:rsidR="00A00367" w:rsidRPr="009B7E7D">
        <w:rPr>
          <w:rFonts w:cs="Arial"/>
        </w:rPr>
        <w:fldChar w:fldCharType="end"/>
      </w:r>
      <w:r w:rsidRPr="009B7E7D">
        <w:rPr>
          <w:rFonts w:cs="Arial"/>
        </w:rPr>
        <w:t xml:space="preserve">: </w:t>
      </w:r>
      <w:r w:rsidR="00E94D0C" w:rsidRPr="009B7E7D">
        <w:rPr>
          <w:rFonts w:cs="Arial"/>
        </w:rPr>
        <w:t>Age class of heads of household</w:t>
      </w:r>
      <w:bookmarkEnd w:id="100"/>
    </w:p>
    <w:tbl>
      <w:tblPr>
        <w:tblStyle w:val="Grilledutableau"/>
        <w:tblW w:w="9017" w:type="dxa"/>
        <w:tblCellMar>
          <w:top w:w="28" w:type="dxa"/>
          <w:left w:w="57" w:type="dxa"/>
          <w:bottom w:w="28" w:type="dxa"/>
          <w:right w:w="57" w:type="dxa"/>
        </w:tblCellMar>
        <w:tblLook w:val="04A0" w:firstRow="1" w:lastRow="0" w:firstColumn="1" w:lastColumn="0" w:noHBand="0" w:noVBand="1"/>
      </w:tblPr>
      <w:tblGrid>
        <w:gridCol w:w="2634"/>
        <w:gridCol w:w="3435"/>
        <w:gridCol w:w="2948"/>
      </w:tblGrid>
      <w:tr w:rsidR="008F0B4D" w:rsidRPr="009B7E7D" w14:paraId="0F33B312" w14:textId="77777777" w:rsidTr="00F32D1B">
        <w:trPr>
          <w:trHeight w:val="227"/>
        </w:trPr>
        <w:tc>
          <w:tcPr>
            <w:tcW w:w="2634" w:type="dxa"/>
            <w:vAlign w:val="center"/>
          </w:tcPr>
          <w:p w14:paraId="0F33B30F" w14:textId="77777777" w:rsidR="008F0B4D" w:rsidRPr="009B7E7D" w:rsidRDefault="00E94D0C" w:rsidP="003E6899">
            <w:pPr>
              <w:spacing w:after="0"/>
              <w:jc w:val="center"/>
              <w:rPr>
                <w:rFonts w:cs="Arial"/>
                <w:b/>
              </w:rPr>
            </w:pPr>
            <w:r w:rsidRPr="009B7E7D">
              <w:rPr>
                <w:rFonts w:cs="Arial"/>
                <w:b/>
              </w:rPr>
              <w:t>Age class</w:t>
            </w:r>
          </w:p>
        </w:tc>
        <w:tc>
          <w:tcPr>
            <w:tcW w:w="3435" w:type="dxa"/>
            <w:vAlign w:val="center"/>
          </w:tcPr>
          <w:p w14:paraId="0F33B310" w14:textId="77777777" w:rsidR="008F0B4D" w:rsidRPr="009B7E7D" w:rsidRDefault="00E94D0C" w:rsidP="003E6899">
            <w:pPr>
              <w:spacing w:after="0"/>
              <w:jc w:val="center"/>
              <w:rPr>
                <w:rFonts w:cs="Arial"/>
                <w:b/>
              </w:rPr>
            </w:pPr>
            <w:r w:rsidRPr="009B7E7D">
              <w:rPr>
                <w:rFonts w:cs="Arial"/>
                <w:b/>
              </w:rPr>
              <w:t>Number of people</w:t>
            </w:r>
          </w:p>
        </w:tc>
        <w:tc>
          <w:tcPr>
            <w:tcW w:w="2948" w:type="dxa"/>
            <w:vAlign w:val="center"/>
          </w:tcPr>
          <w:p w14:paraId="0F33B311" w14:textId="77777777" w:rsidR="008F0B4D" w:rsidRPr="009B7E7D" w:rsidRDefault="008F0B4D" w:rsidP="003E6899">
            <w:pPr>
              <w:spacing w:after="0"/>
              <w:jc w:val="center"/>
              <w:rPr>
                <w:rFonts w:cs="Arial"/>
                <w:b/>
              </w:rPr>
            </w:pPr>
            <w:r w:rsidRPr="009B7E7D">
              <w:rPr>
                <w:rFonts w:cs="Arial"/>
                <w:b/>
              </w:rPr>
              <w:t>Pourcentage</w:t>
            </w:r>
          </w:p>
        </w:tc>
      </w:tr>
      <w:tr w:rsidR="008F0B4D" w:rsidRPr="009B7E7D" w14:paraId="0F33B316" w14:textId="77777777" w:rsidTr="00F32D1B">
        <w:trPr>
          <w:trHeight w:val="212"/>
        </w:trPr>
        <w:tc>
          <w:tcPr>
            <w:tcW w:w="2634" w:type="dxa"/>
            <w:vAlign w:val="center"/>
          </w:tcPr>
          <w:p w14:paraId="0F33B313" w14:textId="77777777" w:rsidR="008F0B4D" w:rsidRPr="009B7E7D" w:rsidRDefault="00E94D0C" w:rsidP="00154AD3">
            <w:pPr>
              <w:spacing w:after="0"/>
              <w:jc w:val="center"/>
              <w:rPr>
                <w:rFonts w:cs="Arial"/>
              </w:rPr>
            </w:pPr>
            <w:r w:rsidRPr="009B7E7D">
              <w:rPr>
                <w:rFonts w:cs="Arial"/>
              </w:rPr>
              <w:t>Less than</w:t>
            </w:r>
            <w:r w:rsidR="008F0B4D" w:rsidRPr="009B7E7D">
              <w:rPr>
                <w:rFonts w:cs="Arial"/>
              </w:rPr>
              <w:t xml:space="preserve"> 35</w:t>
            </w:r>
          </w:p>
        </w:tc>
        <w:tc>
          <w:tcPr>
            <w:tcW w:w="3435" w:type="dxa"/>
            <w:vAlign w:val="center"/>
          </w:tcPr>
          <w:p w14:paraId="0F33B314" w14:textId="77777777" w:rsidR="008F0B4D" w:rsidRPr="009B7E7D" w:rsidRDefault="00946564" w:rsidP="003E6899">
            <w:pPr>
              <w:spacing w:after="0"/>
              <w:jc w:val="center"/>
              <w:rPr>
                <w:rFonts w:cs="Arial"/>
              </w:rPr>
            </w:pPr>
            <w:r w:rsidRPr="009B7E7D">
              <w:rPr>
                <w:rFonts w:cs="Arial"/>
              </w:rPr>
              <w:t>4</w:t>
            </w:r>
          </w:p>
        </w:tc>
        <w:tc>
          <w:tcPr>
            <w:tcW w:w="2948" w:type="dxa"/>
            <w:vAlign w:val="center"/>
          </w:tcPr>
          <w:p w14:paraId="0F33B315" w14:textId="77777777" w:rsidR="008F0B4D" w:rsidRPr="009B7E7D" w:rsidRDefault="00946564" w:rsidP="003E6899">
            <w:pPr>
              <w:spacing w:after="0"/>
              <w:jc w:val="center"/>
              <w:rPr>
                <w:rFonts w:cs="Arial"/>
              </w:rPr>
            </w:pPr>
            <w:r w:rsidRPr="009B7E7D">
              <w:rPr>
                <w:rFonts w:cs="Arial"/>
              </w:rPr>
              <w:t>21%</w:t>
            </w:r>
          </w:p>
        </w:tc>
      </w:tr>
      <w:tr w:rsidR="008F0B4D" w:rsidRPr="009B7E7D" w14:paraId="0F33B31A" w14:textId="77777777" w:rsidTr="00F32D1B">
        <w:trPr>
          <w:trHeight w:val="227"/>
        </w:trPr>
        <w:tc>
          <w:tcPr>
            <w:tcW w:w="2634" w:type="dxa"/>
            <w:vAlign w:val="center"/>
          </w:tcPr>
          <w:p w14:paraId="0F33B317" w14:textId="77777777" w:rsidR="008F0B4D" w:rsidRPr="009B7E7D" w:rsidRDefault="00E94D0C" w:rsidP="00154AD3">
            <w:pPr>
              <w:spacing w:after="0"/>
              <w:jc w:val="center"/>
              <w:rPr>
                <w:rFonts w:cs="Arial"/>
              </w:rPr>
            </w:pPr>
            <w:r w:rsidRPr="009B7E7D">
              <w:rPr>
                <w:rFonts w:cs="Arial"/>
              </w:rPr>
              <w:t xml:space="preserve">Between </w:t>
            </w:r>
            <w:r w:rsidR="008F0B4D" w:rsidRPr="009B7E7D">
              <w:rPr>
                <w:rFonts w:cs="Arial"/>
              </w:rPr>
              <w:t>36-59</w:t>
            </w:r>
          </w:p>
        </w:tc>
        <w:tc>
          <w:tcPr>
            <w:tcW w:w="3435" w:type="dxa"/>
            <w:vAlign w:val="center"/>
          </w:tcPr>
          <w:p w14:paraId="0F33B318" w14:textId="77777777" w:rsidR="008F0B4D" w:rsidRPr="009B7E7D" w:rsidRDefault="00946564" w:rsidP="003E6899">
            <w:pPr>
              <w:spacing w:after="0"/>
              <w:jc w:val="center"/>
              <w:rPr>
                <w:rFonts w:cs="Arial"/>
              </w:rPr>
            </w:pPr>
            <w:r w:rsidRPr="009B7E7D">
              <w:rPr>
                <w:rFonts w:cs="Arial"/>
              </w:rPr>
              <w:t>13</w:t>
            </w:r>
          </w:p>
        </w:tc>
        <w:tc>
          <w:tcPr>
            <w:tcW w:w="2948" w:type="dxa"/>
            <w:vAlign w:val="center"/>
          </w:tcPr>
          <w:p w14:paraId="0F33B319" w14:textId="77777777" w:rsidR="008F0B4D" w:rsidRPr="009B7E7D" w:rsidRDefault="00946564" w:rsidP="003E6899">
            <w:pPr>
              <w:spacing w:after="0"/>
              <w:jc w:val="center"/>
              <w:rPr>
                <w:rFonts w:cs="Arial"/>
              </w:rPr>
            </w:pPr>
            <w:r w:rsidRPr="009B7E7D">
              <w:rPr>
                <w:rFonts w:cs="Arial"/>
              </w:rPr>
              <w:t>68%</w:t>
            </w:r>
          </w:p>
        </w:tc>
      </w:tr>
      <w:tr w:rsidR="008F0B4D" w:rsidRPr="009B7E7D" w14:paraId="0F33B31E" w14:textId="77777777" w:rsidTr="00F32D1B">
        <w:trPr>
          <w:trHeight w:val="227"/>
        </w:trPr>
        <w:tc>
          <w:tcPr>
            <w:tcW w:w="2634" w:type="dxa"/>
            <w:vAlign w:val="center"/>
          </w:tcPr>
          <w:p w14:paraId="0F33B31B" w14:textId="77777777" w:rsidR="008F0B4D" w:rsidRPr="009B7E7D" w:rsidRDefault="008F0B4D" w:rsidP="00154AD3">
            <w:pPr>
              <w:spacing w:after="0"/>
              <w:jc w:val="center"/>
              <w:rPr>
                <w:rFonts w:cs="Arial"/>
              </w:rPr>
            </w:pPr>
            <w:r w:rsidRPr="009B7E7D">
              <w:rPr>
                <w:rFonts w:cs="Arial"/>
              </w:rPr>
              <w:t xml:space="preserve">60 </w:t>
            </w:r>
            <w:r w:rsidR="00E94D0C" w:rsidRPr="009B7E7D">
              <w:rPr>
                <w:rFonts w:cs="Arial"/>
              </w:rPr>
              <w:t xml:space="preserve">and </w:t>
            </w:r>
            <w:r w:rsidR="003541F2" w:rsidRPr="009B7E7D">
              <w:rPr>
                <w:rFonts w:cs="Arial"/>
              </w:rPr>
              <w:t>older</w:t>
            </w:r>
          </w:p>
        </w:tc>
        <w:tc>
          <w:tcPr>
            <w:tcW w:w="3435" w:type="dxa"/>
            <w:vAlign w:val="center"/>
          </w:tcPr>
          <w:p w14:paraId="0F33B31C" w14:textId="77777777" w:rsidR="008F0B4D" w:rsidRPr="009B7E7D" w:rsidRDefault="00D35BB2" w:rsidP="003E6899">
            <w:pPr>
              <w:spacing w:after="0"/>
              <w:jc w:val="center"/>
              <w:rPr>
                <w:rFonts w:cs="Arial"/>
              </w:rPr>
            </w:pPr>
            <w:r w:rsidRPr="009B7E7D">
              <w:rPr>
                <w:rFonts w:cs="Arial"/>
              </w:rPr>
              <w:t>2</w:t>
            </w:r>
          </w:p>
        </w:tc>
        <w:tc>
          <w:tcPr>
            <w:tcW w:w="2948" w:type="dxa"/>
            <w:vAlign w:val="center"/>
          </w:tcPr>
          <w:p w14:paraId="0F33B31D" w14:textId="77777777" w:rsidR="008F0B4D" w:rsidRPr="009B7E7D" w:rsidRDefault="00946564" w:rsidP="003E6899">
            <w:pPr>
              <w:spacing w:after="0"/>
              <w:jc w:val="center"/>
              <w:rPr>
                <w:rFonts w:cs="Arial"/>
              </w:rPr>
            </w:pPr>
            <w:r w:rsidRPr="009B7E7D">
              <w:rPr>
                <w:rFonts w:cs="Arial"/>
              </w:rPr>
              <w:t>11%</w:t>
            </w:r>
          </w:p>
        </w:tc>
      </w:tr>
    </w:tbl>
    <w:p w14:paraId="0F33B31F" w14:textId="77777777" w:rsidR="008F0B4D" w:rsidRPr="009B7E7D" w:rsidRDefault="003541F2" w:rsidP="00FA7028">
      <w:pPr>
        <w:pStyle w:val="Titre3"/>
      </w:pPr>
      <w:bookmarkStart w:id="101" w:name="_Toc536434992"/>
      <w:r w:rsidRPr="009B7E7D">
        <w:t>Age class of affected populations</w:t>
      </w:r>
      <w:bookmarkEnd w:id="101"/>
    </w:p>
    <w:p w14:paraId="0F33B320" w14:textId="77777777" w:rsidR="008F0B4D" w:rsidRPr="009B7E7D" w:rsidRDefault="003541F2" w:rsidP="003E6899">
      <w:pPr>
        <w:spacing w:after="0"/>
        <w:rPr>
          <w:rFonts w:cs="Arial"/>
        </w:rPr>
      </w:pPr>
      <w:r w:rsidRPr="009B7E7D">
        <w:rPr>
          <w:rFonts w:cs="Arial"/>
        </w:rPr>
        <w:t xml:space="preserve">The analysis of the distribution of the population affected by the Brikama station by </w:t>
      </w:r>
      <w:r w:rsidR="00724FFA" w:rsidRPr="009B7E7D">
        <w:rPr>
          <w:rFonts w:cs="Arial"/>
        </w:rPr>
        <w:t>gender</w:t>
      </w:r>
      <w:r w:rsidR="00295863" w:rsidRPr="009B7E7D">
        <w:rPr>
          <w:rFonts w:cs="Arial"/>
        </w:rPr>
        <w:t>:</w:t>
      </w:r>
      <w:r w:rsidR="00724FFA" w:rsidRPr="009B7E7D">
        <w:rPr>
          <w:rFonts w:cs="Arial"/>
        </w:rPr>
        <w:t xml:space="preserve"> </w:t>
      </w:r>
      <w:r w:rsidR="00295863" w:rsidRPr="009B7E7D">
        <w:rPr>
          <w:rFonts w:cs="Arial"/>
        </w:rPr>
        <w:t>45% are women,</w:t>
      </w:r>
      <w:r w:rsidR="00724FFA" w:rsidRPr="009B7E7D">
        <w:rPr>
          <w:rFonts w:cs="Arial"/>
        </w:rPr>
        <w:t xml:space="preserve"> </w:t>
      </w:r>
      <w:r w:rsidRPr="009B7E7D">
        <w:rPr>
          <w:rFonts w:cs="Arial"/>
        </w:rPr>
        <w:t>age group</w:t>
      </w:r>
      <w:r w:rsidR="00295863" w:rsidRPr="009B7E7D">
        <w:rPr>
          <w:rFonts w:cs="Arial"/>
        </w:rPr>
        <w:t xml:space="preserve">: </w:t>
      </w:r>
      <w:r w:rsidRPr="009B7E7D">
        <w:rPr>
          <w:rFonts w:cs="Arial"/>
        </w:rPr>
        <w:t xml:space="preserve">82% are between 0 and 35 years old. The adults between 35 and 59 years old represent 14%. </w:t>
      </w:r>
      <w:r w:rsidR="008F0B4D" w:rsidRPr="009B7E7D">
        <w:rPr>
          <w:rFonts w:cs="Arial"/>
        </w:rPr>
        <w:t xml:space="preserve"> </w:t>
      </w:r>
      <w:r w:rsidRPr="009B7E7D">
        <w:rPr>
          <w:rFonts w:cs="Arial"/>
        </w:rPr>
        <w:t>The 60 years old and older is only</w:t>
      </w:r>
      <w:r w:rsidR="00946564" w:rsidRPr="009B7E7D">
        <w:rPr>
          <w:rFonts w:cs="Arial"/>
        </w:rPr>
        <w:t xml:space="preserve"> </w:t>
      </w:r>
      <w:r w:rsidR="00F32D1B" w:rsidRPr="009B7E7D">
        <w:rPr>
          <w:rFonts w:cs="Arial"/>
        </w:rPr>
        <w:t>4</w:t>
      </w:r>
      <w:r w:rsidR="00946564" w:rsidRPr="009B7E7D">
        <w:rPr>
          <w:rFonts w:cs="Arial"/>
        </w:rPr>
        <w:t xml:space="preserve"> </w:t>
      </w:r>
      <w:r w:rsidR="008F0B4D" w:rsidRPr="009B7E7D">
        <w:rPr>
          <w:rFonts w:cs="Arial"/>
        </w:rPr>
        <w:t xml:space="preserve">% </w:t>
      </w:r>
      <w:r w:rsidRPr="009B7E7D">
        <w:rPr>
          <w:rFonts w:cs="Arial"/>
        </w:rPr>
        <w:t>(see Table 4.4 below).</w:t>
      </w:r>
    </w:p>
    <w:p w14:paraId="0F33B321" w14:textId="77777777" w:rsidR="006C20D6" w:rsidRPr="009B7E7D" w:rsidRDefault="006C20D6" w:rsidP="006C20D6">
      <w:pPr>
        <w:pStyle w:val="Tableau"/>
        <w:rPr>
          <w:rFonts w:cs="Arial"/>
          <w:szCs w:val="20"/>
        </w:rPr>
      </w:pPr>
      <w:bookmarkStart w:id="102" w:name="_Toc536434927"/>
      <w:r w:rsidRPr="009B7E7D">
        <w:rPr>
          <w:rFonts w:cs="Arial"/>
          <w:szCs w:val="20"/>
        </w:rPr>
        <w:t xml:space="preserve">Table </w:t>
      </w:r>
      <w:r w:rsidR="00A00367" w:rsidRPr="009B7E7D">
        <w:rPr>
          <w:rFonts w:cs="Arial"/>
          <w:szCs w:val="20"/>
        </w:rPr>
        <w:fldChar w:fldCharType="begin"/>
      </w:r>
      <w:r w:rsidRPr="009B7E7D">
        <w:rPr>
          <w:rFonts w:cs="Arial"/>
          <w:szCs w:val="20"/>
        </w:rPr>
        <w:instrText xml:space="preserve"> STYLEREF 1 \s </w:instrText>
      </w:r>
      <w:r w:rsidR="00A00367" w:rsidRPr="009B7E7D">
        <w:rPr>
          <w:rFonts w:cs="Arial"/>
          <w:szCs w:val="20"/>
        </w:rPr>
        <w:fldChar w:fldCharType="separate"/>
      </w:r>
      <w:r w:rsidR="006C2DE4">
        <w:rPr>
          <w:rFonts w:cs="Arial"/>
          <w:noProof/>
          <w:szCs w:val="20"/>
        </w:rPr>
        <w:t>4</w:t>
      </w:r>
      <w:r w:rsidR="00A00367" w:rsidRPr="009B7E7D">
        <w:rPr>
          <w:rFonts w:cs="Arial"/>
          <w:szCs w:val="20"/>
        </w:rPr>
        <w:fldChar w:fldCharType="end"/>
      </w:r>
      <w:r w:rsidRPr="009B7E7D">
        <w:rPr>
          <w:rFonts w:cs="Arial"/>
          <w:szCs w:val="20"/>
        </w:rPr>
        <w:t>.</w:t>
      </w:r>
      <w:r w:rsidR="00A00367" w:rsidRPr="009B7E7D">
        <w:rPr>
          <w:rFonts w:cs="Arial"/>
          <w:szCs w:val="20"/>
        </w:rPr>
        <w:fldChar w:fldCharType="begin"/>
      </w:r>
      <w:r w:rsidRPr="009B7E7D">
        <w:rPr>
          <w:rFonts w:cs="Arial"/>
          <w:szCs w:val="20"/>
        </w:rPr>
        <w:instrText xml:space="preserve"> SEQ Tableau \* ARABIC \s 1 </w:instrText>
      </w:r>
      <w:r w:rsidR="00A00367" w:rsidRPr="009B7E7D">
        <w:rPr>
          <w:rFonts w:cs="Arial"/>
          <w:szCs w:val="20"/>
        </w:rPr>
        <w:fldChar w:fldCharType="separate"/>
      </w:r>
      <w:r w:rsidR="006C2DE4">
        <w:rPr>
          <w:rFonts w:cs="Arial"/>
          <w:noProof/>
          <w:szCs w:val="20"/>
        </w:rPr>
        <w:t>4</w:t>
      </w:r>
      <w:r w:rsidR="00A00367" w:rsidRPr="009B7E7D">
        <w:rPr>
          <w:rFonts w:cs="Arial"/>
          <w:szCs w:val="20"/>
        </w:rPr>
        <w:fldChar w:fldCharType="end"/>
      </w:r>
      <w:r w:rsidRPr="009B7E7D">
        <w:rPr>
          <w:rFonts w:cs="Arial"/>
          <w:szCs w:val="20"/>
        </w:rPr>
        <w:t xml:space="preserve">: </w:t>
      </w:r>
      <w:r w:rsidR="003541F2" w:rsidRPr="009B7E7D">
        <w:rPr>
          <w:rFonts w:cs="Arial"/>
          <w:szCs w:val="20"/>
        </w:rPr>
        <w:t>Population by age group of the Brikama household</w:t>
      </w:r>
      <w:bookmarkEnd w:id="102"/>
      <w:r w:rsidR="003541F2" w:rsidRPr="009B7E7D">
        <w:rPr>
          <w:rFonts w:cs="Arial"/>
          <w:szCs w:val="20"/>
        </w:rPr>
        <w:t xml:space="preserve"> </w:t>
      </w:r>
    </w:p>
    <w:tbl>
      <w:tblPr>
        <w:tblStyle w:val="Grilledutableau"/>
        <w:tblW w:w="8825" w:type="dxa"/>
        <w:tblCellMar>
          <w:top w:w="57" w:type="dxa"/>
          <w:left w:w="57" w:type="dxa"/>
          <w:bottom w:w="57" w:type="dxa"/>
          <w:right w:w="57" w:type="dxa"/>
        </w:tblCellMar>
        <w:tblLook w:val="04A0" w:firstRow="1" w:lastRow="0" w:firstColumn="1" w:lastColumn="0" w:noHBand="0" w:noVBand="1"/>
      </w:tblPr>
      <w:tblGrid>
        <w:gridCol w:w="1439"/>
        <w:gridCol w:w="1145"/>
        <w:gridCol w:w="1150"/>
        <w:gridCol w:w="1060"/>
        <w:gridCol w:w="1036"/>
        <w:gridCol w:w="1364"/>
        <w:gridCol w:w="1631"/>
      </w:tblGrid>
      <w:tr w:rsidR="00172CB1" w:rsidRPr="009B7E7D" w14:paraId="0F33B329" w14:textId="77777777" w:rsidTr="00172CB1">
        <w:trPr>
          <w:trHeight w:val="262"/>
        </w:trPr>
        <w:tc>
          <w:tcPr>
            <w:tcW w:w="1495" w:type="dxa"/>
            <w:vMerge w:val="restart"/>
            <w:vAlign w:val="center"/>
          </w:tcPr>
          <w:p w14:paraId="0F33B322" w14:textId="77777777" w:rsidR="00172CB1" w:rsidRPr="009B7E7D" w:rsidRDefault="003541F2" w:rsidP="00154AD3">
            <w:pPr>
              <w:pStyle w:val="TableauPAR"/>
              <w:rPr>
                <w:szCs w:val="20"/>
              </w:rPr>
            </w:pPr>
            <w:r w:rsidRPr="009B7E7D">
              <w:rPr>
                <w:szCs w:val="20"/>
              </w:rPr>
              <w:t>Age class</w:t>
            </w:r>
          </w:p>
        </w:tc>
        <w:tc>
          <w:tcPr>
            <w:tcW w:w="2342" w:type="dxa"/>
            <w:gridSpan w:val="2"/>
            <w:vAlign w:val="center"/>
          </w:tcPr>
          <w:p w14:paraId="0F33B323" w14:textId="77777777" w:rsidR="00172CB1" w:rsidRPr="009B7E7D" w:rsidRDefault="00D04286" w:rsidP="00172CB1">
            <w:pPr>
              <w:pStyle w:val="TableauPAR"/>
              <w:rPr>
                <w:szCs w:val="20"/>
              </w:rPr>
            </w:pPr>
            <w:r w:rsidRPr="009B7E7D">
              <w:rPr>
                <w:szCs w:val="20"/>
              </w:rPr>
              <w:t>M</w:t>
            </w:r>
            <w:r w:rsidR="003541F2" w:rsidRPr="009B7E7D">
              <w:rPr>
                <w:szCs w:val="20"/>
              </w:rPr>
              <w:t>en</w:t>
            </w:r>
          </w:p>
        </w:tc>
        <w:tc>
          <w:tcPr>
            <w:tcW w:w="1941" w:type="dxa"/>
            <w:gridSpan w:val="2"/>
          </w:tcPr>
          <w:p w14:paraId="0F33B324" w14:textId="77777777" w:rsidR="00172CB1" w:rsidRPr="009B7E7D" w:rsidRDefault="00D04286" w:rsidP="009942CF">
            <w:pPr>
              <w:pStyle w:val="TableauPAR"/>
              <w:rPr>
                <w:szCs w:val="20"/>
              </w:rPr>
            </w:pPr>
            <w:r w:rsidRPr="009B7E7D">
              <w:rPr>
                <w:szCs w:val="20"/>
              </w:rPr>
              <w:t>W</w:t>
            </w:r>
            <w:r w:rsidR="003541F2" w:rsidRPr="009B7E7D">
              <w:rPr>
                <w:szCs w:val="20"/>
              </w:rPr>
              <w:t>omen</w:t>
            </w:r>
          </w:p>
        </w:tc>
        <w:tc>
          <w:tcPr>
            <w:tcW w:w="1384" w:type="dxa"/>
            <w:vMerge w:val="restart"/>
            <w:vAlign w:val="center"/>
          </w:tcPr>
          <w:p w14:paraId="0F33B325" w14:textId="77777777" w:rsidR="00172CB1" w:rsidRPr="009B7E7D" w:rsidRDefault="003541F2" w:rsidP="009942CF">
            <w:pPr>
              <w:pStyle w:val="TableauPAR"/>
              <w:rPr>
                <w:szCs w:val="20"/>
              </w:rPr>
            </w:pPr>
            <w:r w:rsidRPr="009B7E7D">
              <w:rPr>
                <w:szCs w:val="20"/>
              </w:rPr>
              <w:t>Total</w:t>
            </w:r>
          </w:p>
          <w:p w14:paraId="0F33B326" w14:textId="77777777" w:rsidR="003541F2" w:rsidRPr="009B7E7D" w:rsidRDefault="003541F2" w:rsidP="009942CF">
            <w:pPr>
              <w:pStyle w:val="TableauPAR"/>
              <w:rPr>
                <w:szCs w:val="20"/>
              </w:rPr>
            </w:pPr>
            <w:r w:rsidRPr="009B7E7D">
              <w:rPr>
                <w:szCs w:val="20"/>
              </w:rPr>
              <w:t>Population</w:t>
            </w:r>
          </w:p>
        </w:tc>
        <w:tc>
          <w:tcPr>
            <w:tcW w:w="1663" w:type="dxa"/>
            <w:vMerge w:val="restart"/>
            <w:vAlign w:val="center"/>
          </w:tcPr>
          <w:p w14:paraId="0F33B327" w14:textId="77777777" w:rsidR="00172CB1" w:rsidRPr="009B7E7D" w:rsidRDefault="003541F2" w:rsidP="009942CF">
            <w:pPr>
              <w:pStyle w:val="TableauPAR"/>
              <w:rPr>
                <w:szCs w:val="20"/>
              </w:rPr>
            </w:pPr>
            <w:r w:rsidRPr="009B7E7D">
              <w:rPr>
                <w:szCs w:val="20"/>
              </w:rPr>
              <w:t>Total</w:t>
            </w:r>
          </w:p>
          <w:p w14:paraId="0F33B328" w14:textId="77777777" w:rsidR="003541F2" w:rsidRPr="009B7E7D" w:rsidRDefault="003541F2" w:rsidP="009942CF">
            <w:pPr>
              <w:pStyle w:val="TableauPAR"/>
              <w:rPr>
                <w:szCs w:val="20"/>
              </w:rPr>
            </w:pPr>
            <w:r w:rsidRPr="009B7E7D">
              <w:rPr>
                <w:szCs w:val="20"/>
              </w:rPr>
              <w:t>Percentage</w:t>
            </w:r>
          </w:p>
        </w:tc>
      </w:tr>
      <w:tr w:rsidR="00172CB1" w:rsidRPr="009B7E7D" w14:paraId="0F33B331" w14:textId="77777777" w:rsidTr="00172CB1">
        <w:trPr>
          <w:trHeight w:val="203"/>
        </w:trPr>
        <w:tc>
          <w:tcPr>
            <w:tcW w:w="1495" w:type="dxa"/>
            <w:vMerge/>
            <w:vAlign w:val="center"/>
          </w:tcPr>
          <w:p w14:paraId="0F33B32A" w14:textId="77777777" w:rsidR="00172CB1" w:rsidRPr="009B7E7D" w:rsidRDefault="00172CB1" w:rsidP="00154AD3">
            <w:pPr>
              <w:pStyle w:val="TableauPAR"/>
              <w:jc w:val="both"/>
              <w:rPr>
                <w:szCs w:val="20"/>
              </w:rPr>
            </w:pPr>
          </w:p>
        </w:tc>
        <w:tc>
          <w:tcPr>
            <w:tcW w:w="1151" w:type="dxa"/>
            <w:vAlign w:val="center"/>
          </w:tcPr>
          <w:p w14:paraId="0F33B32B" w14:textId="77777777" w:rsidR="00172CB1" w:rsidRPr="009B7E7D" w:rsidRDefault="003541F2" w:rsidP="009942CF">
            <w:pPr>
              <w:pStyle w:val="TableauPAR"/>
              <w:rPr>
                <w:szCs w:val="20"/>
              </w:rPr>
            </w:pPr>
            <w:r w:rsidRPr="009B7E7D">
              <w:rPr>
                <w:szCs w:val="20"/>
              </w:rPr>
              <w:t>Population</w:t>
            </w:r>
          </w:p>
        </w:tc>
        <w:tc>
          <w:tcPr>
            <w:tcW w:w="1191" w:type="dxa"/>
          </w:tcPr>
          <w:p w14:paraId="0F33B32C" w14:textId="77777777" w:rsidR="00172CB1" w:rsidRPr="009B7E7D" w:rsidRDefault="00172CB1" w:rsidP="009942CF">
            <w:pPr>
              <w:pStyle w:val="TableauPAR"/>
              <w:rPr>
                <w:szCs w:val="20"/>
              </w:rPr>
            </w:pPr>
            <w:r w:rsidRPr="009B7E7D">
              <w:rPr>
                <w:szCs w:val="20"/>
              </w:rPr>
              <w:t>%</w:t>
            </w:r>
          </w:p>
        </w:tc>
        <w:tc>
          <w:tcPr>
            <w:tcW w:w="871" w:type="dxa"/>
          </w:tcPr>
          <w:p w14:paraId="0F33B32D" w14:textId="77777777" w:rsidR="00172CB1" w:rsidRPr="009B7E7D" w:rsidRDefault="003541F2" w:rsidP="009942CF">
            <w:pPr>
              <w:pStyle w:val="TableauPAR"/>
              <w:rPr>
                <w:szCs w:val="20"/>
              </w:rPr>
            </w:pPr>
            <w:r w:rsidRPr="009B7E7D">
              <w:rPr>
                <w:szCs w:val="20"/>
              </w:rPr>
              <w:t>Population</w:t>
            </w:r>
          </w:p>
        </w:tc>
        <w:tc>
          <w:tcPr>
            <w:tcW w:w="1070" w:type="dxa"/>
          </w:tcPr>
          <w:p w14:paraId="0F33B32E" w14:textId="77777777" w:rsidR="00172CB1" w:rsidRPr="009B7E7D" w:rsidRDefault="00172CB1" w:rsidP="009942CF">
            <w:pPr>
              <w:pStyle w:val="TableauPAR"/>
              <w:rPr>
                <w:szCs w:val="20"/>
              </w:rPr>
            </w:pPr>
            <w:r w:rsidRPr="009B7E7D">
              <w:rPr>
                <w:szCs w:val="20"/>
              </w:rPr>
              <w:t>%</w:t>
            </w:r>
          </w:p>
        </w:tc>
        <w:tc>
          <w:tcPr>
            <w:tcW w:w="1384" w:type="dxa"/>
            <w:vMerge/>
            <w:vAlign w:val="center"/>
          </w:tcPr>
          <w:p w14:paraId="0F33B32F" w14:textId="77777777" w:rsidR="00172CB1" w:rsidRPr="009B7E7D" w:rsidRDefault="00172CB1" w:rsidP="009942CF">
            <w:pPr>
              <w:pStyle w:val="TableauPAR"/>
              <w:rPr>
                <w:szCs w:val="20"/>
              </w:rPr>
            </w:pPr>
          </w:p>
        </w:tc>
        <w:tc>
          <w:tcPr>
            <w:tcW w:w="1663" w:type="dxa"/>
            <w:vMerge/>
            <w:vAlign w:val="center"/>
          </w:tcPr>
          <w:p w14:paraId="0F33B330" w14:textId="77777777" w:rsidR="00172CB1" w:rsidRPr="009B7E7D" w:rsidRDefault="00172CB1" w:rsidP="009942CF">
            <w:pPr>
              <w:pStyle w:val="TableauPAR"/>
              <w:rPr>
                <w:szCs w:val="20"/>
              </w:rPr>
            </w:pPr>
          </w:p>
        </w:tc>
      </w:tr>
      <w:tr w:rsidR="006C20D6" w:rsidRPr="009B7E7D" w14:paraId="0F33B339" w14:textId="77777777" w:rsidTr="00172CB1">
        <w:trPr>
          <w:trHeight w:val="190"/>
        </w:trPr>
        <w:tc>
          <w:tcPr>
            <w:tcW w:w="1495" w:type="dxa"/>
            <w:vAlign w:val="center"/>
          </w:tcPr>
          <w:p w14:paraId="0F33B332" w14:textId="77777777" w:rsidR="006C20D6" w:rsidRPr="009B7E7D" w:rsidRDefault="006C20D6" w:rsidP="00154AD3">
            <w:pPr>
              <w:pStyle w:val="TableauPAR"/>
              <w:rPr>
                <w:szCs w:val="20"/>
              </w:rPr>
            </w:pPr>
            <w:r w:rsidRPr="009B7E7D">
              <w:rPr>
                <w:szCs w:val="20"/>
              </w:rPr>
              <w:t xml:space="preserve">1 </w:t>
            </w:r>
            <w:r w:rsidR="003541F2" w:rsidRPr="009B7E7D">
              <w:rPr>
                <w:szCs w:val="20"/>
              </w:rPr>
              <w:t>to</w:t>
            </w:r>
            <w:r w:rsidRPr="009B7E7D">
              <w:rPr>
                <w:szCs w:val="20"/>
              </w:rPr>
              <w:t xml:space="preserve"> 16</w:t>
            </w:r>
          </w:p>
        </w:tc>
        <w:tc>
          <w:tcPr>
            <w:tcW w:w="1151" w:type="dxa"/>
            <w:vAlign w:val="center"/>
          </w:tcPr>
          <w:p w14:paraId="0F33B333" w14:textId="77777777" w:rsidR="006C20D6" w:rsidRPr="009B7E7D" w:rsidRDefault="006C20D6" w:rsidP="009942CF">
            <w:pPr>
              <w:pStyle w:val="TableauPAR"/>
              <w:rPr>
                <w:szCs w:val="20"/>
              </w:rPr>
            </w:pPr>
            <w:r w:rsidRPr="009B7E7D">
              <w:rPr>
                <w:szCs w:val="20"/>
              </w:rPr>
              <w:t>30</w:t>
            </w:r>
          </w:p>
        </w:tc>
        <w:tc>
          <w:tcPr>
            <w:tcW w:w="1191" w:type="dxa"/>
          </w:tcPr>
          <w:p w14:paraId="0F33B334" w14:textId="77777777" w:rsidR="006C20D6" w:rsidRPr="009B7E7D" w:rsidRDefault="006C20D6" w:rsidP="009942CF">
            <w:pPr>
              <w:pStyle w:val="TableauPAR"/>
              <w:rPr>
                <w:szCs w:val="20"/>
              </w:rPr>
            </w:pPr>
            <w:r w:rsidRPr="009B7E7D">
              <w:rPr>
                <w:szCs w:val="20"/>
              </w:rPr>
              <w:t>19%</w:t>
            </w:r>
          </w:p>
        </w:tc>
        <w:tc>
          <w:tcPr>
            <w:tcW w:w="871" w:type="dxa"/>
          </w:tcPr>
          <w:p w14:paraId="0F33B335" w14:textId="77777777" w:rsidR="006C20D6" w:rsidRPr="009B7E7D" w:rsidRDefault="006C20D6" w:rsidP="009942CF">
            <w:pPr>
              <w:pStyle w:val="TableauPAR"/>
              <w:rPr>
                <w:szCs w:val="20"/>
              </w:rPr>
            </w:pPr>
            <w:r w:rsidRPr="009B7E7D">
              <w:rPr>
                <w:szCs w:val="20"/>
              </w:rPr>
              <w:t>16</w:t>
            </w:r>
          </w:p>
        </w:tc>
        <w:tc>
          <w:tcPr>
            <w:tcW w:w="1070" w:type="dxa"/>
          </w:tcPr>
          <w:p w14:paraId="0F33B336" w14:textId="77777777" w:rsidR="006C20D6" w:rsidRPr="009B7E7D" w:rsidRDefault="006C20D6" w:rsidP="009942CF">
            <w:pPr>
              <w:pStyle w:val="TableauPAR"/>
              <w:rPr>
                <w:szCs w:val="20"/>
              </w:rPr>
            </w:pPr>
            <w:r w:rsidRPr="009B7E7D">
              <w:rPr>
                <w:szCs w:val="20"/>
              </w:rPr>
              <w:t>11%</w:t>
            </w:r>
          </w:p>
        </w:tc>
        <w:tc>
          <w:tcPr>
            <w:tcW w:w="1384" w:type="dxa"/>
            <w:vAlign w:val="center"/>
          </w:tcPr>
          <w:p w14:paraId="0F33B337" w14:textId="77777777" w:rsidR="006C20D6" w:rsidRPr="009B7E7D" w:rsidRDefault="006C20D6" w:rsidP="009942CF">
            <w:pPr>
              <w:pStyle w:val="TableauPAR"/>
              <w:rPr>
                <w:szCs w:val="20"/>
              </w:rPr>
            </w:pPr>
            <w:r w:rsidRPr="009B7E7D">
              <w:rPr>
                <w:szCs w:val="20"/>
              </w:rPr>
              <w:t>46</w:t>
            </w:r>
          </w:p>
        </w:tc>
        <w:tc>
          <w:tcPr>
            <w:tcW w:w="1663" w:type="dxa"/>
            <w:vAlign w:val="center"/>
          </w:tcPr>
          <w:p w14:paraId="0F33B338" w14:textId="77777777" w:rsidR="006C20D6" w:rsidRPr="009B7E7D" w:rsidRDefault="006C20D6" w:rsidP="009942CF">
            <w:pPr>
              <w:pStyle w:val="TableauPAR"/>
              <w:rPr>
                <w:szCs w:val="20"/>
              </w:rPr>
            </w:pPr>
            <w:r w:rsidRPr="009B7E7D">
              <w:rPr>
                <w:szCs w:val="20"/>
              </w:rPr>
              <w:t>29%</w:t>
            </w:r>
          </w:p>
        </w:tc>
      </w:tr>
      <w:tr w:rsidR="006C20D6" w:rsidRPr="009B7E7D" w14:paraId="0F33B341" w14:textId="77777777" w:rsidTr="00172CB1">
        <w:trPr>
          <w:trHeight w:val="203"/>
        </w:trPr>
        <w:tc>
          <w:tcPr>
            <w:tcW w:w="1495" w:type="dxa"/>
            <w:vAlign w:val="center"/>
          </w:tcPr>
          <w:p w14:paraId="0F33B33A" w14:textId="77777777" w:rsidR="006C20D6" w:rsidRPr="009B7E7D" w:rsidRDefault="006C20D6" w:rsidP="00154AD3">
            <w:pPr>
              <w:pStyle w:val="TableauPAR"/>
              <w:rPr>
                <w:szCs w:val="20"/>
              </w:rPr>
            </w:pPr>
            <w:r w:rsidRPr="009B7E7D">
              <w:rPr>
                <w:szCs w:val="20"/>
              </w:rPr>
              <w:t xml:space="preserve">17 </w:t>
            </w:r>
            <w:r w:rsidR="003541F2" w:rsidRPr="009B7E7D">
              <w:rPr>
                <w:szCs w:val="20"/>
              </w:rPr>
              <w:t>to</w:t>
            </w:r>
            <w:r w:rsidRPr="009B7E7D">
              <w:rPr>
                <w:szCs w:val="20"/>
              </w:rPr>
              <w:t xml:space="preserve"> 35</w:t>
            </w:r>
          </w:p>
        </w:tc>
        <w:tc>
          <w:tcPr>
            <w:tcW w:w="1151" w:type="dxa"/>
            <w:vAlign w:val="center"/>
          </w:tcPr>
          <w:p w14:paraId="0F33B33B" w14:textId="77777777" w:rsidR="006C20D6" w:rsidRPr="009B7E7D" w:rsidRDefault="006C20D6" w:rsidP="009942CF">
            <w:pPr>
              <w:pStyle w:val="TableauPAR"/>
              <w:rPr>
                <w:szCs w:val="20"/>
              </w:rPr>
            </w:pPr>
            <w:r w:rsidRPr="009B7E7D">
              <w:rPr>
                <w:szCs w:val="20"/>
              </w:rPr>
              <w:t>43</w:t>
            </w:r>
          </w:p>
        </w:tc>
        <w:tc>
          <w:tcPr>
            <w:tcW w:w="1191" w:type="dxa"/>
          </w:tcPr>
          <w:p w14:paraId="0F33B33C" w14:textId="77777777" w:rsidR="006C20D6" w:rsidRPr="009B7E7D" w:rsidRDefault="006C20D6" w:rsidP="009942CF">
            <w:pPr>
              <w:pStyle w:val="TableauPAR"/>
              <w:rPr>
                <w:szCs w:val="20"/>
              </w:rPr>
            </w:pPr>
            <w:r w:rsidRPr="009B7E7D">
              <w:rPr>
                <w:szCs w:val="20"/>
              </w:rPr>
              <w:t>27%</w:t>
            </w:r>
          </w:p>
        </w:tc>
        <w:tc>
          <w:tcPr>
            <w:tcW w:w="871" w:type="dxa"/>
          </w:tcPr>
          <w:p w14:paraId="0F33B33D" w14:textId="77777777" w:rsidR="006C20D6" w:rsidRPr="009B7E7D" w:rsidRDefault="006C20D6" w:rsidP="009942CF">
            <w:pPr>
              <w:pStyle w:val="TableauPAR"/>
              <w:rPr>
                <w:szCs w:val="20"/>
              </w:rPr>
            </w:pPr>
            <w:r w:rsidRPr="009B7E7D">
              <w:rPr>
                <w:szCs w:val="20"/>
              </w:rPr>
              <w:t>42</w:t>
            </w:r>
          </w:p>
        </w:tc>
        <w:tc>
          <w:tcPr>
            <w:tcW w:w="1070" w:type="dxa"/>
          </w:tcPr>
          <w:p w14:paraId="0F33B33E" w14:textId="77777777" w:rsidR="006C20D6" w:rsidRPr="009B7E7D" w:rsidRDefault="006C20D6" w:rsidP="009942CF">
            <w:pPr>
              <w:pStyle w:val="TableauPAR"/>
              <w:rPr>
                <w:szCs w:val="20"/>
              </w:rPr>
            </w:pPr>
            <w:r w:rsidRPr="009B7E7D">
              <w:rPr>
                <w:szCs w:val="20"/>
              </w:rPr>
              <w:t>25%</w:t>
            </w:r>
          </w:p>
        </w:tc>
        <w:tc>
          <w:tcPr>
            <w:tcW w:w="1384" w:type="dxa"/>
            <w:vAlign w:val="center"/>
          </w:tcPr>
          <w:p w14:paraId="0F33B33F" w14:textId="77777777" w:rsidR="006C20D6" w:rsidRPr="009B7E7D" w:rsidRDefault="006C20D6" w:rsidP="009942CF">
            <w:pPr>
              <w:pStyle w:val="TableauPAR"/>
              <w:rPr>
                <w:szCs w:val="20"/>
              </w:rPr>
            </w:pPr>
            <w:r w:rsidRPr="009B7E7D">
              <w:rPr>
                <w:szCs w:val="20"/>
              </w:rPr>
              <w:t>85</w:t>
            </w:r>
          </w:p>
        </w:tc>
        <w:tc>
          <w:tcPr>
            <w:tcW w:w="1663" w:type="dxa"/>
            <w:vAlign w:val="center"/>
          </w:tcPr>
          <w:p w14:paraId="0F33B340" w14:textId="77777777" w:rsidR="006C20D6" w:rsidRPr="009B7E7D" w:rsidRDefault="006C20D6" w:rsidP="009942CF">
            <w:pPr>
              <w:pStyle w:val="TableauPAR"/>
              <w:rPr>
                <w:szCs w:val="20"/>
              </w:rPr>
            </w:pPr>
            <w:r w:rsidRPr="009B7E7D">
              <w:rPr>
                <w:szCs w:val="20"/>
              </w:rPr>
              <w:t>53%</w:t>
            </w:r>
          </w:p>
        </w:tc>
      </w:tr>
      <w:tr w:rsidR="006C20D6" w:rsidRPr="009B7E7D" w14:paraId="0F33B349" w14:textId="77777777" w:rsidTr="00172CB1">
        <w:trPr>
          <w:trHeight w:val="190"/>
        </w:trPr>
        <w:tc>
          <w:tcPr>
            <w:tcW w:w="1495" w:type="dxa"/>
            <w:vAlign w:val="center"/>
          </w:tcPr>
          <w:p w14:paraId="0F33B342" w14:textId="77777777" w:rsidR="006C20D6" w:rsidRPr="009B7E7D" w:rsidRDefault="006C20D6" w:rsidP="00154AD3">
            <w:pPr>
              <w:pStyle w:val="TableauPAR"/>
              <w:rPr>
                <w:szCs w:val="20"/>
              </w:rPr>
            </w:pPr>
            <w:r w:rsidRPr="009B7E7D">
              <w:rPr>
                <w:szCs w:val="20"/>
              </w:rPr>
              <w:t xml:space="preserve">35 </w:t>
            </w:r>
            <w:r w:rsidR="003541F2" w:rsidRPr="009B7E7D">
              <w:rPr>
                <w:szCs w:val="20"/>
              </w:rPr>
              <w:t>to</w:t>
            </w:r>
            <w:r w:rsidRPr="009B7E7D">
              <w:rPr>
                <w:szCs w:val="20"/>
              </w:rPr>
              <w:t xml:space="preserve"> 59</w:t>
            </w:r>
          </w:p>
        </w:tc>
        <w:tc>
          <w:tcPr>
            <w:tcW w:w="1151" w:type="dxa"/>
            <w:vAlign w:val="center"/>
          </w:tcPr>
          <w:p w14:paraId="0F33B343" w14:textId="77777777" w:rsidR="006C20D6" w:rsidRPr="009B7E7D" w:rsidRDefault="006C20D6" w:rsidP="009942CF">
            <w:pPr>
              <w:pStyle w:val="TableauPAR"/>
              <w:rPr>
                <w:szCs w:val="20"/>
              </w:rPr>
            </w:pPr>
            <w:r w:rsidRPr="009B7E7D">
              <w:rPr>
                <w:szCs w:val="20"/>
              </w:rPr>
              <w:t>11</w:t>
            </w:r>
          </w:p>
        </w:tc>
        <w:tc>
          <w:tcPr>
            <w:tcW w:w="1191" w:type="dxa"/>
          </w:tcPr>
          <w:p w14:paraId="0F33B344" w14:textId="77777777" w:rsidR="006C20D6" w:rsidRPr="009B7E7D" w:rsidRDefault="006C20D6" w:rsidP="009942CF">
            <w:pPr>
              <w:pStyle w:val="TableauPAR"/>
              <w:rPr>
                <w:szCs w:val="20"/>
              </w:rPr>
            </w:pPr>
            <w:r w:rsidRPr="009B7E7D">
              <w:rPr>
                <w:szCs w:val="20"/>
              </w:rPr>
              <w:t>7%</w:t>
            </w:r>
          </w:p>
        </w:tc>
        <w:tc>
          <w:tcPr>
            <w:tcW w:w="871" w:type="dxa"/>
          </w:tcPr>
          <w:p w14:paraId="0F33B345" w14:textId="77777777" w:rsidR="006C20D6" w:rsidRPr="009B7E7D" w:rsidRDefault="006C20D6" w:rsidP="009942CF">
            <w:pPr>
              <w:pStyle w:val="TableauPAR"/>
              <w:rPr>
                <w:szCs w:val="20"/>
              </w:rPr>
            </w:pPr>
            <w:r w:rsidRPr="009B7E7D">
              <w:rPr>
                <w:szCs w:val="20"/>
              </w:rPr>
              <w:t>12</w:t>
            </w:r>
          </w:p>
        </w:tc>
        <w:tc>
          <w:tcPr>
            <w:tcW w:w="1070" w:type="dxa"/>
          </w:tcPr>
          <w:p w14:paraId="0F33B346" w14:textId="77777777" w:rsidR="006C20D6" w:rsidRPr="009B7E7D" w:rsidRDefault="006C20D6" w:rsidP="009942CF">
            <w:pPr>
              <w:pStyle w:val="TableauPAR"/>
              <w:rPr>
                <w:szCs w:val="20"/>
              </w:rPr>
            </w:pPr>
            <w:r w:rsidRPr="009B7E7D">
              <w:rPr>
                <w:szCs w:val="20"/>
              </w:rPr>
              <w:t>7%</w:t>
            </w:r>
          </w:p>
        </w:tc>
        <w:tc>
          <w:tcPr>
            <w:tcW w:w="1384" w:type="dxa"/>
            <w:vAlign w:val="center"/>
          </w:tcPr>
          <w:p w14:paraId="0F33B347" w14:textId="77777777" w:rsidR="006C20D6" w:rsidRPr="009B7E7D" w:rsidRDefault="006C20D6" w:rsidP="009942CF">
            <w:pPr>
              <w:pStyle w:val="TableauPAR"/>
              <w:rPr>
                <w:szCs w:val="20"/>
              </w:rPr>
            </w:pPr>
            <w:r w:rsidRPr="009B7E7D">
              <w:rPr>
                <w:szCs w:val="20"/>
              </w:rPr>
              <w:t>23</w:t>
            </w:r>
          </w:p>
        </w:tc>
        <w:tc>
          <w:tcPr>
            <w:tcW w:w="1663" w:type="dxa"/>
            <w:vAlign w:val="center"/>
          </w:tcPr>
          <w:p w14:paraId="0F33B348" w14:textId="77777777" w:rsidR="006C20D6" w:rsidRPr="009B7E7D" w:rsidRDefault="006C20D6" w:rsidP="009942CF">
            <w:pPr>
              <w:pStyle w:val="TableauPAR"/>
              <w:rPr>
                <w:szCs w:val="20"/>
              </w:rPr>
            </w:pPr>
            <w:r w:rsidRPr="009B7E7D">
              <w:rPr>
                <w:szCs w:val="20"/>
              </w:rPr>
              <w:t>14%</w:t>
            </w:r>
          </w:p>
        </w:tc>
      </w:tr>
      <w:tr w:rsidR="006C20D6" w:rsidRPr="009B7E7D" w14:paraId="0F33B351" w14:textId="77777777" w:rsidTr="00172CB1">
        <w:trPr>
          <w:trHeight w:val="203"/>
        </w:trPr>
        <w:tc>
          <w:tcPr>
            <w:tcW w:w="1495" w:type="dxa"/>
            <w:vAlign w:val="center"/>
          </w:tcPr>
          <w:p w14:paraId="0F33B34A" w14:textId="77777777" w:rsidR="006C20D6" w:rsidRPr="009B7E7D" w:rsidRDefault="006C20D6" w:rsidP="00154AD3">
            <w:pPr>
              <w:pStyle w:val="TableauPAR"/>
              <w:rPr>
                <w:szCs w:val="20"/>
              </w:rPr>
            </w:pPr>
            <w:r w:rsidRPr="009B7E7D">
              <w:rPr>
                <w:szCs w:val="20"/>
              </w:rPr>
              <w:t xml:space="preserve">60 </w:t>
            </w:r>
            <w:r w:rsidR="003541F2" w:rsidRPr="009B7E7D">
              <w:rPr>
                <w:szCs w:val="20"/>
              </w:rPr>
              <w:t>and older</w:t>
            </w:r>
          </w:p>
        </w:tc>
        <w:tc>
          <w:tcPr>
            <w:tcW w:w="1151" w:type="dxa"/>
            <w:vAlign w:val="center"/>
          </w:tcPr>
          <w:p w14:paraId="0F33B34B" w14:textId="77777777" w:rsidR="006C20D6" w:rsidRPr="009B7E7D" w:rsidRDefault="006C20D6" w:rsidP="009942CF">
            <w:pPr>
              <w:pStyle w:val="TableauPAR"/>
              <w:rPr>
                <w:szCs w:val="20"/>
              </w:rPr>
            </w:pPr>
            <w:r w:rsidRPr="009B7E7D">
              <w:rPr>
                <w:szCs w:val="20"/>
              </w:rPr>
              <w:t>5</w:t>
            </w:r>
          </w:p>
        </w:tc>
        <w:tc>
          <w:tcPr>
            <w:tcW w:w="1191" w:type="dxa"/>
          </w:tcPr>
          <w:p w14:paraId="0F33B34C" w14:textId="77777777" w:rsidR="006C20D6" w:rsidRPr="009B7E7D" w:rsidRDefault="006C20D6" w:rsidP="009942CF">
            <w:pPr>
              <w:pStyle w:val="TableauPAR"/>
              <w:rPr>
                <w:szCs w:val="20"/>
              </w:rPr>
            </w:pPr>
            <w:r w:rsidRPr="009B7E7D">
              <w:rPr>
                <w:szCs w:val="20"/>
              </w:rPr>
              <w:t>3%</w:t>
            </w:r>
          </w:p>
        </w:tc>
        <w:tc>
          <w:tcPr>
            <w:tcW w:w="871" w:type="dxa"/>
          </w:tcPr>
          <w:p w14:paraId="0F33B34D" w14:textId="77777777" w:rsidR="006C20D6" w:rsidRPr="009B7E7D" w:rsidRDefault="006C20D6" w:rsidP="009942CF">
            <w:pPr>
              <w:pStyle w:val="TableauPAR"/>
              <w:rPr>
                <w:szCs w:val="20"/>
              </w:rPr>
            </w:pPr>
            <w:r w:rsidRPr="009B7E7D">
              <w:rPr>
                <w:szCs w:val="20"/>
              </w:rPr>
              <w:t>2</w:t>
            </w:r>
          </w:p>
        </w:tc>
        <w:tc>
          <w:tcPr>
            <w:tcW w:w="1070" w:type="dxa"/>
          </w:tcPr>
          <w:p w14:paraId="0F33B34E" w14:textId="77777777" w:rsidR="006C20D6" w:rsidRPr="009B7E7D" w:rsidRDefault="006C20D6" w:rsidP="009942CF">
            <w:pPr>
              <w:pStyle w:val="TableauPAR"/>
              <w:rPr>
                <w:szCs w:val="20"/>
              </w:rPr>
            </w:pPr>
            <w:r w:rsidRPr="009B7E7D">
              <w:rPr>
                <w:szCs w:val="20"/>
              </w:rPr>
              <w:t>1%</w:t>
            </w:r>
          </w:p>
        </w:tc>
        <w:tc>
          <w:tcPr>
            <w:tcW w:w="1384" w:type="dxa"/>
            <w:vAlign w:val="center"/>
          </w:tcPr>
          <w:p w14:paraId="0F33B34F" w14:textId="77777777" w:rsidR="006C20D6" w:rsidRPr="009B7E7D" w:rsidRDefault="006C20D6" w:rsidP="009942CF">
            <w:pPr>
              <w:pStyle w:val="TableauPAR"/>
              <w:rPr>
                <w:szCs w:val="20"/>
              </w:rPr>
            </w:pPr>
            <w:r w:rsidRPr="009B7E7D">
              <w:rPr>
                <w:szCs w:val="20"/>
              </w:rPr>
              <w:t>7</w:t>
            </w:r>
          </w:p>
        </w:tc>
        <w:tc>
          <w:tcPr>
            <w:tcW w:w="1663" w:type="dxa"/>
            <w:vAlign w:val="center"/>
          </w:tcPr>
          <w:p w14:paraId="0F33B350" w14:textId="77777777" w:rsidR="006C20D6" w:rsidRPr="009B7E7D" w:rsidRDefault="006C20D6" w:rsidP="009942CF">
            <w:pPr>
              <w:pStyle w:val="TableauPAR"/>
              <w:rPr>
                <w:szCs w:val="20"/>
              </w:rPr>
            </w:pPr>
            <w:r w:rsidRPr="009B7E7D">
              <w:rPr>
                <w:szCs w:val="20"/>
              </w:rPr>
              <w:t>4%</w:t>
            </w:r>
          </w:p>
        </w:tc>
      </w:tr>
      <w:tr w:rsidR="006C20D6" w:rsidRPr="009B7E7D" w14:paraId="0F33B355" w14:textId="77777777" w:rsidTr="009942CF">
        <w:trPr>
          <w:trHeight w:val="190"/>
        </w:trPr>
        <w:tc>
          <w:tcPr>
            <w:tcW w:w="5778" w:type="dxa"/>
            <w:gridSpan w:val="5"/>
            <w:vAlign w:val="center"/>
          </w:tcPr>
          <w:p w14:paraId="0F33B352" w14:textId="77777777" w:rsidR="006C20D6" w:rsidRPr="009B7E7D" w:rsidRDefault="006C20D6" w:rsidP="00724FFA">
            <w:pPr>
              <w:pStyle w:val="TableauPAR"/>
              <w:jc w:val="left"/>
              <w:rPr>
                <w:szCs w:val="20"/>
              </w:rPr>
            </w:pPr>
            <w:r w:rsidRPr="009B7E7D">
              <w:rPr>
                <w:szCs w:val="20"/>
              </w:rPr>
              <w:t>Total</w:t>
            </w:r>
            <w:r w:rsidR="00724FFA" w:rsidRPr="009B7E7D">
              <w:rPr>
                <w:szCs w:val="20"/>
              </w:rPr>
              <w:t> :                      89                55%              72             45%</w:t>
            </w:r>
          </w:p>
        </w:tc>
        <w:tc>
          <w:tcPr>
            <w:tcW w:w="1384" w:type="dxa"/>
            <w:vAlign w:val="center"/>
          </w:tcPr>
          <w:p w14:paraId="0F33B353" w14:textId="77777777" w:rsidR="006C20D6" w:rsidRPr="009B7E7D" w:rsidRDefault="006C20D6" w:rsidP="009942CF">
            <w:pPr>
              <w:pStyle w:val="TableauPAR"/>
              <w:rPr>
                <w:szCs w:val="20"/>
              </w:rPr>
            </w:pPr>
            <w:r w:rsidRPr="009B7E7D">
              <w:rPr>
                <w:szCs w:val="20"/>
              </w:rPr>
              <w:t>161</w:t>
            </w:r>
          </w:p>
        </w:tc>
        <w:tc>
          <w:tcPr>
            <w:tcW w:w="1663" w:type="dxa"/>
            <w:vAlign w:val="center"/>
          </w:tcPr>
          <w:p w14:paraId="0F33B354" w14:textId="77777777" w:rsidR="006C20D6" w:rsidRPr="009B7E7D" w:rsidRDefault="006C20D6" w:rsidP="009942CF">
            <w:pPr>
              <w:pStyle w:val="TableauPAR"/>
              <w:rPr>
                <w:szCs w:val="20"/>
              </w:rPr>
            </w:pPr>
            <w:r w:rsidRPr="009B7E7D">
              <w:rPr>
                <w:szCs w:val="20"/>
              </w:rPr>
              <w:t>100%</w:t>
            </w:r>
          </w:p>
        </w:tc>
      </w:tr>
    </w:tbl>
    <w:p w14:paraId="0F33B356" w14:textId="77777777" w:rsidR="008F0B4D" w:rsidRPr="009B7E7D" w:rsidRDefault="00F01757" w:rsidP="003E6899">
      <w:pPr>
        <w:pStyle w:val="Corpsdetexte"/>
        <w:rPr>
          <w:rFonts w:cs="Arial"/>
        </w:rPr>
      </w:pPr>
      <w:r w:rsidRPr="009B7E7D">
        <w:rPr>
          <w:rFonts w:cs="Arial"/>
        </w:rPr>
        <w:t>In view of this analysis, it appears that</w:t>
      </w:r>
      <w:r w:rsidR="00A24CFF" w:rsidRPr="009B7E7D">
        <w:rPr>
          <w:rFonts w:cs="Arial"/>
        </w:rPr>
        <w:t xml:space="preserve"> land</w:t>
      </w:r>
      <w:r w:rsidRPr="009B7E7D">
        <w:rPr>
          <w:rFonts w:cs="Arial"/>
        </w:rPr>
        <w:t xml:space="preserve"> los</w:t>
      </w:r>
      <w:r w:rsidR="00A24CFF" w:rsidRPr="009B7E7D">
        <w:rPr>
          <w:rFonts w:cs="Arial"/>
        </w:rPr>
        <w:t xml:space="preserve">ses will affect a </w:t>
      </w:r>
      <w:r w:rsidRPr="009B7E7D">
        <w:rPr>
          <w:rFonts w:cs="Arial"/>
        </w:rPr>
        <w:t xml:space="preserve">young </w:t>
      </w:r>
      <w:r w:rsidR="00A24CFF" w:rsidRPr="009B7E7D">
        <w:rPr>
          <w:rFonts w:cs="Arial"/>
        </w:rPr>
        <w:t>farming p</w:t>
      </w:r>
      <w:r w:rsidRPr="009B7E7D">
        <w:rPr>
          <w:rFonts w:cs="Arial"/>
        </w:rPr>
        <w:t>opulation</w:t>
      </w:r>
      <w:r w:rsidR="00A24CFF" w:rsidRPr="009B7E7D">
        <w:rPr>
          <w:rFonts w:cs="Arial"/>
        </w:rPr>
        <w:t>.</w:t>
      </w:r>
      <w:r w:rsidRPr="009B7E7D">
        <w:rPr>
          <w:rFonts w:cs="Arial"/>
        </w:rPr>
        <w:t xml:space="preserve"> </w:t>
      </w:r>
      <w:r w:rsidR="00A24CFF" w:rsidRPr="009B7E7D">
        <w:rPr>
          <w:rFonts w:cs="Arial"/>
        </w:rPr>
        <w:t>Land for land Compensation will help to</w:t>
      </w:r>
      <w:r w:rsidRPr="009B7E7D">
        <w:rPr>
          <w:rFonts w:cs="Arial"/>
        </w:rPr>
        <w:t xml:space="preserve"> limit the risks of rural exodus.</w:t>
      </w:r>
    </w:p>
    <w:p w14:paraId="0F33B357" w14:textId="77777777" w:rsidR="00F01757" w:rsidRPr="009B7E7D" w:rsidRDefault="00F01757" w:rsidP="003E6899">
      <w:pPr>
        <w:pStyle w:val="Corpsdetexte"/>
        <w:rPr>
          <w:rFonts w:cs="Arial"/>
        </w:rPr>
      </w:pPr>
    </w:p>
    <w:p w14:paraId="6C8DB1C8" w14:textId="77777777" w:rsidR="00687957" w:rsidRPr="009B7E7D" w:rsidRDefault="00687957" w:rsidP="003E6899">
      <w:pPr>
        <w:pStyle w:val="Corpsdetexte"/>
        <w:rPr>
          <w:rFonts w:cs="Arial"/>
        </w:rPr>
      </w:pPr>
    </w:p>
    <w:p w14:paraId="12EA33CE" w14:textId="77777777" w:rsidR="00687957" w:rsidRPr="009B7E7D" w:rsidRDefault="00687957" w:rsidP="003E6899">
      <w:pPr>
        <w:pStyle w:val="Corpsdetexte"/>
        <w:rPr>
          <w:rFonts w:cs="Arial"/>
        </w:rPr>
      </w:pPr>
    </w:p>
    <w:p w14:paraId="3DD219E9" w14:textId="77777777" w:rsidR="00687957" w:rsidRPr="009B7E7D" w:rsidRDefault="00687957" w:rsidP="003E6899">
      <w:pPr>
        <w:pStyle w:val="Corpsdetexte"/>
        <w:rPr>
          <w:rFonts w:cs="Arial"/>
        </w:rPr>
      </w:pPr>
    </w:p>
    <w:p w14:paraId="4038E2B3" w14:textId="77777777" w:rsidR="00687957" w:rsidRPr="009B7E7D" w:rsidRDefault="00687957" w:rsidP="003E6899">
      <w:pPr>
        <w:pStyle w:val="Corpsdetexte"/>
        <w:rPr>
          <w:rFonts w:cs="Arial"/>
        </w:rPr>
      </w:pPr>
    </w:p>
    <w:p w14:paraId="0F33B358" w14:textId="77777777" w:rsidR="008F0B4D" w:rsidRPr="009B7E7D" w:rsidRDefault="00F01757" w:rsidP="00FA7028">
      <w:pPr>
        <w:pStyle w:val="Titre3"/>
      </w:pPr>
      <w:bookmarkStart w:id="103" w:name="_Toc536434993"/>
      <w:r w:rsidRPr="009B7E7D">
        <w:t>Size of affected households</w:t>
      </w:r>
      <w:bookmarkEnd w:id="103"/>
    </w:p>
    <w:p w14:paraId="33357A41" w14:textId="64942ED4" w:rsidR="009A4507" w:rsidRPr="009B7E7D" w:rsidRDefault="00F01757" w:rsidP="00F85220">
      <w:pPr>
        <w:pStyle w:val="Tableau"/>
        <w:spacing w:after="0"/>
        <w:rPr>
          <w:rFonts w:cs="Arial"/>
        </w:rPr>
      </w:pPr>
      <w:r w:rsidRPr="009B7E7D">
        <w:rPr>
          <w:rFonts w:cs="Arial"/>
        </w:rPr>
        <w:t xml:space="preserve">Censuses at the level of the households assigned to the Brikama </w:t>
      </w:r>
      <w:r w:rsidR="00675D1F" w:rsidRPr="009B7E7D">
        <w:rPr>
          <w:rFonts w:cs="Arial"/>
        </w:rPr>
        <w:t>substation</w:t>
      </w:r>
      <w:r w:rsidRPr="009B7E7D">
        <w:rPr>
          <w:rFonts w:cs="Arial"/>
        </w:rPr>
        <w:t xml:space="preserve"> revealed that </w:t>
      </w:r>
      <w:r w:rsidR="00287088" w:rsidRPr="009B7E7D">
        <w:rPr>
          <w:rFonts w:cs="Arial"/>
        </w:rPr>
        <w:t xml:space="preserve">more </w:t>
      </w:r>
      <w:r w:rsidR="009A4507" w:rsidRPr="009B7E7D">
        <w:rPr>
          <w:rFonts w:cs="Arial"/>
        </w:rPr>
        <w:t>than</w:t>
      </w:r>
      <w:r w:rsidR="00287088" w:rsidRPr="009B7E7D">
        <w:rPr>
          <w:rFonts w:cs="Arial"/>
        </w:rPr>
        <w:t xml:space="preserve"> half of the</w:t>
      </w:r>
      <w:r w:rsidRPr="009B7E7D">
        <w:rPr>
          <w:rFonts w:cs="Arial"/>
        </w:rPr>
        <w:t xml:space="preserve"> households</w:t>
      </w:r>
      <w:r w:rsidR="00287088" w:rsidRPr="009B7E7D">
        <w:rPr>
          <w:rFonts w:cs="Arial"/>
        </w:rPr>
        <w:t xml:space="preserve"> have more </w:t>
      </w:r>
      <w:r w:rsidR="009A4507" w:rsidRPr="009B7E7D">
        <w:rPr>
          <w:rFonts w:cs="Arial"/>
        </w:rPr>
        <w:t>than</w:t>
      </w:r>
      <w:r w:rsidR="00287088" w:rsidRPr="009B7E7D">
        <w:rPr>
          <w:rFonts w:cs="Arial"/>
        </w:rPr>
        <w:t xml:space="preserve"> 10 individual</w:t>
      </w:r>
      <w:r w:rsidRPr="009B7E7D">
        <w:rPr>
          <w:rFonts w:cs="Arial"/>
        </w:rPr>
        <w:t xml:space="preserve"> (Table 4.5)</w:t>
      </w:r>
    </w:p>
    <w:p w14:paraId="0F33B35B" w14:textId="4427A6EE" w:rsidR="008F0B4D" w:rsidRPr="009B7E7D" w:rsidRDefault="008F0B4D" w:rsidP="008B011D">
      <w:pPr>
        <w:pStyle w:val="Tableau"/>
        <w:spacing w:after="0"/>
        <w:rPr>
          <w:rFonts w:cs="Arial"/>
        </w:rPr>
      </w:pPr>
      <w:bookmarkStart w:id="104" w:name="_Toc536434928"/>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5</w:t>
      </w:r>
      <w:r w:rsidR="00A00367" w:rsidRPr="009B7E7D">
        <w:rPr>
          <w:rFonts w:cs="Arial"/>
        </w:rPr>
        <w:fldChar w:fldCharType="end"/>
      </w:r>
      <w:r w:rsidRPr="009B7E7D">
        <w:rPr>
          <w:rFonts w:cs="Arial"/>
        </w:rPr>
        <w:t xml:space="preserve">: </w:t>
      </w:r>
      <w:r w:rsidR="00F01757" w:rsidRPr="009B7E7D">
        <w:rPr>
          <w:rFonts w:cs="Arial"/>
        </w:rPr>
        <w:t>Size of the households</w:t>
      </w:r>
      <w:bookmarkEnd w:id="104"/>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3608"/>
        <w:gridCol w:w="2369"/>
        <w:gridCol w:w="2989"/>
      </w:tblGrid>
      <w:tr w:rsidR="008F0B4D" w:rsidRPr="009B7E7D" w14:paraId="0F33B35F" w14:textId="77777777" w:rsidTr="00F32D1B">
        <w:trPr>
          <w:trHeight w:val="146"/>
        </w:trPr>
        <w:tc>
          <w:tcPr>
            <w:tcW w:w="3608" w:type="dxa"/>
          </w:tcPr>
          <w:p w14:paraId="0F33B35C" w14:textId="77777777" w:rsidR="008F0B4D" w:rsidRPr="009B7E7D" w:rsidRDefault="00F01757" w:rsidP="001C2BDF">
            <w:pPr>
              <w:pStyle w:val="TableauPAR"/>
              <w:rPr>
                <w:sz w:val="18"/>
                <w:szCs w:val="18"/>
              </w:rPr>
            </w:pPr>
            <w:r w:rsidRPr="009B7E7D">
              <w:rPr>
                <w:rStyle w:val="shorttext"/>
                <w:sz w:val="18"/>
                <w:szCs w:val="18"/>
              </w:rPr>
              <w:t xml:space="preserve">Number of </w:t>
            </w:r>
            <w:r w:rsidR="00747D1E" w:rsidRPr="009B7E7D">
              <w:rPr>
                <w:rStyle w:val="shorttext"/>
                <w:sz w:val="18"/>
                <w:szCs w:val="18"/>
              </w:rPr>
              <w:t>people</w:t>
            </w:r>
          </w:p>
        </w:tc>
        <w:tc>
          <w:tcPr>
            <w:tcW w:w="2369" w:type="dxa"/>
          </w:tcPr>
          <w:p w14:paraId="0F33B35D" w14:textId="77777777" w:rsidR="008F0B4D" w:rsidRPr="009B7E7D" w:rsidRDefault="00F01757" w:rsidP="003E6899">
            <w:pPr>
              <w:pStyle w:val="TableauPAR"/>
              <w:rPr>
                <w:sz w:val="18"/>
                <w:szCs w:val="18"/>
              </w:rPr>
            </w:pPr>
            <w:r w:rsidRPr="009B7E7D">
              <w:rPr>
                <w:sz w:val="18"/>
                <w:szCs w:val="18"/>
              </w:rPr>
              <w:t>Households</w:t>
            </w:r>
          </w:p>
        </w:tc>
        <w:tc>
          <w:tcPr>
            <w:tcW w:w="2989" w:type="dxa"/>
          </w:tcPr>
          <w:p w14:paraId="0F33B35E" w14:textId="77777777" w:rsidR="008F0B4D" w:rsidRPr="009B7E7D" w:rsidRDefault="00747D1E" w:rsidP="00F01757">
            <w:pPr>
              <w:pStyle w:val="TableauPAR"/>
              <w:rPr>
                <w:sz w:val="18"/>
                <w:szCs w:val="18"/>
              </w:rPr>
            </w:pPr>
            <w:r w:rsidRPr="009B7E7D">
              <w:rPr>
                <w:sz w:val="18"/>
                <w:szCs w:val="18"/>
              </w:rPr>
              <w:t>Percentage</w:t>
            </w:r>
          </w:p>
        </w:tc>
      </w:tr>
      <w:tr w:rsidR="008F0B4D" w:rsidRPr="009B7E7D" w14:paraId="0F33B363" w14:textId="77777777" w:rsidTr="00F32D1B">
        <w:trPr>
          <w:trHeight w:val="223"/>
        </w:trPr>
        <w:tc>
          <w:tcPr>
            <w:tcW w:w="3608" w:type="dxa"/>
          </w:tcPr>
          <w:p w14:paraId="0F33B360" w14:textId="77777777" w:rsidR="008F0B4D" w:rsidRPr="009B7E7D" w:rsidRDefault="00F01757" w:rsidP="001C2BDF">
            <w:pPr>
              <w:pStyle w:val="TableauPAR"/>
              <w:rPr>
                <w:sz w:val="18"/>
                <w:szCs w:val="18"/>
              </w:rPr>
            </w:pPr>
            <w:r w:rsidRPr="009B7E7D">
              <w:rPr>
                <w:rStyle w:val="shorttext"/>
                <w:sz w:val="18"/>
                <w:szCs w:val="18"/>
              </w:rPr>
              <w:t>Less than 10 people</w:t>
            </w:r>
          </w:p>
        </w:tc>
        <w:tc>
          <w:tcPr>
            <w:tcW w:w="2369" w:type="dxa"/>
          </w:tcPr>
          <w:p w14:paraId="0F33B361" w14:textId="77777777" w:rsidR="008F0B4D" w:rsidRPr="009B7E7D" w:rsidRDefault="003E1E95" w:rsidP="003E6899">
            <w:pPr>
              <w:pStyle w:val="TableauPAR"/>
              <w:rPr>
                <w:sz w:val="18"/>
                <w:szCs w:val="18"/>
              </w:rPr>
            </w:pPr>
            <w:r w:rsidRPr="009B7E7D">
              <w:rPr>
                <w:sz w:val="18"/>
                <w:szCs w:val="18"/>
              </w:rPr>
              <w:t>9</w:t>
            </w:r>
          </w:p>
        </w:tc>
        <w:tc>
          <w:tcPr>
            <w:tcW w:w="2989" w:type="dxa"/>
          </w:tcPr>
          <w:p w14:paraId="0F33B362" w14:textId="77777777" w:rsidR="008F0B4D" w:rsidRPr="009B7E7D" w:rsidRDefault="003E1E95" w:rsidP="003E6899">
            <w:pPr>
              <w:pStyle w:val="TableauPAR"/>
              <w:rPr>
                <w:sz w:val="18"/>
                <w:szCs w:val="18"/>
              </w:rPr>
            </w:pPr>
            <w:r w:rsidRPr="009B7E7D">
              <w:rPr>
                <w:sz w:val="18"/>
                <w:szCs w:val="18"/>
              </w:rPr>
              <w:t>47%</w:t>
            </w:r>
          </w:p>
        </w:tc>
      </w:tr>
      <w:tr w:rsidR="008F0B4D" w:rsidRPr="009B7E7D" w14:paraId="0F33B367" w14:textId="77777777" w:rsidTr="00F32D1B">
        <w:trPr>
          <w:trHeight w:val="239"/>
        </w:trPr>
        <w:tc>
          <w:tcPr>
            <w:tcW w:w="3608" w:type="dxa"/>
          </w:tcPr>
          <w:p w14:paraId="0F33B364" w14:textId="77777777" w:rsidR="008F0B4D" w:rsidRPr="009B7E7D" w:rsidRDefault="00F01757" w:rsidP="001C2BDF">
            <w:pPr>
              <w:pStyle w:val="TableauPAR"/>
              <w:rPr>
                <w:sz w:val="18"/>
                <w:szCs w:val="18"/>
              </w:rPr>
            </w:pPr>
            <w:r w:rsidRPr="009B7E7D">
              <w:rPr>
                <w:rStyle w:val="shorttext"/>
                <w:sz w:val="18"/>
                <w:szCs w:val="18"/>
              </w:rPr>
              <w:t>10 to 20 people</w:t>
            </w:r>
          </w:p>
        </w:tc>
        <w:tc>
          <w:tcPr>
            <w:tcW w:w="2369" w:type="dxa"/>
          </w:tcPr>
          <w:p w14:paraId="0F33B365" w14:textId="77777777" w:rsidR="008F0B4D" w:rsidRPr="009B7E7D" w:rsidRDefault="003E1E95" w:rsidP="003E6899">
            <w:pPr>
              <w:pStyle w:val="TableauPAR"/>
              <w:rPr>
                <w:sz w:val="18"/>
                <w:szCs w:val="18"/>
              </w:rPr>
            </w:pPr>
            <w:r w:rsidRPr="009B7E7D">
              <w:rPr>
                <w:sz w:val="18"/>
                <w:szCs w:val="18"/>
              </w:rPr>
              <w:t>10</w:t>
            </w:r>
          </w:p>
        </w:tc>
        <w:tc>
          <w:tcPr>
            <w:tcW w:w="2989" w:type="dxa"/>
          </w:tcPr>
          <w:p w14:paraId="0F33B366" w14:textId="77777777" w:rsidR="008F0B4D" w:rsidRPr="009B7E7D" w:rsidRDefault="003E1E95" w:rsidP="003E6899">
            <w:pPr>
              <w:pStyle w:val="TableauPAR"/>
              <w:rPr>
                <w:sz w:val="18"/>
                <w:szCs w:val="18"/>
              </w:rPr>
            </w:pPr>
            <w:r w:rsidRPr="009B7E7D">
              <w:rPr>
                <w:sz w:val="18"/>
                <w:szCs w:val="18"/>
              </w:rPr>
              <w:t>53%</w:t>
            </w:r>
          </w:p>
        </w:tc>
      </w:tr>
      <w:tr w:rsidR="008F0B4D" w:rsidRPr="009B7E7D" w14:paraId="0F33B36B" w14:textId="77777777" w:rsidTr="00F32D1B">
        <w:trPr>
          <w:trHeight w:val="223"/>
        </w:trPr>
        <w:tc>
          <w:tcPr>
            <w:tcW w:w="3608" w:type="dxa"/>
          </w:tcPr>
          <w:p w14:paraId="0F33B368" w14:textId="77777777" w:rsidR="008F0B4D" w:rsidRPr="009B7E7D" w:rsidRDefault="00F01757" w:rsidP="001C2BDF">
            <w:pPr>
              <w:pStyle w:val="TableauPAR"/>
              <w:rPr>
                <w:sz w:val="18"/>
                <w:szCs w:val="18"/>
              </w:rPr>
            </w:pPr>
            <w:r w:rsidRPr="009B7E7D">
              <w:rPr>
                <w:rStyle w:val="shorttext"/>
                <w:sz w:val="18"/>
                <w:szCs w:val="18"/>
              </w:rPr>
              <w:t>More than 20 people</w:t>
            </w:r>
          </w:p>
        </w:tc>
        <w:tc>
          <w:tcPr>
            <w:tcW w:w="2369" w:type="dxa"/>
          </w:tcPr>
          <w:p w14:paraId="0F33B369" w14:textId="77777777" w:rsidR="008F0B4D" w:rsidRPr="009B7E7D" w:rsidRDefault="003E1E95" w:rsidP="003E6899">
            <w:pPr>
              <w:pStyle w:val="TableauPAR"/>
              <w:rPr>
                <w:sz w:val="18"/>
                <w:szCs w:val="18"/>
              </w:rPr>
            </w:pPr>
            <w:r w:rsidRPr="009B7E7D">
              <w:rPr>
                <w:sz w:val="18"/>
                <w:szCs w:val="18"/>
              </w:rPr>
              <w:t>0</w:t>
            </w:r>
          </w:p>
        </w:tc>
        <w:tc>
          <w:tcPr>
            <w:tcW w:w="2989" w:type="dxa"/>
          </w:tcPr>
          <w:p w14:paraId="0F33B36A" w14:textId="77777777" w:rsidR="008F0B4D" w:rsidRPr="009B7E7D" w:rsidRDefault="003E1E95" w:rsidP="003E6899">
            <w:pPr>
              <w:pStyle w:val="TableauPAR"/>
              <w:rPr>
                <w:sz w:val="18"/>
                <w:szCs w:val="18"/>
              </w:rPr>
            </w:pPr>
            <w:r w:rsidRPr="009B7E7D">
              <w:rPr>
                <w:sz w:val="18"/>
                <w:szCs w:val="18"/>
              </w:rPr>
              <w:t>0%</w:t>
            </w:r>
          </w:p>
        </w:tc>
      </w:tr>
    </w:tbl>
    <w:p w14:paraId="0F33B36C" w14:textId="77777777" w:rsidR="008F0B4D" w:rsidRPr="009B7E7D" w:rsidRDefault="00F01757" w:rsidP="00FA7028">
      <w:pPr>
        <w:pStyle w:val="Titre3"/>
      </w:pPr>
      <w:bookmarkStart w:id="105" w:name="_Toc536434994"/>
      <w:r w:rsidRPr="009B7E7D">
        <w:t>Level of education of the heads of households</w:t>
      </w:r>
      <w:bookmarkEnd w:id="105"/>
    </w:p>
    <w:p w14:paraId="0F33B36D" w14:textId="77777777" w:rsidR="00747D1E" w:rsidRPr="009B7E7D" w:rsidRDefault="00F01757" w:rsidP="003E6899">
      <w:pPr>
        <w:rPr>
          <w:rFonts w:cs="Arial"/>
        </w:rPr>
      </w:pPr>
      <w:r w:rsidRPr="009B7E7D">
        <w:rPr>
          <w:rFonts w:cs="Arial"/>
        </w:rPr>
        <w:t xml:space="preserve">The analysis of the level of education of heads of households presented in Table 4.6 below reveals that 53% of them did not attend general education. </w:t>
      </w:r>
      <w:r w:rsidR="00747D1E" w:rsidRPr="009B7E7D">
        <w:rPr>
          <w:rFonts w:cs="Arial"/>
        </w:rPr>
        <w:t>Of these, only one woman out of the 3 female heads of households did not attend general education</w:t>
      </w:r>
      <w:r w:rsidR="005435DB" w:rsidRPr="009B7E7D">
        <w:rPr>
          <w:rFonts w:cs="Arial"/>
        </w:rPr>
        <w:t xml:space="preserve">. </w:t>
      </w:r>
      <w:r w:rsidR="00747D1E" w:rsidRPr="009B7E7D">
        <w:rPr>
          <w:rFonts w:cs="Arial"/>
        </w:rPr>
        <w:t>In order to fully understand the compensation process and to assert their rights, all PAPs</w:t>
      </w:r>
      <w:r w:rsidR="00A15F96" w:rsidRPr="009B7E7D">
        <w:rPr>
          <w:rFonts w:cs="Arial"/>
        </w:rPr>
        <w:t xml:space="preserve">, </w:t>
      </w:r>
      <w:r w:rsidR="00747D1E" w:rsidRPr="009B7E7D">
        <w:rPr>
          <w:rStyle w:val="shorttext"/>
          <w:rFonts w:cs="Arial"/>
        </w:rPr>
        <w:t>including women</w:t>
      </w:r>
      <w:r w:rsidR="00A15F96" w:rsidRPr="009B7E7D">
        <w:rPr>
          <w:rFonts w:cs="Arial"/>
        </w:rPr>
        <w:t xml:space="preserve">, </w:t>
      </w:r>
      <w:r w:rsidR="00747D1E" w:rsidRPr="009B7E7D">
        <w:rPr>
          <w:rFonts w:cs="Arial"/>
        </w:rPr>
        <w:t>will benefit from support provided by the</w:t>
      </w:r>
      <w:r w:rsidR="009F1618" w:rsidRPr="009B7E7D">
        <w:rPr>
          <w:rFonts w:cs="Arial"/>
        </w:rPr>
        <w:t xml:space="preserve"> NGO </w:t>
      </w:r>
      <w:r w:rsidR="00747D1E" w:rsidRPr="009B7E7D">
        <w:rPr>
          <w:rFonts w:cs="Arial"/>
        </w:rPr>
        <w:t>(Enda Ecopop and the</w:t>
      </w:r>
      <w:r w:rsidR="009F1618" w:rsidRPr="009B7E7D">
        <w:rPr>
          <w:rFonts w:cs="Arial"/>
        </w:rPr>
        <w:t xml:space="preserve"> NGO </w:t>
      </w:r>
      <w:r w:rsidR="00747D1E" w:rsidRPr="009B7E7D">
        <w:rPr>
          <w:rFonts w:cs="Arial"/>
        </w:rPr>
        <w:t>partner of Gambia) in charge of the implementation of the RAP at the time of the compensation.</w:t>
      </w:r>
    </w:p>
    <w:p w14:paraId="0F33B36E" w14:textId="77777777" w:rsidR="003E1E95" w:rsidRPr="009B7E7D" w:rsidRDefault="008F0B4D" w:rsidP="003E6899">
      <w:pPr>
        <w:pStyle w:val="Tableau"/>
        <w:rPr>
          <w:rFonts w:cs="Arial"/>
        </w:rPr>
      </w:pPr>
      <w:bookmarkStart w:id="106" w:name="_Toc536434929"/>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6</w:t>
      </w:r>
      <w:r w:rsidR="00A00367" w:rsidRPr="009B7E7D">
        <w:rPr>
          <w:rFonts w:cs="Arial"/>
        </w:rPr>
        <w:fldChar w:fldCharType="end"/>
      </w:r>
      <w:r w:rsidRPr="009B7E7D">
        <w:rPr>
          <w:rFonts w:cs="Arial"/>
        </w:rPr>
        <w:t xml:space="preserve">: </w:t>
      </w:r>
      <w:r w:rsidR="00747D1E" w:rsidRPr="009B7E7D">
        <w:rPr>
          <w:rFonts w:cs="Arial"/>
        </w:rPr>
        <w:t>Level of education of the heads of households</w:t>
      </w:r>
      <w:bookmarkEnd w:id="106"/>
      <w:r w:rsidR="00287088" w:rsidRPr="009B7E7D">
        <w:rPr>
          <w:rFonts w:cs="Arial"/>
        </w:rPr>
        <w:t xml:space="preserve">    </w:t>
      </w:r>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3006"/>
        <w:gridCol w:w="3003"/>
        <w:gridCol w:w="3007"/>
      </w:tblGrid>
      <w:tr w:rsidR="003E1E95" w:rsidRPr="009B7E7D" w14:paraId="0F33B372" w14:textId="77777777" w:rsidTr="003E1E95">
        <w:tc>
          <w:tcPr>
            <w:tcW w:w="3006" w:type="dxa"/>
            <w:vAlign w:val="center"/>
          </w:tcPr>
          <w:p w14:paraId="0F33B36F" w14:textId="77777777" w:rsidR="003E1E95" w:rsidRPr="009B7E7D" w:rsidRDefault="00747D1E" w:rsidP="003052A3">
            <w:pPr>
              <w:pStyle w:val="Corpsdestableaux"/>
              <w:rPr>
                <w:rFonts w:cs="Arial"/>
              </w:rPr>
            </w:pPr>
            <w:r w:rsidRPr="009B7E7D">
              <w:rPr>
                <w:rStyle w:val="shorttext"/>
                <w:rFonts w:cs="Arial"/>
              </w:rPr>
              <w:t>Level of study</w:t>
            </w:r>
          </w:p>
        </w:tc>
        <w:tc>
          <w:tcPr>
            <w:tcW w:w="3003" w:type="dxa"/>
            <w:vAlign w:val="center"/>
          </w:tcPr>
          <w:p w14:paraId="0F33B370" w14:textId="77777777" w:rsidR="003E1E95" w:rsidRPr="009B7E7D" w:rsidRDefault="00747D1E" w:rsidP="003052A3">
            <w:pPr>
              <w:pStyle w:val="Corpsdestableaux"/>
              <w:rPr>
                <w:rFonts w:cs="Arial"/>
              </w:rPr>
            </w:pPr>
            <w:r w:rsidRPr="009B7E7D">
              <w:rPr>
                <w:rFonts w:cs="Arial"/>
              </w:rPr>
              <w:t>People</w:t>
            </w:r>
          </w:p>
        </w:tc>
        <w:tc>
          <w:tcPr>
            <w:tcW w:w="3007" w:type="dxa"/>
            <w:vAlign w:val="center"/>
          </w:tcPr>
          <w:p w14:paraId="0F33B371" w14:textId="77777777" w:rsidR="003E1E95" w:rsidRPr="009B7E7D" w:rsidRDefault="00747D1E" w:rsidP="003052A3">
            <w:pPr>
              <w:pStyle w:val="Corpsdestableaux"/>
              <w:rPr>
                <w:rFonts w:cs="Arial"/>
              </w:rPr>
            </w:pPr>
            <w:r w:rsidRPr="009B7E7D">
              <w:rPr>
                <w:rFonts w:cs="Arial"/>
              </w:rPr>
              <w:t>Percentage</w:t>
            </w:r>
          </w:p>
        </w:tc>
      </w:tr>
      <w:tr w:rsidR="003E1E95" w:rsidRPr="009B7E7D" w14:paraId="0F33B376" w14:textId="77777777" w:rsidTr="003E1E95">
        <w:tc>
          <w:tcPr>
            <w:tcW w:w="3006" w:type="dxa"/>
            <w:vAlign w:val="center"/>
          </w:tcPr>
          <w:p w14:paraId="0F33B373" w14:textId="77777777" w:rsidR="003E1E95" w:rsidRPr="009B7E7D" w:rsidRDefault="00747D1E" w:rsidP="003052A3">
            <w:pPr>
              <w:pStyle w:val="Corpsdestableaux"/>
              <w:rPr>
                <w:rFonts w:cs="Arial"/>
                <w:b w:val="0"/>
              </w:rPr>
            </w:pPr>
            <w:r w:rsidRPr="009B7E7D">
              <w:rPr>
                <w:rStyle w:val="shorttext"/>
                <w:rFonts w:cs="Arial"/>
                <w:b w:val="0"/>
              </w:rPr>
              <w:t>General Education</w:t>
            </w:r>
          </w:p>
        </w:tc>
        <w:tc>
          <w:tcPr>
            <w:tcW w:w="3003" w:type="dxa"/>
            <w:vAlign w:val="center"/>
          </w:tcPr>
          <w:p w14:paraId="0F33B374" w14:textId="77777777" w:rsidR="003E1E95" w:rsidRPr="009B7E7D" w:rsidRDefault="003E1E95" w:rsidP="003052A3">
            <w:pPr>
              <w:pStyle w:val="Corpsdestableaux"/>
              <w:rPr>
                <w:rFonts w:cs="Arial"/>
                <w:b w:val="0"/>
              </w:rPr>
            </w:pPr>
            <w:r w:rsidRPr="009B7E7D">
              <w:rPr>
                <w:rFonts w:cs="Arial"/>
                <w:b w:val="0"/>
              </w:rPr>
              <w:t>9</w:t>
            </w:r>
          </w:p>
        </w:tc>
        <w:tc>
          <w:tcPr>
            <w:tcW w:w="3007" w:type="dxa"/>
            <w:vAlign w:val="center"/>
          </w:tcPr>
          <w:p w14:paraId="0F33B375" w14:textId="77777777" w:rsidR="003E1E95" w:rsidRPr="009B7E7D" w:rsidRDefault="003E1E95" w:rsidP="003052A3">
            <w:pPr>
              <w:pStyle w:val="Corpsdestableaux"/>
              <w:rPr>
                <w:rFonts w:cs="Arial"/>
                <w:b w:val="0"/>
              </w:rPr>
            </w:pPr>
            <w:r w:rsidRPr="009B7E7D">
              <w:rPr>
                <w:rFonts w:cs="Arial"/>
                <w:b w:val="0"/>
              </w:rPr>
              <w:t>47%</w:t>
            </w:r>
          </w:p>
        </w:tc>
      </w:tr>
      <w:tr w:rsidR="003E1E95" w:rsidRPr="009B7E7D" w14:paraId="0F33B37A" w14:textId="77777777" w:rsidTr="003E1E95">
        <w:tc>
          <w:tcPr>
            <w:tcW w:w="3006" w:type="dxa"/>
            <w:vAlign w:val="center"/>
          </w:tcPr>
          <w:p w14:paraId="0F33B377" w14:textId="77777777" w:rsidR="003E1E95" w:rsidRPr="009B7E7D" w:rsidRDefault="00747D1E" w:rsidP="003052A3">
            <w:pPr>
              <w:pStyle w:val="Corpsdestableaux"/>
              <w:rPr>
                <w:rFonts w:cs="Arial"/>
                <w:b w:val="0"/>
              </w:rPr>
            </w:pPr>
            <w:r w:rsidRPr="009B7E7D">
              <w:rPr>
                <w:rStyle w:val="shorttext"/>
                <w:rFonts w:cs="Arial"/>
                <w:b w:val="0"/>
              </w:rPr>
              <w:t>Koranic school</w:t>
            </w:r>
          </w:p>
        </w:tc>
        <w:tc>
          <w:tcPr>
            <w:tcW w:w="3003" w:type="dxa"/>
            <w:vAlign w:val="center"/>
          </w:tcPr>
          <w:p w14:paraId="0F33B378" w14:textId="77777777" w:rsidR="003E1E95" w:rsidRPr="009B7E7D" w:rsidRDefault="003E1E95" w:rsidP="003052A3">
            <w:pPr>
              <w:pStyle w:val="Corpsdestableaux"/>
              <w:rPr>
                <w:rFonts w:cs="Arial"/>
                <w:b w:val="0"/>
              </w:rPr>
            </w:pPr>
            <w:r w:rsidRPr="009B7E7D">
              <w:rPr>
                <w:rFonts w:cs="Arial"/>
                <w:b w:val="0"/>
              </w:rPr>
              <w:t>6</w:t>
            </w:r>
          </w:p>
        </w:tc>
        <w:tc>
          <w:tcPr>
            <w:tcW w:w="3007" w:type="dxa"/>
            <w:vAlign w:val="center"/>
          </w:tcPr>
          <w:p w14:paraId="0F33B379" w14:textId="77777777" w:rsidR="003E1E95" w:rsidRPr="009B7E7D" w:rsidRDefault="003E1E95" w:rsidP="003052A3">
            <w:pPr>
              <w:pStyle w:val="Corpsdestableaux"/>
              <w:rPr>
                <w:rFonts w:cs="Arial"/>
                <w:b w:val="0"/>
              </w:rPr>
            </w:pPr>
            <w:r w:rsidRPr="009B7E7D">
              <w:rPr>
                <w:rFonts w:cs="Arial"/>
                <w:b w:val="0"/>
              </w:rPr>
              <w:t>32%</w:t>
            </w:r>
          </w:p>
        </w:tc>
      </w:tr>
      <w:tr w:rsidR="003E1E95" w:rsidRPr="009B7E7D" w14:paraId="0F33B37E" w14:textId="77777777" w:rsidTr="003E1E95">
        <w:tc>
          <w:tcPr>
            <w:tcW w:w="3006" w:type="dxa"/>
            <w:vAlign w:val="center"/>
          </w:tcPr>
          <w:p w14:paraId="0F33B37B" w14:textId="77777777" w:rsidR="003E1E95" w:rsidRPr="009B7E7D" w:rsidRDefault="00747D1E" w:rsidP="003052A3">
            <w:pPr>
              <w:pStyle w:val="Corpsdestableaux"/>
              <w:rPr>
                <w:rFonts w:cs="Arial"/>
                <w:b w:val="0"/>
              </w:rPr>
            </w:pPr>
            <w:r w:rsidRPr="009B7E7D">
              <w:rPr>
                <w:rFonts w:cs="Arial"/>
                <w:b w:val="0"/>
              </w:rPr>
              <w:t>No education</w:t>
            </w:r>
          </w:p>
        </w:tc>
        <w:tc>
          <w:tcPr>
            <w:tcW w:w="3003" w:type="dxa"/>
            <w:vAlign w:val="center"/>
          </w:tcPr>
          <w:p w14:paraId="0F33B37C" w14:textId="77777777" w:rsidR="003E1E95" w:rsidRPr="009B7E7D" w:rsidRDefault="003E1E95" w:rsidP="003052A3">
            <w:pPr>
              <w:pStyle w:val="Corpsdestableaux"/>
              <w:rPr>
                <w:rFonts w:cs="Arial"/>
                <w:b w:val="0"/>
              </w:rPr>
            </w:pPr>
            <w:r w:rsidRPr="009B7E7D">
              <w:rPr>
                <w:rFonts w:cs="Arial"/>
                <w:b w:val="0"/>
              </w:rPr>
              <w:t>4</w:t>
            </w:r>
          </w:p>
        </w:tc>
        <w:tc>
          <w:tcPr>
            <w:tcW w:w="3007" w:type="dxa"/>
            <w:vAlign w:val="center"/>
          </w:tcPr>
          <w:p w14:paraId="0F33B37D" w14:textId="77777777" w:rsidR="003E1E95" w:rsidRPr="009B7E7D" w:rsidRDefault="003E1E95" w:rsidP="003052A3">
            <w:pPr>
              <w:pStyle w:val="Corpsdestableaux"/>
              <w:rPr>
                <w:rFonts w:cs="Arial"/>
                <w:b w:val="0"/>
              </w:rPr>
            </w:pPr>
            <w:r w:rsidRPr="009B7E7D">
              <w:rPr>
                <w:rFonts w:cs="Arial"/>
                <w:b w:val="0"/>
              </w:rPr>
              <w:t>21%</w:t>
            </w:r>
          </w:p>
        </w:tc>
      </w:tr>
    </w:tbl>
    <w:p w14:paraId="0F33B37F" w14:textId="77777777" w:rsidR="008F0B4D" w:rsidRPr="009B7E7D" w:rsidRDefault="00747D1E" w:rsidP="00FA7028">
      <w:pPr>
        <w:pStyle w:val="Titre3"/>
      </w:pPr>
      <w:bookmarkStart w:id="107" w:name="_Toc536434995"/>
      <w:r w:rsidRPr="009B7E7D">
        <w:t>People with disabilities</w:t>
      </w:r>
      <w:bookmarkEnd w:id="107"/>
    </w:p>
    <w:p w14:paraId="0F33B380" w14:textId="77777777" w:rsidR="00747D1E" w:rsidRPr="009B7E7D" w:rsidRDefault="00747D1E" w:rsidP="003E6899">
      <w:pPr>
        <w:pStyle w:val="Corpsdetexte"/>
        <w:rPr>
          <w:rFonts w:cs="Arial"/>
        </w:rPr>
      </w:pPr>
      <w:r w:rsidRPr="009B7E7D">
        <w:rPr>
          <w:rFonts w:cs="Arial"/>
        </w:rPr>
        <w:t>No physical disabilities are recorded among the affected population at the Brikama substation.</w:t>
      </w:r>
    </w:p>
    <w:p w14:paraId="0F33B381" w14:textId="77777777" w:rsidR="008F0B4D" w:rsidRPr="009B7E7D" w:rsidRDefault="00747D1E" w:rsidP="00FA7028">
      <w:pPr>
        <w:pStyle w:val="Titre3"/>
      </w:pPr>
      <w:bookmarkStart w:id="108" w:name="_Toc536434996"/>
      <w:r w:rsidRPr="009B7E7D">
        <w:t>Household vulnerability at the Brikama substation</w:t>
      </w:r>
      <w:bookmarkEnd w:id="108"/>
    </w:p>
    <w:p w14:paraId="0F33B382" w14:textId="77777777" w:rsidR="008F0B4D" w:rsidRPr="009B7E7D" w:rsidRDefault="00747D1E" w:rsidP="003E6899">
      <w:pPr>
        <w:spacing w:after="0"/>
        <w:rPr>
          <w:rFonts w:cs="Arial"/>
        </w:rPr>
      </w:pPr>
      <w:r w:rsidRPr="009B7E7D">
        <w:rPr>
          <w:rFonts w:cs="Arial"/>
        </w:rPr>
        <w:t>The survey carried out at the Brikama station made it possible to classify the PAPs according to their type of vulnerability: gender, educational, economic, social and physical.</w:t>
      </w:r>
      <w:r w:rsidR="008F0B4D" w:rsidRPr="009B7E7D">
        <w:rPr>
          <w:rFonts w:cs="Arial"/>
        </w:rPr>
        <w:t xml:space="preserve"> </w:t>
      </w:r>
    </w:p>
    <w:p w14:paraId="0F33B383" w14:textId="23D56BDC" w:rsidR="00747D1E" w:rsidRPr="009B7E7D" w:rsidRDefault="00A83A76" w:rsidP="003E6899">
      <w:pPr>
        <w:pStyle w:val="Pucetableau"/>
        <w:rPr>
          <w:rFonts w:cs="Arial"/>
        </w:rPr>
      </w:pPr>
      <w:r w:rsidRPr="009B7E7D">
        <w:rPr>
          <w:rFonts w:cs="Arial"/>
          <w:b/>
        </w:rPr>
        <w:t>G</w:t>
      </w:r>
      <w:r w:rsidR="00747D1E" w:rsidRPr="009B7E7D">
        <w:rPr>
          <w:rFonts w:cs="Arial"/>
          <w:b/>
        </w:rPr>
        <w:t>ender</w:t>
      </w:r>
      <w:r w:rsidRPr="009B7E7D">
        <w:rPr>
          <w:rFonts w:cs="Arial"/>
          <w:b/>
        </w:rPr>
        <w:t xml:space="preserve"> vulnerability</w:t>
      </w:r>
      <w:r w:rsidRPr="009B7E7D">
        <w:rPr>
          <w:rFonts w:cs="Arial"/>
        </w:rPr>
        <w:t>.</w:t>
      </w:r>
      <w:r w:rsidR="00747D1E" w:rsidRPr="009B7E7D">
        <w:rPr>
          <w:rFonts w:cs="Arial"/>
        </w:rPr>
        <w:t xml:space="preserve"> </w:t>
      </w:r>
      <w:r w:rsidRPr="009B7E7D">
        <w:rPr>
          <w:rFonts w:cs="Arial"/>
        </w:rPr>
        <w:t>T</w:t>
      </w:r>
      <w:r w:rsidR="00747D1E" w:rsidRPr="009B7E7D">
        <w:rPr>
          <w:rFonts w:cs="Arial"/>
        </w:rPr>
        <w:t xml:space="preserve">he analysis reveals that </w:t>
      </w:r>
      <w:r w:rsidR="001A2AFA" w:rsidRPr="009B7E7D">
        <w:rPr>
          <w:rFonts w:cs="Arial"/>
        </w:rPr>
        <w:t xml:space="preserve">72 </w:t>
      </w:r>
      <w:r w:rsidR="00747D1E" w:rsidRPr="009B7E7D">
        <w:rPr>
          <w:rFonts w:cs="Arial"/>
        </w:rPr>
        <w:t xml:space="preserve">PAPs at the Brikama </w:t>
      </w:r>
      <w:r w:rsidR="00675D1F" w:rsidRPr="009B7E7D">
        <w:rPr>
          <w:rFonts w:cs="Arial"/>
        </w:rPr>
        <w:t>substation</w:t>
      </w:r>
      <w:r w:rsidR="00747D1E" w:rsidRPr="009B7E7D">
        <w:rPr>
          <w:rFonts w:cs="Arial"/>
        </w:rPr>
        <w:t xml:space="preserve"> are women, including 65 women 16 </w:t>
      </w:r>
      <w:r w:rsidR="00342F12" w:rsidRPr="009B7E7D">
        <w:rPr>
          <w:rFonts w:cs="Arial"/>
        </w:rPr>
        <w:t xml:space="preserve">of age </w:t>
      </w:r>
      <w:r w:rsidR="00747D1E" w:rsidRPr="009B7E7D">
        <w:rPr>
          <w:rFonts w:cs="Arial"/>
        </w:rPr>
        <w:t>and over.</w:t>
      </w:r>
      <w:r w:rsidR="008F0B4D" w:rsidRPr="009B7E7D">
        <w:rPr>
          <w:rFonts w:cs="Arial"/>
        </w:rPr>
        <w:t xml:space="preserve"> </w:t>
      </w:r>
      <w:r w:rsidR="00747D1E" w:rsidRPr="009B7E7D">
        <w:rPr>
          <w:rFonts w:cs="Arial"/>
        </w:rPr>
        <w:t>These women are gender vulnerab</w:t>
      </w:r>
      <w:r w:rsidR="005F35C9" w:rsidRPr="009B7E7D">
        <w:rPr>
          <w:rFonts w:cs="Arial"/>
        </w:rPr>
        <w:t>le person</w:t>
      </w:r>
      <w:r w:rsidR="008F0B4D" w:rsidRPr="009B7E7D">
        <w:rPr>
          <w:rFonts w:cs="Arial"/>
        </w:rPr>
        <w:t xml:space="preserve">. </w:t>
      </w:r>
      <w:r w:rsidR="00747D1E" w:rsidRPr="009B7E7D">
        <w:rPr>
          <w:rFonts w:cs="Arial"/>
        </w:rPr>
        <w:t xml:space="preserve">They will receive support as specified in the </w:t>
      </w:r>
      <w:r w:rsidR="00342F12" w:rsidRPr="009B7E7D">
        <w:rPr>
          <w:rFonts w:cs="Arial"/>
        </w:rPr>
        <w:t xml:space="preserve">compensation </w:t>
      </w:r>
      <w:r w:rsidR="00747D1E" w:rsidRPr="009B7E7D">
        <w:rPr>
          <w:rFonts w:cs="Arial"/>
        </w:rPr>
        <w:t>scale to help improve their living conditions</w:t>
      </w:r>
      <w:r w:rsidR="008F0B4D" w:rsidRPr="009B7E7D">
        <w:rPr>
          <w:rFonts w:cs="Arial"/>
        </w:rPr>
        <w:t xml:space="preserve">. </w:t>
      </w:r>
      <w:r w:rsidR="00747D1E" w:rsidRPr="009B7E7D">
        <w:rPr>
          <w:rFonts w:cs="Arial"/>
        </w:rPr>
        <w:t>Income-generating activities will also be developed for the exclusive benefit of these women</w:t>
      </w:r>
      <w:r w:rsidR="005F35C9" w:rsidRPr="009B7E7D">
        <w:rPr>
          <w:rFonts w:cs="Arial"/>
        </w:rPr>
        <w:t>.</w:t>
      </w:r>
      <w:r w:rsidR="00747D1E" w:rsidRPr="009B7E7D">
        <w:rPr>
          <w:rFonts w:cs="Arial"/>
        </w:rPr>
        <w:t xml:space="preserve"> </w:t>
      </w:r>
      <w:r w:rsidR="005F35C9" w:rsidRPr="009B7E7D">
        <w:rPr>
          <w:rFonts w:cs="Arial"/>
        </w:rPr>
        <w:t>NGO animation wil</w:t>
      </w:r>
      <w:r w:rsidR="00342F12" w:rsidRPr="009B7E7D">
        <w:rPr>
          <w:rFonts w:cs="Arial"/>
        </w:rPr>
        <w:t>l</w:t>
      </w:r>
      <w:r w:rsidR="005F35C9" w:rsidRPr="009B7E7D">
        <w:rPr>
          <w:rFonts w:cs="Arial"/>
        </w:rPr>
        <w:t xml:space="preserve"> help them to</w:t>
      </w:r>
      <w:r w:rsidR="00747D1E" w:rsidRPr="009B7E7D">
        <w:rPr>
          <w:rFonts w:cs="Arial"/>
        </w:rPr>
        <w:t xml:space="preserve"> </w:t>
      </w:r>
      <w:r w:rsidR="009A4507" w:rsidRPr="009B7E7D">
        <w:rPr>
          <w:rFonts w:cs="Arial"/>
        </w:rPr>
        <w:t>organize</w:t>
      </w:r>
      <w:r w:rsidR="00747D1E" w:rsidRPr="009B7E7D">
        <w:rPr>
          <w:rFonts w:cs="Arial"/>
        </w:rPr>
        <w:t xml:space="preserve"> into groups</w:t>
      </w:r>
      <w:r w:rsidR="00F42ED2" w:rsidRPr="009B7E7D">
        <w:rPr>
          <w:rFonts w:cs="Arial"/>
        </w:rPr>
        <w:t xml:space="preserve">, </w:t>
      </w:r>
      <w:r w:rsidR="005F35C9" w:rsidRPr="009B7E7D">
        <w:rPr>
          <w:rFonts w:cs="Arial"/>
        </w:rPr>
        <w:t xml:space="preserve">for the </w:t>
      </w:r>
      <w:r w:rsidR="00747D1E" w:rsidRPr="009B7E7D">
        <w:rPr>
          <w:rFonts w:cs="Arial"/>
        </w:rPr>
        <w:t>develop</w:t>
      </w:r>
      <w:r w:rsidR="005F35C9" w:rsidRPr="009B7E7D">
        <w:rPr>
          <w:rFonts w:cs="Arial"/>
        </w:rPr>
        <w:t>ment</w:t>
      </w:r>
      <w:r w:rsidR="00747D1E" w:rsidRPr="009B7E7D">
        <w:rPr>
          <w:rFonts w:cs="Arial"/>
        </w:rPr>
        <w:t xml:space="preserve"> of </w:t>
      </w:r>
      <w:r w:rsidR="005F35C9" w:rsidRPr="009B7E7D">
        <w:rPr>
          <w:rFonts w:cs="Arial"/>
        </w:rPr>
        <w:t xml:space="preserve">their collective vegetable garden. </w:t>
      </w:r>
      <w:r w:rsidR="00747D1E" w:rsidRPr="009B7E7D">
        <w:rPr>
          <w:rFonts w:cs="Arial"/>
        </w:rPr>
        <w:t xml:space="preserve"> </w:t>
      </w:r>
      <w:r w:rsidR="005F35C9" w:rsidRPr="009B7E7D">
        <w:rPr>
          <w:rFonts w:cs="Arial"/>
        </w:rPr>
        <w:t>A</w:t>
      </w:r>
      <w:r w:rsidR="00747D1E" w:rsidRPr="009B7E7D">
        <w:rPr>
          <w:rFonts w:cs="Arial"/>
        </w:rPr>
        <w:t>n amount of 45 000 dalasi (500 000 FCFA)</w:t>
      </w:r>
      <w:r w:rsidR="005F35C9" w:rsidRPr="009B7E7D">
        <w:rPr>
          <w:rFonts w:cs="Arial"/>
        </w:rPr>
        <w:t xml:space="preserve"> will be dedicated for th</w:t>
      </w:r>
      <w:r w:rsidR="00342F12" w:rsidRPr="009B7E7D">
        <w:rPr>
          <w:rFonts w:cs="Arial"/>
        </w:rPr>
        <w:t>ese</w:t>
      </w:r>
      <w:r w:rsidR="005F35C9" w:rsidRPr="009B7E7D">
        <w:rPr>
          <w:rFonts w:cs="Arial"/>
        </w:rPr>
        <w:t xml:space="preserve"> activit</w:t>
      </w:r>
      <w:r w:rsidR="00342F12" w:rsidRPr="009B7E7D">
        <w:rPr>
          <w:rFonts w:cs="Arial"/>
        </w:rPr>
        <w:t>ies</w:t>
      </w:r>
      <w:r w:rsidR="008F0B4D" w:rsidRPr="009B7E7D">
        <w:rPr>
          <w:rFonts w:cs="Arial"/>
        </w:rPr>
        <w:t xml:space="preserve">. </w:t>
      </w:r>
      <w:r w:rsidR="00747D1E" w:rsidRPr="009B7E7D">
        <w:rPr>
          <w:rFonts w:cs="Arial"/>
        </w:rPr>
        <w:t>The</w:t>
      </w:r>
      <w:r w:rsidR="006E1347" w:rsidRPr="009B7E7D">
        <w:rPr>
          <w:rFonts w:cs="Arial"/>
        </w:rPr>
        <w:t xml:space="preserve"> Senegal</w:t>
      </w:r>
      <w:r w:rsidR="004C1DE5" w:rsidRPr="009B7E7D">
        <w:rPr>
          <w:rFonts w:cs="Arial"/>
        </w:rPr>
        <w:t>-</w:t>
      </w:r>
      <w:r w:rsidR="006E1347" w:rsidRPr="009B7E7D">
        <w:rPr>
          <w:rFonts w:cs="Arial"/>
        </w:rPr>
        <w:t>based</w:t>
      </w:r>
      <w:r w:rsidR="009F1618" w:rsidRPr="009B7E7D">
        <w:rPr>
          <w:rFonts w:cs="Arial"/>
        </w:rPr>
        <w:t xml:space="preserve"> </w:t>
      </w:r>
      <w:r w:rsidR="00AB7ABC" w:rsidRPr="009B7E7D">
        <w:rPr>
          <w:rFonts w:cs="Arial"/>
        </w:rPr>
        <w:t>NGO Enda Ecopop</w:t>
      </w:r>
      <w:r w:rsidR="00B621E1" w:rsidRPr="009B7E7D">
        <w:rPr>
          <w:rFonts w:cs="Arial"/>
        </w:rPr>
        <w:t xml:space="preserve"> </w:t>
      </w:r>
      <w:r w:rsidR="00AB7ABC" w:rsidRPr="009B7E7D">
        <w:rPr>
          <w:rFonts w:cs="Arial"/>
        </w:rPr>
        <w:t xml:space="preserve">&amp; </w:t>
      </w:r>
      <w:r w:rsidR="006E1347" w:rsidRPr="009B7E7D">
        <w:rPr>
          <w:rFonts w:cs="Arial"/>
        </w:rPr>
        <w:t>the Gambia</w:t>
      </w:r>
      <w:r w:rsidR="004C1DE5" w:rsidRPr="009B7E7D">
        <w:rPr>
          <w:rFonts w:cs="Arial"/>
        </w:rPr>
        <w:t>-</w:t>
      </w:r>
      <w:r w:rsidR="006E1347" w:rsidRPr="009B7E7D">
        <w:rPr>
          <w:rFonts w:cs="Arial"/>
        </w:rPr>
        <w:t xml:space="preserve">based NGO </w:t>
      </w:r>
      <w:r w:rsidR="00454ECF" w:rsidRPr="009B7E7D">
        <w:rPr>
          <w:rFonts w:cs="Arial"/>
        </w:rPr>
        <w:t>ADWAC</w:t>
      </w:r>
      <w:r w:rsidR="00B621E1" w:rsidRPr="009B7E7D">
        <w:rPr>
          <w:rFonts w:cs="Arial"/>
        </w:rPr>
        <w:t xml:space="preserve"> </w:t>
      </w:r>
      <w:r w:rsidR="00342F12" w:rsidRPr="009B7E7D">
        <w:rPr>
          <w:rFonts w:cs="Arial"/>
        </w:rPr>
        <w:t>will</w:t>
      </w:r>
      <w:r w:rsidR="00747D1E" w:rsidRPr="009B7E7D">
        <w:rPr>
          <w:rFonts w:cs="Arial"/>
        </w:rPr>
        <w:t xml:space="preserve"> implement </w:t>
      </w:r>
      <w:r w:rsidRPr="009B7E7D">
        <w:rPr>
          <w:rFonts w:cs="Arial"/>
        </w:rPr>
        <w:t>th</w:t>
      </w:r>
      <w:r w:rsidR="00342F12" w:rsidRPr="009B7E7D">
        <w:rPr>
          <w:rFonts w:cs="Arial"/>
        </w:rPr>
        <w:t>ese</w:t>
      </w:r>
      <w:r w:rsidRPr="009B7E7D">
        <w:rPr>
          <w:rFonts w:cs="Arial"/>
        </w:rPr>
        <w:t xml:space="preserve"> activit</w:t>
      </w:r>
      <w:r w:rsidR="00342F12" w:rsidRPr="009B7E7D">
        <w:rPr>
          <w:rFonts w:cs="Arial"/>
        </w:rPr>
        <w:t>ies</w:t>
      </w:r>
      <w:r w:rsidRPr="009B7E7D">
        <w:rPr>
          <w:rFonts w:cs="Arial"/>
        </w:rPr>
        <w:t>.</w:t>
      </w:r>
      <w:r w:rsidR="00747D1E" w:rsidRPr="009B7E7D">
        <w:rPr>
          <w:rFonts w:cs="Arial"/>
        </w:rPr>
        <w:t xml:space="preserve"> </w:t>
      </w:r>
      <w:r w:rsidRPr="009B7E7D">
        <w:rPr>
          <w:rFonts w:cs="Arial"/>
        </w:rPr>
        <w:t>T</w:t>
      </w:r>
      <w:r w:rsidR="00747D1E" w:rsidRPr="009B7E7D">
        <w:rPr>
          <w:rFonts w:cs="Arial"/>
        </w:rPr>
        <w:t>he Local Committee for Coordination and Monitoring (</w:t>
      </w:r>
      <w:r w:rsidR="00D04286" w:rsidRPr="009B7E7D">
        <w:rPr>
          <w:rFonts w:cs="Arial"/>
          <w:szCs w:val="20"/>
        </w:rPr>
        <w:t>LCMC</w:t>
      </w:r>
      <w:r w:rsidR="00747D1E" w:rsidRPr="009B7E7D">
        <w:rPr>
          <w:rFonts w:cs="Arial"/>
        </w:rPr>
        <w:t xml:space="preserve">), will designate a gender </w:t>
      </w:r>
      <w:r w:rsidRPr="009B7E7D">
        <w:rPr>
          <w:rFonts w:cs="Arial"/>
        </w:rPr>
        <w:t xml:space="preserve">monitoring </w:t>
      </w:r>
      <w:r w:rsidR="00747D1E" w:rsidRPr="009B7E7D">
        <w:rPr>
          <w:rFonts w:cs="Arial"/>
        </w:rPr>
        <w:t>committee</w:t>
      </w:r>
      <w:r w:rsidR="00342F12" w:rsidRPr="009B7E7D">
        <w:rPr>
          <w:rFonts w:cs="Arial"/>
        </w:rPr>
        <w:t xml:space="preserve"> for these activities</w:t>
      </w:r>
      <w:r w:rsidR="00012907" w:rsidRPr="009B7E7D">
        <w:rPr>
          <w:rFonts w:cs="Arial"/>
        </w:rPr>
        <w:t xml:space="preserve"> dedicate</w:t>
      </w:r>
      <w:r w:rsidR="006E1347" w:rsidRPr="009B7E7D">
        <w:rPr>
          <w:rFonts w:cs="Arial"/>
        </w:rPr>
        <w:t>d</w:t>
      </w:r>
      <w:r w:rsidR="00012907" w:rsidRPr="009B7E7D">
        <w:rPr>
          <w:rFonts w:cs="Arial"/>
        </w:rPr>
        <w:t xml:space="preserve"> </w:t>
      </w:r>
      <w:r w:rsidR="006E1347" w:rsidRPr="009B7E7D">
        <w:rPr>
          <w:rFonts w:cs="Arial"/>
        </w:rPr>
        <w:t xml:space="preserve">to </w:t>
      </w:r>
      <w:r w:rsidR="00747D1E" w:rsidRPr="009B7E7D">
        <w:rPr>
          <w:rFonts w:cs="Arial"/>
        </w:rPr>
        <w:t>women.</w:t>
      </w:r>
    </w:p>
    <w:p w14:paraId="0F33B384" w14:textId="33E6948F" w:rsidR="00747D1E" w:rsidRPr="009B7E7D" w:rsidRDefault="00A83A76" w:rsidP="004C1DE5">
      <w:pPr>
        <w:pStyle w:val="Pucetableau"/>
        <w:rPr>
          <w:rFonts w:cs="Arial"/>
        </w:rPr>
      </w:pPr>
      <w:r w:rsidRPr="009B7E7D">
        <w:rPr>
          <w:rFonts w:cs="Arial"/>
          <w:b/>
        </w:rPr>
        <w:t>E</w:t>
      </w:r>
      <w:r w:rsidR="00D8593F" w:rsidRPr="009B7E7D">
        <w:rPr>
          <w:rFonts w:cs="Arial"/>
          <w:b/>
        </w:rPr>
        <w:t xml:space="preserve">ducational </w:t>
      </w:r>
      <w:r w:rsidRPr="009B7E7D">
        <w:rPr>
          <w:rFonts w:cs="Arial"/>
          <w:b/>
        </w:rPr>
        <w:t>vulnerability</w:t>
      </w:r>
      <w:r w:rsidRPr="009B7E7D">
        <w:rPr>
          <w:rFonts w:cs="Arial"/>
        </w:rPr>
        <w:t>. T</w:t>
      </w:r>
      <w:r w:rsidR="00D8593F" w:rsidRPr="009B7E7D">
        <w:rPr>
          <w:rFonts w:cs="Arial"/>
        </w:rPr>
        <w:t xml:space="preserve">he analysis of education of heads of households affected by </w:t>
      </w:r>
      <w:r w:rsidR="00012907" w:rsidRPr="009B7E7D">
        <w:rPr>
          <w:rFonts w:cs="Arial"/>
        </w:rPr>
        <w:t>project</w:t>
      </w:r>
      <w:r w:rsidR="00D8593F" w:rsidRPr="009B7E7D">
        <w:rPr>
          <w:rFonts w:cs="Arial"/>
        </w:rPr>
        <w:t>.</w:t>
      </w:r>
      <w:r w:rsidR="00F24B67" w:rsidRPr="009B7E7D">
        <w:rPr>
          <w:rFonts w:cs="Arial"/>
        </w:rPr>
        <w:t xml:space="preserve"> </w:t>
      </w:r>
      <w:r w:rsidR="00F61930" w:rsidRPr="009B7E7D">
        <w:rPr>
          <w:rFonts w:cs="Arial"/>
        </w:rPr>
        <w:t xml:space="preserve"> </w:t>
      </w:r>
      <w:r w:rsidR="00D8593F" w:rsidRPr="009B7E7D">
        <w:rPr>
          <w:rFonts w:cs="Arial"/>
        </w:rPr>
        <w:t>Ten (10) heads of household (53% of PAP heads of households) are educationally vulnerable,</w:t>
      </w:r>
      <w:r w:rsidR="00D568BD" w:rsidRPr="009B7E7D">
        <w:rPr>
          <w:rFonts w:cs="Arial"/>
        </w:rPr>
        <w:t xml:space="preserve"> </w:t>
      </w:r>
      <w:r w:rsidR="00D8593F" w:rsidRPr="009B7E7D">
        <w:rPr>
          <w:rFonts w:cs="Arial"/>
        </w:rPr>
        <w:t xml:space="preserve">they did not attend general education </w:t>
      </w:r>
      <w:r w:rsidR="00012907" w:rsidRPr="009B7E7D">
        <w:rPr>
          <w:rFonts w:cs="Arial"/>
        </w:rPr>
        <w:t xml:space="preserve">and </w:t>
      </w:r>
      <w:r w:rsidR="009A4507" w:rsidRPr="009B7E7D">
        <w:rPr>
          <w:rFonts w:cs="Arial"/>
        </w:rPr>
        <w:t>cannot</w:t>
      </w:r>
      <w:r w:rsidR="00D8593F" w:rsidRPr="009B7E7D">
        <w:rPr>
          <w:rFonts w:cs="Arial"/>
        </w:rPr>
        <w:t xml:space="preserve"> understand the documents related to the compensation process.</w:t>
      </w:r>
      <w:r w:rsidR="008F0B4D" w:rsidRPr="009B7E7D">
        <w:rPr>
          <w:rFonts w:cs="Arial"/>
        </w:rPr>
        <w:t xml:space="preserve"> </w:t>
      </w:r>
      <w:r w:rsidR="00D8593F" w:rsidRPr="009B7E7D">
        <w:rPr>
          <w:rFonts w:cs="Arial"/>
        </w:rPr>
        <w:t xml:space="preserve">Among these heads of households, </w:t>
      </w:r>
      <w:r w:rsidR="000A384B" w:rsidRPr="009B7E7D">
        <w:rPr>
          <w:rFonts w:cs="Arial"/>
        </w:rPr>
        <w:t>one-woman</w:t>
      </w:r>
      <w:r w:rsidR="00D8593F" w:rsidRPr="009B7E7D">
        <w:rPr>
          <w:rFonts w:cs="Arial"/>
        </w:rPr>
        <w:t xml:space="preserve"> </w:t>
      </w:r>
      <w:r w:rsidR="00012907" w:rsidRPr="009B7E7D">
        <w:rPr>
          <w:rFonts w:cs="Arial"/>
        </w:rPr>
        <w:t>head of household</w:t>
      </w:r>
      <w:r w:rsidR="00D8593F" w:rsidRPr="009B7E7D">
        <w:rPr>
          <w:rFonts w:cs="Arial"/>
        </w:rPr>
        <w:t xml:space="preserve"> did not attend general education. Support will be provided to</w:t>
      </w:r>
      <w:r w:rsidR="00012907" w:rsidRPr="009B7E7D">
        <w:rPr>
          <w:rFonts w:cs="Arial"/>
        </w:rPr>
        <w:t xml:space="preserve"> all</w:t>
      </w:r>
      <w:r w:rsidR="00D8593F" w:rsidRPr="009B7E7D">
        <w:rPr>
          <w:rFonts w:cs="Arial"/>
        </w:rPr>
        <w:t xml:space="preserve"> PAPs by the</w:t>
      </w:r>
      <w:r w:rsidR="004C1DE5" w:rsidRPr="009B7E7D">
        <w:rPr>
          <w:rFonts w:cs="Arial"/>
        </w:rPr>
        <w:t xml:space="preserve"> Senegal-based </w:t>
      </w:r>
      <w:r w:rsidR="00AB7ABC" w:rsidRPr="009B7E7D">
        <w:rPr>
          <w:rFonts w:cs="Arial"/>
        </w:rPr>
        <w:t xml:space="preserve">NGO Enda Ecopop &amp; </w:t>
      </w:r>
      <w:r w:rsidR="004C1DE5" w:rsidRPr="009B7E7D">
        <w:rPr>
          <w:rFonts w:cs="Arial"/>
        </w:rPr>
        <w:t xml:space="preserve">the Gambia-based NGO </w:t>
      </w:r>
      <w:r w:rsidR="009A4507" w:rsidRPr="009B7E7D">
        <w:rPr>
          <w:rFonts w:cs="Arial"/>
        </w:rPr>
        <w:t>ADWAC to</w:t>
      </w:r>
      <w:r w:rsidR="00D8593F" w:rsidRPr="009B7E7D">
        <w:rPr>
          <w:rFonts w:cs="Arial"/>
        </w:rPr>
        <w:t xml:space="preserve"> ensure a good understanding of the compensation process</w:t>
      </w:r>
      <w:r w:rsidRPr="009B7E7D">
        <w:rPr>
          <w:rFonts w:cs="Arial"/>
        </w:rPr>
        <w:t xml:space="preserve"> and documents</w:t>
      </w:r>
      <w:r w:rsidR="00D8593F" w:rsidRPr="009B7E7D">
        <w:rPr>
          <w:rFonts w:cs="Arial"/>
        </w:rPr>
        <w:t>.</w:t>
      </w:r>
    </w:p>
    <w:p w14:paraId="0F33B385" w14:textId="409748C3" w:rsidR="00D8593F" w:rsidRPr="009B7E7D" w:rsidRDefault="00D8593F" w:rsidP="000A384B">
      <w:pPr>
        <w:pStyle w:val="Pucetableau"/>
        <w:rPr>
          <w:rFonts w:cs="Arial"/>
        </w:rPr>
      </w:pPr>
      <w:r w:rsidRPr="009B7E7D">
        <w:rPr>
          <w:rFonts w:cs="Arial"/>
          <w:b/>
        </w:rPr>
        <w:t>Economical</w:t>
      </w:r>
      <w:r w:rsidR="00A83A76" w:rsidRPr="009B7E7D">
        <w:rPr>
          <w:rFonts w:cs="Arial"/>
          <w:b/>
        </w:rPr>
        <w:t xml:space="preserve"> vulnerability</w:t>
      </w:r>
      <w:r w:rsidRPr="009B7E7D">
        <w:rPr>
          <w:rFonts w:cs="Arial"/>
        </w:rPr>
        <w:t>, th</w:t>
      </w:r>
      <w:r w:rsidR="00A83A76" w:rsidRPr="009B7E7D">
        <w:rPr>
          <w:rFonts w:cs="Arial"/>
        </w:rPr>
        <w:t>is</w:t>
      </w:r>
      <w:r w:rsidRPr="009B7E7D">
        <w:rPr>
          <w:rFonts w:cs="Arial"/>
        </w:rPr>
        <w:t xml:space="preserve"> analysis </w:t>
      </w:r>
      <w:r w:rsidR="00A83A76" w:rsidRPr="009B7E7D">
        <w:rPr>
          <w:rFonts w:cs="Arial"/>
        </w:rPr>
        <w:t>was</w:t>
      </w:r>
      <w:r w:rsidRPr="009B7E7D">
        <w:rPr>
          <w:rFonts w:cs="Arial"/>
        </w:rPr>
        <w:t xml:space="preserve"> </w:t>
      </w:r>
      <w:r w:rsidR="009A4507" w:rsidRPr="009B7E7D">
        <w:rPr>
          <w:rFonts w:cs="Arial"/>
        </w:rPr>
        <w:t>based</w:t>
      </w:r>
      <w:r w:rsidRPr="009B7E7D">
        <w:rPr>
          <w:rFonts w:cs="Arial"/>
        </w:rPr>
        <w:t xml:space="preserve"> o</w:t>
      </w:r>
      <w:r w:rsidR="007F44EA" w:rsidRPr="009B7E7D">
        <w:rPr>
          <w:rFonts w:cs="Arial"/>
        </w:rPr>
        <w:t>n</w:t>
      </w:r>
      <w:r w:rsidRPr="009B7E7D">
        <w:rPr>
          <w:rFonts w:cs="Arial"/>
        </w:rPr>
        <w:t xml:space="preserve"> </w:t>
      </w:r>
      <w:r w:rsidR="00012907" w:rsidRPr="009B7E7D">
        <w:rPr>
          <w:rFonts w:cs="Arial"/>
        </w:rPr>
        <w:t xml:space="preserve">all member of affected </w:t>
      </w:r>
      <w:r w:rsidRPr="009B7E7D">
        <w:rPr>
          <w:rFonts w:cs="Arial"/>
        </w:rPr>
        <w:t>household</w:t>
      </w:r>
      <w:r w:rsidR="000A384B" w:rsidRPr="009B7E7D">
        <w:rPr>
          <w:rFonts w:cs="Arial"/>
        </w:rPr>
        <w:t xml:space="preserve"> (</w:t>
      </w:r>
      <w:r w:rsidR="007F44EA" w:rsidRPr="009B7E7D">
        <w:rPr>
          <w:rFonts w:cs="Arial"/>
        </w:rPr>
        <w:t xml:space="preserve">161 </w:t>
      </w:r>
      <w:r w:rsidR="000A384B" w:rsidRPr="009B7E7D">
        <w:rPr>
          <w:rFonts w:cs="Arial"/>
        </w:rPr>
        <w:t>Individual)</w:t>
      </w:r>
      <w:r w:rsidRPr="009B7E7D">
        <w:rPr>
          <w:rFonts w:cs="Arial"/>
        </w:rPr>
        <w:t xml:space="preserve">. </w:t>
      </w:r>
      <w:r w:rsidR="008E3023" w:rsidRPr="009B7E7D">
        <w:rPr>
          <w:rFonts w:cs="Arial"/>
        </w:rPr>
        <w:t>The v</w:t>
      </w:r>
      <w:r w:rsidR="0085616F" w:rsidRPr="009B7E7D">
        <w:rPr>
          <w:rFonts w:cs="Arial"/>
        </w:rPr>
        <w:t xml:space="preserve">ulnerability </w:t>
      </w:r>
      <w:r w:rsidR="008E3023" w:rsidRPr="009B7E7D">
        <w:rPr>
          <w:rFonts w:cs="Arial"/>
        </w:rPr>
        <w:t xml:space="preserve">assessment </w:t>
      </w:r>
      <w:r w:rsidR="0085616F" w:rsidRPr="009B7E7D">
        <w:rPr>
          <w:rFonts w:cs="Arial"/>
        </w:rPr>
        <w:t xml:space="preserve">of </w:t>
      </w:r>
      <w:r w:rsidR="008E3023" w:rsidRPr="009B7E7D">
        <w:rPr>
          <w:rFonts w:cs="Arial"/>
        </w:rPr>
        <w:t xml:space="preserve">the </w:t>
      </w:r>
      <w:r w:rsidR="0085616F" w:rsidRPr="009B7E7D">
        <w:rPr>
          <w:rFonts w:cs="Arial"/>
        </w:rPr>
        <w:t xml:space="preserve">affected household </w:t>
      </w:r>
      <w:r w:rsidR="005152A6" w:rsidRPr="009B7E7D">
        <w:rPr>
          <w:rFonts w:cs="Arial"/>
        </w:rPr>
        <w:t>members was</w:t>
      </w:r>
      <w:r w:rsidR="009406CC" w:rsidRPr="009B7E7D">
        <w:rPr>
          <w:rFonts w:cs="Arial"/>
        </w:rPr>
        <w:t xml:space="preserve"> based on</w:t>
      </w:r>
      <w:r w:rsidR="008E3023" w:rsidRPr="009B7E7D">
        <w:rPr>
          <w:rFonts w:cs="Arial"/>
        </w:rPr>
        <w:t xml:space="preserve"> the s</w:t>
      </w:r>
      <w:r w:rsidR="00C96B9E" w:rsidRPr="009B7E7D">
        <w:rPr>
          <w:rFonts w:cs="Arial"/>
        </w:rPr>
        <w:t>ocio-economic survey</w:t>
      </w:r>
      <w:r w:rsidR="009406CC" w:rsidRPr="009B7E7D">
        <w:rPr>
          <w:rFonts w:cs="Arial"/>
        </w:rPr>
        <w:t>. It</w:t>
      </w:r>
      <w:r w:rsidR="00C96B9E" w:rsidRPr="009B7E7D">
        <w:rPr>
          <w:rFonts w:cs="Arial"/>
        </w:rPr>
        <w:t xml:space="preserve"> </w:t>
      </w:r>
      <w:r w:rsidRPr="009B7E7D">
        <w:rPr>
          <w:rFonts w:cs="Arial"/>
        </w:rPr>
        <w:t xml:space="preserve">reveals </w:t>
      </w:r>
      <w:r w:rsidR="00012907" w:rsidRPr="009B7E7D">
        <w:rPr>
          <w:rFonts w:cs="Arial"/>
        </w:rPr>
        <w:t>an</w:t>
      </w:r>
      <w:r w:rsidRPr="009B7E7D">
        <w:rPr>
          <w:rFonts w:cs="Arial"/>
        </w:rPr>
        <w:t xml:space="preserve"> average </w:t>
      </w:r>
      <w:r w:rsidR="00B23867" w:rsidRPr="009B7E7D">
        <w:rPr>
          <w:rFonts w:cs="Arial"/>
        </w:rPr>
        <w:t xml:space="preserve">household </w:t>
      </w:r>
      <w:r w:rsidRPr="009B7E7D">
        <w:rPr>
          <w:rFonts w:cs="Arial"/>
        </w:rPr>
        <w:t xml:space="preserve">income </w:t>
      </w:r>
      <w:r w:rsidR="000A384B" w:rsidRPr="009B7E7D">
        <w:rPr>
          <w:rFonts w:cs="Arial"/>
        </w:rPr>
        <w:t xml:space="preserve">of </w:t>
      </w:r>
      <w:r w:rsidR="007F44EA" w:rsidRPr="009B7E7D">
        <w:rPr>
          <w:rFonts w:cs="Arial"/>
        </w:rPr>
        <w:t>44</w:t>
      </w:r>
      <w:r w:rsidR="00A24B6F" w:rsidRPr="009B7E7D">
        <w:rPr>
          <w:rFonts w:cs="Arial"/>
        </w:rPr>
        <w:t xml:space="preserve"> </w:t>
      </w:r>
      <w:r w:rsidR="007F44EA" w:rsidRPr="009B7E7D">
        <w:rPr>
          <w:rFonts w:cs="Arial"/>
        </w:rPr>
        <w:t>194 dalasi (</w:t>
      </w:r>
      <w:r w:rsidRPr="009B7E7D">
        <w:rPr>
          <w:rFonts w:cs="Arial"/>
        </w:rPr>
        <w:t>491</w:t>
      </w:r>
      <w:r w:rsidR="004731A3" w:rsidRPr="009B7E7D">
        <w:rPr>
          <w:rFonts w:cs="Arial"/>
        </w:rPr>
        <w:t>,</w:t>
      </w:r>
      <w:r w:rsidRPr="009B7E7D">
        <w:rPr>
          <w:rFonts w:cs="Arial"/>
        </w:rPr>
        <w:t>041 FCFA</w:t>
      </w:r>
      <w:r w:rsidR="007F44EA" w:rsidRPr="009B7E7D">
        <w:rPr>
          <w:rFonts w:cs="Arial"/>
        </w:rPr>
        <w:t>)</w:t>
      </w:r>
      <w:r w:rsidRPr="009B7E7D">
        <w:rPr>
          <w:rFonts w:cs="Arial"/>
        </w:rPr>
        <w:t xml:space="preserve"> per year</w:t>
      </w:r>
      <w:r w:rsidR="008F0B4D" w:rsidRPr="009B7E7D">
        <w:rPr>
          <w:rFonts w:cs="Arial"/>
        </w:rPr>
        <w:t>.</w:t>
      </w:r>
      <w:r w:rsidR="000A384B" w:rsidRPr="009B7E7D">
        <w:rPr>
          <w:rFonts w:cs="Arial"/>
        </w:rPr>
        <w:t xml:space="preserve"> </w:t>
      </w:r>
      <w:r w:rsidR="008F0B4D" w:rsidRPr="009B7E7D">
        <w:rPr>
          <w:rFonts w:cs="Arial"/>
        </w:rPr>
        <w:t xml:space="preserve"> </w:t>
      </w:r>
      <w:r w:rsidRPr="009B7E7D">
        <w:rPr>
          <w:rFonts w:cs="Arial"/>
        </w:rPr>
        <w:t xml:space="preserve">The </w:t>
      </w:r>
      <w:r w:rsidR="000A384B" w:rsidRPr="009B7E7D">
        <w:rPr>
          <w:rFonts w:cs="Arial"/>
        </w:rPr>
        <w:t xml:space="preserve">per day per family member income </w:t>
      </w:r>
      <w:r w:rsidR="00B23867" w:rsidRPr="009B7E7D">
        <w:rPr>
          <w:rFonts w:cs="Arial"/>
        </w:rPr>
        <w:t xml:space="preserve">is </w:t>
      </w:r>
      <w:r w:rsidR="00D16031" w:rsidRPr="009B7E7D">
        <w:rPr>
          <w:rFonts w:cs="Arial"/>
        </w:rPr>
        <w:t>b</w:t>
      </w:r>
      <w:r w:rsidRPr="009B7E7D">
        <w:rPr>
          <w:rFonts w:cs="Arial"/>
        </w:rPr>
        <w:t xml:space="preserve">elow the poverty line </w:t>
      </w:r>
      <w:r w:rsidR="000A384B" w:rsidRPr="009B7E7D">
        <w:rPr>
          <w:rFonts w:cs="Arial"/>
        </w:rPr>
        <w:t>per individual</w:t>
      </w:r>
      <w:r w:rsidR="009406CC" w:rsidRPr="009B7E7D">
        <w:rPr>
          <w:rFonts w:cs="Arial"/>
        </w:rPr>
        <w:t xml:space="preserve"> of 90 dalasi per individual </w:t>
      </w:r>
      <w:r w:rsidR="00735D1B" w:rsidRPr="009B7E7D">
        <w:rPr>
          <w:rFonts w:cs="Arial"/>
        </w:rPr>
        <w:t xml:space="preserve">per day </w:t>
      </w:r>
      <w:r w:rsidR="009406CC" w:rsidRPr="009B7E7D">
        <w:rPr>
          <w:rFonts w:cs="Arial"/>
        </w:rPr>
        <w:t xml:space="preserve">or for an average family of 7 individual for an income 230 000 </w:t>
      </w:r>
      <w:r w:rsidR="00735D1B" w:rsidRPr="009B7E7D">
        <w:rPr>
          <w:rFonts w:cs="Arial"/>
        </w:rPr>
        <w:t>dalasi</w:t>
      </w:r>
      <w:r w:rsidRPr="009B7E7D">
        <w:rPr>
          <w:rFonts w:cs="Arial"/>
        </w:rPr>
        <w:t>. Therefore, the lump sum allowance defined in section 8.11 of the RAP will be allocated</w:t>
      </w:r>
      <w:r w:rsidR="00735D1B" w:rsidRPr="009B7E7D">
        <w:rPr>
          <w:rFonts w:cs="Arial"/>
        </w:rPr>
        <w:t xml:space="preserve"> </w:t>
      </w:r>
      <w:r w:rsidR="008E3023" w:rsidRPr="009B7E7D">
        <w:rPr>
          <w:rFonts w:cs="Arial"/>
        </w:rPr>
        <w:t xml:space="preserve">to </w:t>
      </w:r>
      <w:r w:rsidR="00735D1B" w:rsidRPr="009B7E7D">
        <w:rPr>
          <w:rFonts w:cs="Arial"/>
        </w:rPr>
        <w:t>all PAPs</w:t>
      </w:r>
      <w:r w:rsidR="00601676" w:rsidRPr="009B7E7D">
        <w:rPr>
          <w:rFonts w:cs="Arial"/>
        </w:rPr>
        <w:t xml:space="preserve"> via a household allocation</w:t>
      </w:r>
      <w:r w:rsidR="00131CD4" w:rsidRPr="009B7E7D">
        <w:rPr>
          <w:rStyle w:val="Appelnotedebasdep"/>
          <w:rFonts w:ascii="Arial" w:hAnsi="Arial" w:cs="Arial"/>
        </w:rPr>
        <w:footnoteReference w:id="10"/>
      </w:r>
      <w:r w:rsidR="008F0B4D" w:rsidRPr="009B7E7D">
        <w:rPr>
          <w:rFonts w:cs="Arial"/>
        </w:rPr>
        <w:t>.</w:t>
      </w:r>
    </w:p>
    <w:p w14:paraId="0F33B386" w14:textId="77777777" w:rsidR="00D8593F" w:rsidRPr="009B7E7D" w:rsidRDefault="00D8593F" w:rsidP="003E6899">
      <w:pPr>
        <w:pStyle w:val="Pucetableau"/>
        <w:rPr>
          <w:rFonts w:cs="Arial"/>
        </w:rPr>
      </w:pPr>
      <w:r w:rsidRPr="009B7E7D">
        <w:rPr>
          <w:rFonts w:cs="Arial"/>
          <w:b/>
        </w:rPr>
        <w:t>Social vulnerability</w:t>
      </w:r>
      <w:r w:rsidR="0057405E" w:rsidRPr="009B7E7D">
        <w:rPr>
          <w:rFonts w:cs="Arial"/>
        </w:rPr>
        <w:t>. It</w:t>
      </w:r>
      <w:r w:rsidRPr="009B7E7D">
        <w:rPr>
          <w:rFonts w:cs="Arial"/>
        </w:rPr>
        <w:t xml:space="preserve"> concerns </w:t>
      </w:r>
      <w:r w:rsidR="007F44EA" w:rsidRPr="009B7E7D">
        <w:rPr>
          <w:rFonts w:cs="Arial"/>
        </w:rPr>
        <w:t xml:space="preserve">7 </w:t>
      </w:r>
      <w:r w:rsidRPr="009B7E7D">
        <w:rPr>
          <w:rFonts w:cs="Arial"/>
        </w:rPr>
        <w:t xml:space="preserve">elderly (60 years old and over) and </w:t>
      </w:r>
      <w:r w:rsidR="007F44EA" w:rsidRPr="009B7E7D">
        <w:rPr>
          <w:rFonts w:cs="Arial"/>
        </w:rPr>
        <w:t>26</w:t>
      </w:r>
      <w:r w:rsidRPr="009B7E7D">
        <w:rPr>
          <w:rFonts w:cs="Arial"/>
        </w:rPr>
        <w:t xml:space="preserve"> </w:t>
      </w:r>
      <w:r w:rsidR="0057405E" w:rsidRPr="009B7E7D">
        <w:rPr>
          <w:rFonts w:cs="Arial"/>
        </w:rPr>
        <w:t>women farming the land on</w:t>
      </w:r>
      <w:r w:rsidRPr="009B7E7D">
        <w:rPr>
          <w:rFonts w:cs="Arial"/>
        </w:rPr>
        <w:t xml:space="preserve"> the site of the Brikama substation</w:t>
      </w:r>
      <w:r w:rsidR="008F0B4D" w:rsidRPr="009B7E7D">
        <w:rPr>
          <w:rFonts w:cs="Arial"/>
        </w:rPr>
        <w:t>.</w:t>
      </w:r>
      <w:r w:rsidRPr="009B7E7D">
        <w:rPr>
          <w:rFonts w:cs="Arial"/>
        </w:rPr>
        <w:t xml:space="preserve"> The social vulnerability allowance established in the </w:t>
      </w:r>
      <w:r w:rsidR="007F44EA" w:rsidRPr="009B7E7D">
        <w:rPr>
          <w:rFonts w:cs="Arial"/>
        </w:rPr>
        <w:t xml:space="preserve">compensation </w:t>
      </w:r>
      <w:r w:rsidRPr="009B7E7D">
        <w:rPr>
          <w:rFonts w:cs="Arial"/>
        </w:rPr>
        <w:t>scale will be allocated. H</w:t>
      </w:r>
      <w:r w:rsidR="00B23867" w:rsidRPr="009B7E7D">
        <w:rPr>
          <w:rFonts w:cs="Arial"/>
        </w:rPr>
        <w:t>ead of h</w:t>
      </w:r>
      <w:r w:rsidRPr="009B7E7D">
        <w:rPr>
          <w:rFonts w:cs="Arial"/>
        </w:rPr>
        <w:t xml:space="preserve">ousehold will be sensitized when compensation is paid </w:t>
      </w:r>
      <w:r w:rsidR="007F44EA" w:rsidRPr="009B7E7D">
        <w:rPr>
          <w:rFonts w:cs="Arial"/>
        </w:rPr>
        <w:t xml:space="preserve">to </w:t>
      </w:r>
      <w:r w:rsidR="0057405E" w:rsidRPr="009B7E7D">
        <w:rPr>
          <w:rFonts w:cs="Arial"/>
        </w:rPr>
        <w:t xml:space="preserve">these </w:t>
      </w:r>
      <w:r w:rsidR="007F44EA" w:rsidRPr="009B7E7D">
        <w:rPr>
          <w:rFonts w:cs="Arial"/>
        </w:rPr>
        <w:t>individuals</w:t>
      </w:r>
      <w:r w:rsidR="0057405E" w:rsidRPr="009B7E7D">
        <w:rPr>
          <w:rFonts w:cs="Arial"/>
        </w:rPr>
        <w:t xml:space="preserve"> </w:t>
      </w:r>
      <w:r w:rsidRPr="009B7E7D">
        <w:rPr>
          <w:rFonts w:cs="Arial"/>
        </w:rPr>
        <w:t xml:space="preserve">so the amounts </w:t>
      </w:r>
      <w:r w:rsidR="007F44EA" w:rsidRPr="009B7E7D">
        <w:rPr>
          <w:rFonts w:cs="Arial"/>
        </w:rPr>
        <w:t>remains for their use.</w:t>
      </w:r>
      <w:r w:rsidRPr="009B7E7D">
        <w:rPr>
          <w:rFonts w:cs="Arial"/>
        </w:rPr>
        <w:t xml:space="preserve"> </w:t>
      </w:r>
    </w:p>
    <w:p w14:paraId="0F33B388" w14:textId="0831F030" w:rsidR="00B23867" w:rsidRPr="00E01C92" w:rsidRDefault="00D8593F" w:rsidP="00E01C92">
      <w:pPr>
        <w:pStyle w:val="Pucetableau"/>
        <w:shd w:val="clear" w:color="auto" w:fill="FFFFFF" w:themeFill="background1"/>
        <w:rPr>
          <w:rFonts w:cs="Arial"/>
        </w:rPr>
      </w:pPr>
      <w:r w:rsidRPr="009B7E7D">
        <w:rPr>
          <w:rFonts w:cs="Arial"/>
          <w:b/>
        </w:rPr>
        <w:t>Physical vulnerability</w:t>
      </w:r>
      <w:r w:rsidR="008F0B4D" w:rsidRPr="009B7E7D">
        <w:rPr>
          <w:rFonts w:cs="Arial"/>
        </w:rPr>
        <w:t xml:space="preserve"> </w:t>
      </w:r>
      <w:r w:rsidRPr="009B7E7D">
        <w:rPr>
          <w:rFonts w:cs="Arial"/>
        </w:rPr>
        <w:t xml:space="preserve">At the Brikama substation, no </w:t>
      </w:r>
      <w:r w:rsidR="00B23867" w:rsidRPr="009B7E7D">
        <w:rPr>
          <w:rFonts w:cs="Arial"/>
        </w:rPr>
        <w:t>one is</w:t>
      </w:r>
      <w:r w:rsidRPr="009B7E7D">
        <w:rPr>
          <w:rFonts w:cs="Arial"/>
        </w:rPr>
        <w:t xml:space="preserve"> living with a physical disability </w:t>
      </w:r>
    </w:p>
    <w:p w14:paraId="0F33B389" w14:textId="77777777" w:rsidR="00D8593F" w:rsidRPr="009B7E7D" w:rsidRDefault="005C6215" w:rsidP="00B23867">
      <w:pPr>
        <w:pStyle w:val="Pucetableau"/>
        <w:numPr>
          <w:ilvl w:val="0"/>
          <w:numId w:val="0"/>
        </w:numPr>
        <w:shd w:val="clear" w:color="auto" w:fill="FFFFFF" w:themeFill="background1"/>
        <w:ind w:left="360"/>
        <w:rPr>
          <w:rFonts w:cs="Arial"/>
        </w:rPr>
      </w:pPr>
      <w:r w:rsidRPr="009B7E7D">
        <w:rPr>
          <w:rFonts w:cs="Arial"/>
        </w:rPr>
        <w:t>Globally</w:t>
      </w:r>
      <w:r w:rsidR="00D8593F" w:rsidRPr="009B7E7D">
        <w:rPr>
          <w:rFonts w:cs="Arial"/>
        </w:rPr>
        <w:t xml:space="preserve"> the different vulnerabilities of PAPs </w:t>
      </w:r>
      <w:r w:rsidR="00B23867" w:rsidRPr="009B7E7D">
        <w:rPr>
          <w:rFonts w:cs="Arial"/>
        </w:rPr>
        <w:t>are</w:t>
      </w:r>
      <w:r w:rsidR="00D8593F" w:rsidRPr="009B7E7D">
        <w:rPr>
          <w:rFonts w:cs="Arial"/>
        </w:rPr>
        <w:t xml:space="preserve"> as follows:</w:t>
      </w:r>
    </w:p>
    <w:p w14:paraId="0F33B38A" w14:textId="1673F28D" w:rsidR="008F0B4D" w:rsidRPr="009B7E7D" w:rsidRDefault="008F0B4D" w:rsidP="003E6899">
      <w:pPr>
        <w:pStyle w:val="Tableau"/>
        <w:rPr>
          <w:rFonts w:cs="Arial"/>
        </w:rPr>
      </w:pPr>
      <w:bookmarkStart w:id="109" w:name="_Toc536434930"/>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7</w:t>
      </w:r>
      <w:r w:rsidR="00A00367" w:rsidRPr="009B7E7D">
        <w:rPr>
          <w:rFonts w:cs="Arial"/>
        </w:rPr>
        <w:fldChar w:fldCharType="end"/>
      </w:r>
      <w:r w:rsidRPr="009B7E7D">
        <w:rPr>
          <w:rFonts w:cs="Arial"/>
        </w:rPr>
        <w:t xml:space="preserve">: </w:t>
      </w:r>
      <w:r w:rsidR="00D8593F" w:rsidRPr="009B7E7D">
        <w:rPr>
          <w:rFonts w:cs="Arial"/>
        </w:rPr>
        <w:t xml:space="preserve">Vulnerability </w:t>
      </w:r>
      <w:r w:rsidR="00F13DE4" w:rsidRPr="009B7E7D">
        <w:rPr>
          <w:rFonts w:cs="Arial"/>
        </w:rPr>
        <w:t xml:space="preserve">of </w:t>
      </w:r>
      <w:r w:rsidR="00D8593F" w:rsidRPr="009B7E7D">
        <w:rPr>
          <w:rFonts w:cs="Arial"/>
        </w:rPr>
        <w:t xml:space="preserve">household </w:t>
      </w:r>
      <w:r w:rsidR="00F13DE4" w:rsidRPr="009B7E7D">
        <w:rPr>
          <w:rFonts w:cs="Arial"/>
        </w:rPr>
        <w:t>and hous</w:t>
      </w:r>
      <w:r w:rsidR="009406CC" w:rsidRPr="009B7E7D">
        <w:rPr>
          <w:rFonts w:cs="Arial"/>
        </w:rPr>
        <w:t xml:space="preserve">ehold </w:t>
      </w:r>
      <w:r w:rsidR="00D8593F" w:rsidRPr="009B7E7D">
        <w:rPr>
          <w:rFonts w:cs="Arial"/>
        </w:rPr>
        <w:t>members</w:t>
      </w:r>
      <w:bookmarkEnd w:id="109"/>
    </w:p>
    <w:tbl>
      <w:tblPr>
        <w:tblStyle w:val="Grilledutableau"/>
        <w:tblW w:w="0" w:type="auto"/>
        <w:tblCellMar>
          <w:top w:w="57" w:type="dxa"/>
          <w:left w:w="57" w:type="dxa"/>
          <w:bottom w:w="57" w:type="dxa"/>
          <w:right w:w="57" w:type="dxa"/>
        </w:tblCellMar>
        <w:tblLook w:val="04A0" w:firstRow="1" w:lastRow="0" w:firstColumn="1" w:lastColumn="0" w:noHBand="0" w:noVBand="1"/>
      </w:tblPr>
      <w:tblGrid>
        <w:gridCol w:w="1938"/>
        <w:gridCol w:w="1835"/>
        <w:gridCol w:w="1799"/>
        <w:gridCol w:w="1799"/>
        <w:gridCol w:w="1689"/>
      </w:tblGrid>
      <w:tr w:rsidR="008F0B4D" w:rsidRPr="009B7E7D" w14:paraId="0F33B390" w14:textId="77777777" w:rsidTr="008F0B4D">
        <w:tc>
          <w:tcPr>
            <w:tcW w:w="2032" w:type="dxa"/>
            <w:vAlign w:val="center"/>
          </w:tcPr>
          <w:p w14:paraId="0F33B38B" w14:textId="77777777" w:rsidR="008F0B4D" w:rsidRPr="009B7E7D" w:rsidRDefault="008F0B4D" w:rsidP="00D8593F">
            <w:pPr>
              <w:pStyle w:val="TableauPAR"/>
              <w:rPr>
                <w:b/>
              </w:rPr>
            </w:pPr>
            <w:r w:rsidRPr="009B7E7D">
              <w:rPr>
                <w:b/>
              </w:rPr>
              <w:t>Vuln</w:t>
            </w:r>
            <w:r w:rsidR="00D8593F" w:rsidRPr="009B7E7D">
              <w:rPr>
                <w:b/>
              </w:rPr>
              <w:t>e</w:t>
            </w:r>
            <w:r w:rsidRPr="009B7E7D">
              <w:rPr>
                <w:b/>
              </w:rPr>
              <w:t>rabilit</w:t>
            </w:r>
            <w:r w:rsidR="00D8593F" w:rsidRPr="009B7E7D">
              <w:rPr>
                <w:b/>
              </w:rPr>
              <w:t>y</w:t>
            </w:r>
          </w:p>
        </w:tc>
        <w:tc>
          <w:tcPr>
            <w:tcW w:w="1927" w:type="dxa"/>
            <w:vAlign w:val="center"/>
          </w:tcPr>
          <w:p w14:paraId="0F33B38C" w14:textId="77777777" w:rsidR="008F0B4D" w:rsidRPr="009B7E7D" w:rsidRDefault="00D8593F" w:rsidP="003E6899">
            <w:pPr>
              <w:pStyle w:val="TableauPAR"/>
              <w:rPr>
                <w:b/>
              </w:rPr>
            </w:pPr>
            <w:r w:rsidRPr="009B7E7D">
              <w:rPr>
                <w:rStyle w:val="shorttext"/>
                <w:b/>
              </w:rPr>
              <w:t>Number of households affected</w:t>
            </w:r>
          </w:p>
        </w:tc>
        <w:tc>
          <w:tcPr>
            <w:tcW w:w="1901" w:type="dxa"/>
            <w:vAlign w:val="center"/>
          </w:tcPr>
          <w:p w14:paraId="0F33B38D" w14:textId="77777777" w:rsidR="008F0B4D" w:rsidRPr="009B7E7D" w:rsidRDefault="00D8593F" w:rsidP="003E6899">
            <w:pPr>
              <w:pStyle w:val="TableauPAR"/>
              <w:rPr>
                <w:b/>
              </w:rPr>
            </w:pPr>
            <w:r w:rsidRPr="009B7E7D">
              <w:rPr>
                <w:rStyle w:val="shorttext"/>
                <w:b/>
              </w:rPr>
              <w:t>Number of vulnerable population</w:t>
            </w:r>
          </w:p>
        </w:tc>
        <w:tc>
          <w:tcPr>
            <w:tcW w:w="1901" w:type="dxa"/>
            <w:vAlign w:val="center"/>
          </w:tcPr>
          <w:p w14:paraId="0F33B38E" w14:textId="77777777" w:rsidR="008F0B4D" w:rsidRPr="009B7E7D" w:rsidRDefault="00D8593F" w:rsidP="003E6899">
            <w:pPr>
              <w:pStyle w:val="TableauPAR"/>
              <w:rPr>
                <w:b/>
              </w:rPr>
            </w:pPr>
            <w:r w:rsidRPr="009B7E7D">
              <w:rPr>
                <w:rStyle w:val="shorttext"/>
                <w:b/>
              </w:rPr>
              <w:t>Total population</w:t>
            </w:r>
          </w:p>
        </w:tc>
        <w:tc>
          <w:tcPr>
            <w:tcW w:w="1765" w:type="dxa"/>
            <w:vAlign w:val="center"/>
          </w:tcPr>
          <w:p w14:paraId="0F33B38F" w14:textId="77777777" w:rsidR="008F0B4D" w:rsidRPr="009B7E7D" w:rsidRDefault="00D8593F" w:rsidP="003E6899">
            <w:pPr>
              <w:pStyle w:val="TableauPAR"/>
              <w:rPr>
                <w:b/>
              </w:rPr>
            </w:pPr>
            <w:r w:rsidRPr="009B7E7D">
              <w:rPr>
                <w:rStyle w:val="shorttext"/>
                <w:b/>
              </w:rPr>
              <w:t>Percentage vulnerable population</w:t>
            </w:r>
          </w:p>
        </w:tc>
      </w:tr>
      <w:tr w:rsidR="008F0B4D" w:rsidRPr="009B7E7D" w14:paraId="0F33B396" w14:textId="77777777" w:rsidTr="008F0B4D">
        <w:tc>
          <w:tcPr>
            <w:tcW w:w="2032" w:type="dxa"/>
            <w:vAlign w:val="center"/>
          </w:tcPr>
          <w:p w14:paraId="0F33B391" w14:textId="77777777" w:rsidR="008F0B4D" w:rsidRPr="009B7E7D" w:rsidRDefault="008F0B4D" w:rsidP="00005E1A">
            <w:pPr>
              <w:pStyle w:val="TableauPAR"/>
            </w:pPr>
            <w:r w:rsidRPr="009B7E7D">
              <w:t>Gen</w:t>
            </w:r>
            <w:r w:rsidR="00D8593F" w:rsidRPr="009B7E7D">
              <w:t>der</w:t>
            </w:r>
          </w:p>
        </w:tc>
        <w:tc>
          <w:tcPr>
            <w:tcW w:w="1927" w:type="dxa"/>
            <w:vAlign w:val="center"/>
          </w:tcPr>
          <w:p w14:paraId="0F33B392" w14:textId="77777777" w:rsidR="008F0B4D" w:rsidRPr="009B7E7D" w:rsidRDefault="009B0F83" w:rsidP="003E6899">
            <w:pPr>
              <w:pStyle w:val="TableauPAR"/>
            </w:pPr>
            <w:r w:rsidRPr="009B7E7D">
              <w:t>19</w:t>
            </w:r>
          </w:p>
        </w:tc>
        <w:tc>
          <w:tcPr>
            <w:tcW w:w="1901" w:type="dxa"/>
            <w:vAlign w:val="center"/>
          </w:tcPr>
          <w:p w14:paraId="0F33B393" w14:textId="788F9F51" w:rsidR="008F0B4D" w:rsidRPr="009B7E7D" w:rsidRDefault="001A2AFA" w:rsidP="003E6899">
            <w:pPr>
              <w:pStyle w:val="TableauPAR"/>
            </w:pPr>
            <w:r w:rsidRPr="009B7E7D">
              <w:t>72</w:t>
            </w:r>
          </w:p>
        </w:tc>
        <w:tc>
          <w:tcPr>
            <w:tcW w:w="1901" w:type="dxa"/>
            <w:vAlign w:val="center"/>
          </w:tcPr>
          <w:p w14:paraId="0F33B394" w14:textId="77777777" w:rsidR="008F0B4D" w:rsidRPr="009B7E7D" w:rsidRDefault="009B0F83" w:rsidP="003E6899">
            <w:pPr>
              <w:pStyle w:val="TableauPAR"/>
            </w:pPr>
            <w:r w:rsidRPr="009B7E7D">
              <w:t>161</w:t>
            </w:r>
          </w:p>
        </w:tc>
        <w:tc>
          <w:tcPr>
            <w:tcW w:w="1765" w:type="dxa"/>
            <w:vAlign w:val="center"/>
          </w:tcPr>
          <w:p w14:paraId="0F33B395" w14:textId="38DFF012" w:rsidR="008F0B4D" w:rsidRPr="009B7E7D" w:rsidRDefault="001A2AFA" w:rsidP="001A2AFA">
            <w:pPr>
              <w:pStyle w:val="TableauPAR"/>
            </w:pPr>
            <w:r w:rsidRPr="009B7E7D">
              <w:t>45</w:t>
            </w:r>
            <w:r w:rsidR="00416880" w:rsidRPr="009B7E7D">
              <w:t>%</w:t>
            </w:r>
          </w:p>
        </w:tc>
      </w:tr>
      <w:tr w:rsidR="008F0B4D" w:rsidRPr="009B7E7D" w14:paraId="0F33B39C" w14:textId="77777777" w:rsidTr="008F0B4D">
        <w:tc>
          <w:tcPr>
            <w:tcW w:w="2032" w:type="dxa"/>
            <w:vAlign w:val="center"/>
          </w:tcPr>
          <w:p w14:paraId="0F33B397" w14:textId="77777777" w:rsidR="008F0B4D" w:rsidRPr="009B7E7D" w:rsidRDefault="00D8593F" w:rsidP="00005E1A">
            <w:pPr>
              <w:pStyle w:val="TableauPAR"/>
            </w:pPr>
            <w:r w:rsidRPr="009B7E7D">
              <w:t>E</w:t>
            </w:r>
            <w:r w:rsidR="008F0B4D" w:rsidRPr="009B7E7D">
              <w:t>conomi</w:t>
            </w:r>
            <w:r w:rsidRPr="009B7E7D">
              <w:t>c</w:t>
            </w:r>
          </w:p>
        </w:tc>
        <w:tc>
          <w:tcPr>
            <w:tcW w:w="1927" w:type="dxa"/>
            <w:vAlign w:val="center"/>
          </w:tcPr>
          <w:p w14:paraId="0F33B398" w14:textId="77777777" w:rsidR="008F0B4D" w:rsidRPr="009B7E7D" w:rsidRDefault="009B0F83" w:rsidP="003E6899">
            <w:pPr>
              <w:pStyle w:val="TableauPAR"/>
            </w:pPr>
            <w:r w:rsidRPr="009B7E7D">
              <w:t>19</w:t>
            </w:r>
          </w:p>
        </w:tc>
        <w:tc>
          <w:tcPr>
            <w:tcW w:w="1901" w:type="dxa"/>
            <w:vAlign w:val="center"/>
          </w:tcPr>
          <w:p w14:paraId="0F33B399" w14:textId="77777777" w:rsidR="008F0B4D" w:rsidRPr="009B7E7D" w:rsidRDefault="009E339F" w:rsidP="003E6899">
            <w:pPr>
              <w:pStyle w:val="TableauPAR"/>
            </w:pPr>
            <w:r w:rsidRPr="009B7E7D">
              <w:t>161</w:t>
            </w:r>
          </w:p>
        </w:tc>
        <w:tc>
          <w:tcPr>
            <w:tcW w:w="1901" w:type="dxa"/>
            <w:vAlign w:val="center"/>
          </w:tcPr>
          <w:p w14:paraId="0F33B39A" w14:textId="77777777" w:rsidR="008F0B4D" w:rsidRPr="009B7E7D" w:rsidRDefault="009B0F83" w:rsidP="003E6899">
            <w:pPr>
              <w:pStyle w:val="TableauPAR"/>
            </w:pPr>
            <w:r w:rsidRPr="009B7E7D">
              <w:t>161</w:t>
            </w:r>
          </w:p>
        </w:tc>
        <w:tc>
          <w:tcPr>
            <w:tcW w:w="1765" w:type="dxa"/>
            <w:vAlign w:val="center"/>
          </w:tcPr>
          <w:p w14:paraId="0F33B39B" w14:textId="77777777" w:rsidR="008F0B4D" w:rsidRPr="009B7E7D" w:rsidRDefault="00416880" w:rsidP="003E6899">
            <w:pPr>
              <w:pStyle w:val="TableauPAR"/>
            </w:pPr>
            <w:r w:rsidRPr="009B7E7D">
              <w:t>100%</w:t>
            </w:r>
          </w:p>
        </w:tc>
      </w:tr>
      <w:tr w:rsidR="008F0B4D" w:rsidRPr="009B7E7D" w14:paraId="0F33B3A2" w14:textId="77777777" w:rsidTr="008F0B4D">
        <w:tc>
          <w:tcPr>
            <w:tcW w:w="2032" w:type="dxa"/>
            <w:vAlign w:val="center"/>
          </w:tcPr>
          <w:p w14:paraId="0F33B39D" w14:textId="77777777" w:rsidR="008F0B4D" w:rsidRPr="009B7E7D" w:rsidRDefault="008F0B4D" w:rsidP="00005E1A">
            <w:pPr>
              <w:pStyle w:val="TableauPAR"/>
            </w:pPr>
            <w:r w:rsidRPr="009B7E7D">
              <w:t>Social</w:t>
            </w:r>
          </w:p>
        </w:tc>
        <w:tc>
          <w:tcPr>
            <w:tcW w:w="1927" w:type="dxa"/>
            <w:vAlign w:val="center"/>
          </w:tcPr>
          <w:p w14:paraId="0F33B39E" w14:textId="77777777" w:rsidR="008F0B4D" w:rsidRPr="009B7E7D" w:rsidRDefault="009B0F83" w:rsidP="003E6899">
            <w:pPr>
              <w:pStyle w:val="TableauPAR"/>
            </w:pPr>
            <w:r w:rsidRPr="009B7E7D">
              <w:t>19</w:t>
            </w:r>
          </w:p>
        </w:tc>
        <w:tc>
          <w:tcPr>
            <w:tcW w:w="1901" w:type="dxa"/>
            <w:vAlign w:val="center"/>
          </w:tcPr>
          <w:p w14:paraId="0F33B39F" w14:textId="77777777" w:rsidR="008F0B4D" w:rsidRPr="009B7E7D" w:rsidRDefault="00416880" w:rsidP="003E6899">
            <w:pPr>
              <w:pStyle w:val="TableauPAR"/>
            </w:pPr>
            <w:r w:rsidRPr="009B7E7D">
              <w:t>33</w:t>
            </w:r>
          </w:p>
        </w:tc>
        <w:tc>
          <w:tcPr>
            <w:tcW w:w="1901" w:type="dxa"/>
            <w:vAlign w:val="center"/>
          </w:tcPr>
          <w:p w14:paraId="0F33B3A0" w14:textId="77777777" w:rsidR="008F0B4D" w:rsidRPr="009B7E7D" w:rsidRDefault="009B0F83" w:rsidP="003E6899">
            <w:pPr>
              <w:pStyle w:val="TableauPAR"/>
            </w:pPr>
            <w:r w:rsidRPr="009B7E7D">
              <w:t>161</w:t>
            </w:r>
          </w:p>
        </w:tc>
        <w:tc>
          <w:tcPr>
            <w:tcW w:w="1765" w:type="dxa"/>
            <w:vAlign w:val="center"/>
          </w:tcPr>
          <w:p w14:paraId="0F33B3A1" w14:textId="77777777" w:rsidR="008F0B4D" w:rsidRPr="009B7E7D" w:rsidRDefault="00416880" w:rsidP="003E6899">
            <w:pPr>
              <w:pStyle w:val="TableauPAR"/>
            </w:pPr>
            <w:r w:rsidRPr="009B7E7D">
              <w:t>20%</w:t>
            </w:r>
          </w:p>
        </w:tc>
      </w:tr>
      <w:tr w:rsidR="008F0B4D" w:rsidRPr="009B7E7D" w14:paraId="0F33B3A8" w14:textId="77777777" w:rsidTr="008F0B4D">
        <w:tc>
          <w:tcPr>
            <w:tcW w:w="2032" w:type="dxa"/>
            <w:vAlign w:val="center"/>
          </w:tcPr>
          <w:p w14:paraId="0F33B3A3" w14:textId="77777777" w:rsidR="008F0B4D" w:rsidRPr="009B7E7D" w:rsidRDefault="008F0B4D" w:rsidP="00005E1A">
            <w:pPr>
              <w:pStyle w:val="TableauPAR"/>
            </w:pPr>
            <w:r w:rsidRPr="009B7E7D">
              <w:t>Physi</w:t>
            </w:r>
            <w:r w:rsidR="00D8593F" w:rsidRPr="009B7E7D">
              <w:t>cal</w:t>
            </w:r>
          </w:p>
        </w:tc>
        <w:tc>
          <w:tcPr>
            <w:tcW w:w="1927" w:type="dxa"/>
            <w:vAlign w:val="center"/>
          </w:tcPr>
          <w:p w14:paraId="0F33B3A4" w14:textId="77777777" w:rsidR="008F0B4D" w:rsidRPr="009B7E7D" w:rsidRDefault="009B0F83" w:rsidP="003E6899">
            <w:pPr>
              <w:pStyle w:val="TableauPAR"/>
            </w:pPr>
            <w:r w:rsidRPr="009B7E7D">
              <w:t>0</w:t>
            </w:r>
          </w:p>
        </w:tc>
        <w:tc>
          <w:tcPr>
            <w:tcW w:w="1901" w:type="dxa"/>
            <w:vAlign w:val="center"/>
          </w:tcPr>
          <w:p w14:paraId="0F33B3A5" w14:textId="77777777" w:rsidR="008F0B4D" w:rsidRPr="009B7E7D" w:rsidRDefault="00416880" w:rsidP="003E6899">
            <w:pPr>
              <w:pStyle w:val="TableauPAR"/>
            </w:pPr>
            <w:r w:rsidRPr="009B7E7D">
              <w:t>0</w:t>
            </w:r>
          </w:p>
        </w:tc>
        <w:tc>
          <w:tcPr>
            <w:tcW w:w="1901" w:type="dxa"/>
            <w:vAlign w:val="center"/>
          </w:tcPr>
          <w:p w14:paraId="0F33B3A6" w14:textId="77777777" w:rsidR="008F0B4D" w:rsidRPr="009B7E7D" w:rsidRDefault="009B0F83" w:rsidP="003E6899">
            <w:pPr>
              <w:pStyle w:val="TableauPAR"/>
            </w:pPr>
            <w:r w:rsidRPr="009B7E7D">
              <w:t>161</w:t>
            </w:r>
          </w:p>
        </w:tc>
        <w:tc>
          <w:tcPr>
            <w:tcW w:w="1765" w:type="dxa"/>
            <w:vAlign w:val="center"/>
          </w:tcPr>
          <w:p w14:paraId="0F33B3A7" w14:textId="77777777" w:rsidR="008F0B4D" w:rsidRPr="009B7E7D" w:rsidRDefault="009B0F83" w:rsidP="003E6899">
            <w:pPr>
              <w:pStyle w:val="TableauPAR"/>
            </w:pPr>
            <w:r w:rsidRPr="009B7E7D">
              <w:t>0</w:t>
            </w:r>
          </w:p>
        </w:tc>
      </w:tr>
    </w:tbl>
    <w:p w14:paraId="0F33B3A9" w14:textId="77777777" w:rsidR="005C6215" w:rsidRPr="009B7E7D" w:rsidRDefault="005C6215">
      <w:pPr>
        <w:spacing w:after="160" w:line="259" w:lineRule="auto"/>
        <w:jc w:val="left"/>
        <w:rPr>
          <w:rFonts w:cs="Arial"/>
        </w:rPr>
      </w:pPr>
    </w:p>
    <w:p w14:paraId="0F33B3AA" w14:textId="77777777" w:rsidR="005C6215" w:rsidRPr="009B7E7D" w:rsidRDefault="005C6215">
      <w:pPr>
        <w:spacing w:after="160" w:line="259" w:lineRule="auto"/>
        <w:jc w:val="left"/>
        <w:rPr>
          <w:rFonts w:cs="Arial"/>
        </w:rPr>
      </w:pPr>
    </w:p>
    <w:p w14:paraId="0F33B3AB" w14:textId="77777777" w:rsidR="005C6215" w:rsidRPr="009B7E7D" w:rsidRDefault="005C6215">
      <w:pPr>
        <w:spacing w:after="160" w:line="259" w:lineRule="auto"/>
        <w:jc w:val="left"/>
        <w:rPr>
          <w:rFonts w:cs="Arial"/>
        </w:rPr>
      </w:pPr>
    </w:p>
    <w:p w14:paraId="0F33B3AC" w14:textId="77777777" w:rsidR="005C6215" w:rsidRPr="009B7E7D" w:rsidRDefault="005C6215">
      <w:pPr>
        <w:spacing w:after="160" w:line="259" w:lineRule="auto"/>
        <w:jc w:val="left"/>
        <w:rPr>
          <w:rFonts w:cs="Arial"/>
        </w:rPr>
      </w:pPr>
    </w:p>
    <w:p w14:paraId="0F33B3AD" w14:textId="77777777" w:rsidR="005C6215" w:rsidRPr="009B7E7D" w:rsidRDefault="005C6215">
      <w:pPr>
        <w:spacing w:after="160" w:line="259" w:lineRule="auto"/>
        <w:jc w:val="left"/>
        <w:rPr>
          <w:rFonts w:cs="Arial"/>
        </w:rPr>
      </w:pPr>
    </w:p>
    <w:p w14:paraId="0F33B3AE" w14:textId="77777777" w:rsidR="005C6215" w:rsidRPr="009B7E7D" w:rsidRDefault="005C6215">
      <w:pPr>
        <w:spacing w:after="160" w:line="259" w:lineRule="auto"/>
        <w:jc w:val="left"/>
        <w:rPr>
          <w:rFonts w:cs="Arial"/>
        </w:rPr>
      </w:pPr>
    </w:p>
    <w:p w14:paraId="0F33B3AF" w14:textId="77777777" w:rsidR="005C6215" w:rsidRPr="009B7E7D" w:rsidRDefault="005C6215">
      <w:pPr>
        <w:spacing w:after="160" w:line="259" w:lineRule="auto"/>
        <w:jc w:val="left"/>
        <w:rPr>
          <w:rFonts w:cs="Arial"/>
        </w:rPr>
      </w:pPr>
    </w:p>
    <w:p w14:paraId="0F33B3B0" w14:textId="77777777" w:rsidR="005C6215" w:rsidRPr="009B7E7D" w:rsidRDefault="005C6215">
      <w:pPr>
        <w:spacing w:after="160" w:line="259" w:lineRule="auto"/>
        <w:jc w:val="left"/>
        <w:rPr>
          <w:rFonts w:cs="Arial"/>
        </w:rPr>
      </w:pPr>
    </w:p>
    <w:p w14:paraId="0F33B3B1" w14:textId="77777777" w:rsidR="005C6215" w:rsidRPr="009B7E7D" w:rsidRDefault="005C6215">
      <w:pPr>
        <w:spacing w:after="160" w:line="259" w:lineRule="auto"/>
        <w:jc w:val="left"/>
        <w:rPr>
          <w:rFonts w:cs="Arial"/>
        </w:rPr>
      </w:pPr>
    </w:p>
    <w:p w14:paraId="0F33B3B2" w14:textId="77777777" w:rsidR="005C6215" w:rsidRPr="009B7E7D" w:rsidRDefault="005C6215">
      <w:pPr>
        <w:spacing w:after="160" w:line="259" w:lineRule="auto"/>
        <w:jc w:val="left"/>
        <w:rPr>
          <w:rFonts w:cs="Arial"/>
        </w:rPr>
      </w:pPr>
    </w:p>
    <w:p w14:paraId="0F33B3B3" w14:textId="77777777" w:rsidR="005C6215" w:rsidRPr="009B7E7D" w:rsidRDefault="005C6215">
      <w:pPr>
        <w:spacing w:after="160" w:line="259" w:lineRule="auto"/>
        <w:jc w:val="left"/>
        <w:rPr>
          <w:rFonts w:cs="Arial"/>
        </w:rPr>
      </w:pPr>
    </w:p>
    <w:p w14:paraId="0F33B3B4" w14:textId="77777777" w:rsidR="005C6215" w:rsidRPr="009B7E7D" w:rsidRDefault="005C6215">
      <w:pPr>
        <w:spacing w:after="160" w:line="259" w:lineRule="auto"/>
        <w:jc w:val="left"/>
        <w:rPr>
          <w:rFonts w:cs="Arial"/>
        </w:rPr>
      </w:pPr>
    </w:p>
    <w:p w14:paraId="0F33B3B5" w14:textId="77777777" w:rsidR="00131277" w:rsidRPr="009B7E7D" w:rsidRDefault="00131277">
      <w:pPr>
        <w:spacing w:after="160" w:line="259" w:lineRule="auto"/>
        <w:jc w:val="left"/>
        <w:rPr>
          <w:rFonts w:eastAsiaTheme="majorEastAsia" w:cs="Arial"/>
          <w:b/>
          <w:bCs/>
          <w:color w:val="000000" w:themeColor="text1"/>
          <w:sz w:val="28"/>
          <w:szCs w:val="28"/>
        </w:rPr>
      </w:pPr>
      <w:r w:rsidRPr="009B7E7D">
        <w:rPr>
          <w:rFonts w:cs="Arial"/>
        </w:rPr>
        <w:br w:type="page"/>
      </w:r>
    </w:p>
    <w:p w14:paraId="0F33B3B6" w14:textId="77777777" w:rsidR="0004080A" w:rsidRPr="009B7E7D" w:rsidRDefault="003B1B7C" w:rsidP="00991A47">
      <w:pPr>
        <w:pStyle w:val="Titre1"/>
        <w:rPr>
          <w:rFonts w:ascii="Arial" w:hAnsi="Arial" w:cs="Arial"/>
        </w:rPr>
      </w:pPr>
      <w:bookmarkStart w:id="110" w:name="_Toc536434997"/>
      <w:r w:rsidRPr="009B7E7D">
        <w:rPr>
          <w:rFonts w:ascii="Arial" w:hAnsi="Arial" w:cs="Arial"/>
        </w:rPr>
        <w:t>Legal framework</w:t>
      </w:r>
      <w:bookmarkEnd w:id="110"/>
    </w:p>
    <w:p w14:paraId="0F33B3B7" w14:textId="77777777" w:rsidR="003B1B7C" w:rsidRPr="009B7E7D" w:rsidRDefault="00A07127" w:rsidP="009E0420">
      <w:pPr>
        <w:pStyle w:val="Corpsdetexte"/>
        <w:rPr>
          <w:rFonts w:cs="Arial"/>
        </w:rPr>
      </w:pPr>
      <w:r w:rsidRPr="009B7E7D">
        <w:rPr>
          <w:rFonts w:cs="Arial"/>
        </w:rPr>
        <w:t>The resettlement</w:t>
      </w:r>
      <w:r w:rsidR="003B1B7C" w:rsidRPr="009B7E7D">
        <w:rPr>
          <w:rFonts w:cs="Arial"/>
        </w:rPr>
        <w:t xml:space="preserve"> planned as part of the OMVG interconnection project, requires consideration of the legal and regulatory frameworks of Gambia, Guinea, Guinea-Bissau and Senegal since the interconnection project lines connect the four countries.</w:t>
      </w:r>
      <w:r w:rsidR="004A1EE5" w:rsidRPr="009B7E7D">
        <w:rPr>
          <w:rFonts w:cs="Arial"/>
        </w:rPr>
        <w:t xml:space="preserve"> </w:t>
      </w:r>
      <w:r w:rsidR="003B1B7C" w:rsidRPr="009B7E7D">
        <w:rPr>
          <w:rFonts w:cs="Arial"/>
        </w:rPr>
        <w:t>The legal framework for resettlement consists of land tenure and expropriation procedures. The following paragraphs outline</w:t>
      </w:r>
      <w:r w:rsidR="009E0420" w:rsidRPr="009B7E7D">
        <w:rPr>
          <w:rFonts w:cs="Arial"/>
        </w:rPr>
        <w:t xml:space="preserve"> t</w:t>
      </w:r>
      <w:r w:rsidR="003B1B7C" w:rsidRPr="009B7E7D">
        <w:rPr>
          <w:rFonts w:cs="Arial"/>
        </w:rPr>
        <w:t>he land tenure and expropriation procedures applicable in Gambia</w:t>
      </w:r>
      <w:r w:rsidR="009E0420" w:rsidRPr="009B7E7D">
        <w:rPr>
          <w:rFonts w:cs="Arial"/>
        </w:rPr>
        <w:t xml:space="preserve"> and offer an comparative analysis of </w:t>
      </w:r>
      <w:r w:rsidR="003B1B7C" w:rsidRPr="009B7E7D">
        <w:rPr>
          <w:rFonts w:cs="Arial"/>
        </w:rPr>
        <w:t>the World Bank's resettlement policies; the African Development Bank (AfDB</w:t>
      </w:r>
      <w:r w:rsidR="005435DB" w:rsidRPr="009B7E7D">
        <w:rPr>
          <w:rFonts w:cs="Arial"/>
        </w:rPr>
        <w:t>)</w:t>
      </w:r>
      <w:r w:rsidR="009E0420" w:rsidRPr="009B7E7D">
        <w:rPr>
          <w:rFonts w:cs="Arial"/>
        </w:rPr>
        <w:t xml:space="preserve"> policies; </w:t>
      </w:r>
      <w:r w:rsidR="00E476E9" w:rsidRPr="009B7E7D">
        <w:rPr>
          <w:rFonts w:cs="Arial"/>
        </w:rPr>
        <w:t xml:space="preserve">the </w:t>
      </w:r>
      <w:r w:rsidR="003B1B7C" w:rsidRPr="009B7E7D">
        <w:rPr>
          <w:rFonts w:cs="Arial"/>
        </w:rPr>
        <w:t xml:space="preserve">Gambia's national procedures to identify gaps and apply those </w:t>
      </w:r>
      <w:r w:rsidR="009E0420" w:rsidRPr="009B7E7D">
        <w:rPr>
          <w:rFonts w:cs="Arial"/>
        </w:rPr>
        <w:t>more favorable to</w:t>
      </w:r>
      <w:r w:rsidR="003B1B7C" w:rsidRPr="009B7E7D">
        <w:rPr>
          <w:rFonts w:cs="Arial"/>
        </w:rPr>
        <w:t xml:space="preserve"> PAP.</w:t>
      </w:r>
    </w:p>
    <w:p w14:paraId="0F33B3B8" w14:textId="77777777" w:rsidR="0004080A" w:rsidRPr="009B7E7D" w:rsidRDefault="003B1B7C" w:rsidP="005C1477">
      <w:pPr>
        <w:pStyle w:val="Titre2"/>
        <w:ind w:left="709" w:hanging="709"/>
        <w:rPr>
          <w:sz w:val="20"/>
          <w:szCs w:val="20"/>
        </w:rPr>
      </w:pPr>
      <w:bookmarkStart w:id="111" w:name="_Toc536434998"/>
      <w:r w:rsidRPr="009B7E7D">
        <w:rPr>
          <w:sz w:val="20"/>
          <w:szCs w:val="20"/>
        </w:rPr>
        <w:t xml:space="preserve">Land tenure </w:t>
      </w:r>
      <w:r w:rsidR="00005E1A" w:rsidRPr="009B7E7D">
        <w:rPr>
          <w:sz w:val="20"/>
          <w:szCs w:val="20"/>
        </w:rPr>
        <w:t>regime for</w:t>
      </w:r>
      <w:r w:rsidRPr="009B7E7D">
        <w:rPr>
          <w:sz w:val="20"/>
          <w:szCs w:val="20"/>
        </w:rPr>
        <w:t xml:space="preserve"> Gambia</w:t>
      </w:r>
      <w:bookmarkEnd w:id="111"/>
      <w:r w:rsidR="0004080A" w:rsidRPr="009B7E7D">
        <w:rPr>
          <w:sz w:val="20"/>
          <w:szCs w:val="20"/>
        </w:rPr>
        <w:t xml:space="preserve"> </w:t>
      </w:r>
    </w:p>
    <w:p w14:paraId="0F33B3B9" w14:textId="77777777" w:rsidR="003B1B7C" w:rsidRPr="009B7E7D" w:rsidRDefault="003B1B7C" w:rsidP="004A1EE5">
      <w:pPr>
        <w:pStyle w:val="Corpsdetexte"/>
        <w:rPr>
          <w:rFonts w:cs="Arial"/>
        </w:rPr>
      </w:pPr>
      <w:r w:rsidRPr="009B7E7D">
        <w:rPr>
          <w:rFonts w:cs="Arial"/>
        </w:rPr>
        <w:t>Land legislation in Gambia recognizes customary land tenure in both rural and urban areas.</w:t>
      </w:r>
    </w:p>
    <w:p w14:paraId="0F33B3BA" w14:textId="77777777" w:rsidR="003B1B7C" w:rsidRPr="009B7E7D" w:rsidRDefault="003B1B7C" w:rsidP="004A1EE5">
      <w:pPr>
        <w:pStyle w:val="Corpsdetexte"/>
        <w:rPr>
          <w:rFonts w:cs="Arial"/>
        </w:rPr>
      </w:pPr>
      <w:r w:rsidRPr="009B7E7D">
        <w:rPr>
          <w:rFonts w:cs="Arial"/>
        </w:rPr>
        <w:t>The national legal framework in land matters is based on four laws dating from the 1990s:</w:t>
      </w:r>
    </w:p>
    <w:p w14:paraId="0F33B3BB" w14:textId="77777777" w:rsidR="004A1EE5" w:rsidRPr="009B7E7D" w:rsidRDefault="004A1EE5" w:rsidP="00E01C92">
      <w:pPr>
        <w:pStyle w:val="Pucetableau"/>
        <w:tabs>
          <w:tab w:val="clear" w:pos="360"/>
        </w:tabs>
        <w:spacing w:before="0" w:after="60"/>
        <w:ind w:left="720"/>
        <w:jc w:val="left"/>
        <w:rPr>
          <w:rFonts w:cs="Arial"/>
          <w:i/>
        </w:rPr>
      </w:pPr>
      <w:r w:rsidRPr="009B7E7D">
        <w:rPr>
          <w:rFonts w:cs="Arial"/>
          <w:i/>
        </w:rPr>
        <w:t xml:space="preserve">The State Lands Act ; </w:t>
      </w:r>
    </w:p>
    <w:p w14:paraId="0F33B3BC" w14:textId="77777777" w:rsidR="004A1EE5" w:rsidRPr="009B7E7D" w:rsidRDefault="004A1EE5" w:rsidP="00E01C92">
      <w:pPr>
        <w:pStyle w:val="Pucetableau"/>
        <w:tabs>
          <w:tab w:val="clear" w:pos="360"/>
        </w:tabs>
        <w:spacing w:before="0" w:after="60"/>
        <w:ind w:left="720"/>
        <w:jc w:val="left"/>
        <w:rPr>
          <w:rFonts w:cs="Arial"/>
          <w:i/>
        </w:rPr>
      </w:pPr>
      <w:r w:rsidRPr="009B7E7D">
        <w:rPr>
          <w:rFonts w:cs="Arial"/>
          <w:i/>
        </w:rPr>
        <w:t xml:space="preserve">The Physical Planning and Development Control Act ; </w:t>
      </w:r>
    </w:p>
    <w:p w14:paraId="0F33B3BD" w14:textId="046BC004" w:rsidR="004A1EE5" w:rsidRPr="009B7E7D" w:rsidRDefault="004A1EE5" w:rsidP="00E01C92">
      <w:pPr>
        <w:pStyle w:val="Pucetableau"/>
        <w:tabs>
          <w:tab w:val="clear" w:pos="360"/>
        </w:tabs>
        <w:spacing w:before="0" w:after="60"/>
        <w:ind w:left="720"/>
        <w:jc w:val="left"/>
        <w:rPr>
          <w:rFonts w:cs="Arial"/>
          <w:i/>
        </w:rPr>
      </w:pPr>
      <w:r w:rsidRPr="009B7E7D">
        <w:rPr>
          <w:rFonts w:cs="Arial"/>
          <w:i/>
        </w:rPr>
        <w:t>The Land Acquisition and Compensation Act ;</w:t>
      </w:r>
    </w:p>
    <w:p w14:paraId="34B200DE" w14:textId="4603A4B0" w:rsidR="00F0154A" w:rsidRPr="009B7E7D" w:rsidRDefault="00F0154A" w:rsidP="00E01C92">
      <w:pPr>
        <w:pStyle w:val="Pucetableau"/>
        <w:tabs>
          <w:tab w:val="clear" w:pos="360"/>
        </w:tabs>
        <w:spacing w:before="0" w:after="60"/>
        <w:ind w:left="720"/>
        <w:jc w:val="left"/>
        <w:rPr>
          <w:rFonts w:cs="Arial"/>
          <w:i/>
        </w:rPr>
      </w:pPr>
      <w:r w:rsidRPr="009B7E7D">
        <w:rPr>
          <w:rFonts w:cs="Arial"/>
          <w:i/>
        </w:rPr>
        <w:t>The Limitation Act</w:t>
      </w:r>
    </w:p>
    <w:p w14:paraId="0F33B3BE" w14:textId="77777777" w:rsidR="004A1EE5" w:rsidRPr="009B7E7D" w:rsidRDefault="004A1EE5" w:rsidP="00E01C92">
      <w:pPr>
        <w:pStyle w:val="Pucetableau"/>
        <w:tabs>
          <w:tab w:val="clear" w:pos="360"/>
        </w:tabs>
        <w:spacing w:before="0" w:after="60"/>
        <w:ind w:left="720"/>
        <w:jc w:val="left"/>
        <w:rPr>
          <w:rFonts w:cs="Arial"/>
        </w:rPr>
      </w:pPr>
      <w:r w:rsidRPr="009B7E7D">
        <w:rPr>
          <w:rFonts w:cs="Arial"/>
          <w:i/>
        </w:rPr>
        <w:t>The Surveys Act</w:t>
      </w:r>
      <w:r w:rsidRPr="009B7E7D">
        <w:rPr>
          <w:rFonts w:cs="Arial"/>
        </w:rPr>
        <w:t>.</w:t>
      </w:r>
    </w:p>
    <w:p w14:paraId="0F33B3BF" w14:textId="77777777" w:rsidR="003B1B7C" w:rsidRPr="009B7E7D" w:rsidRDefault="003B1B7C" w:rsidP="004A1EE5">
      <w:pPr>
        <w:pStyle w:val="Corpsdetexte"/>
        <w:rPr>
          <w:rFonts w:cs="Arial"/>
        </w:rPr>
      </w:pPr>
      <w:r w:rsidRPr="009B7E7D">
        <w:rPr>
          <w:rFonts w:cs="Arial"/>
        </w:rPr>
        <w:t>The</w:t>
      </w:r>
      <w:r w:rsidR="004A1EE5" w:rsidRPr="009B7E7D">
        <w:rPr>
          <w:rFonts w:cs="Arial"/>
        </w:rPr>
        <w:t xml:space="preserve"> </w:t>
      </w:r>
      <w:r w:rsidR="00A07398" w:rsidRPr="009B7E7D">
        <w:rPr>
          <w:rFonts w:cs="Arial"/>
        </w:rPr>
        <w:t>« </w:t>
      </w:r>
      <w:r w:rsidR="004A1EE5" w:rsidRPr="009B7E7D">
        <w:rPr>
          <w:rFonts w:cs="Arial"/>
          <w:i/>
        </w:rPr>
        <w:t>State Lands Act</w:t>
      </w:r>
      <w:r w:rsidR="004A1EE5" w:rsidRPr="009B7E7D">
        <w:rPr>
          <w:rFonts w:cs="Arial"/>
        </w:rPr>
        <w:t> »</w:t>
      </w:r>
      <w:r w:rsidRPr="009B7E7D">
        <w:rPr>
          <w:rFonts w:cs="Arial"/>
        </w:rPr>
        <w:t xml:space="preserve"> - Its main objective is to regulate the uncontrolled expansion of housing, especially in urban areas. The law applies in designated areas, currently mainly located in and around Banjul. In designated areas, the law provides mechanisms to replace customary land administration with a system of state-administered emphyteutic leases</w:t>
      </w:r>
      <w:r w:rsidR="00A07398" w:rsidRPr="009B7E7D">
        <w:rPr>
          <w:rFonts w:cs="Arial"/>
        </w:rPr>
        <w:t xml:space="preserve"> </w:t>
      </w:r>
      <w:r w:rsidR="00A07398" w:rsidRPr="009B7E7D">
        <w:rPr>
          <w:rStyle w:val="shorttext"/>
          <w:rFonts w:cs="Arial"/>
        </w:rPr>
        <w:t>administered by the state</w:t>
      </w:r>
      <w:r w:rsidR="004A1EE5" w:rsidRPr="009B7E7D">
        <w:rPr>
          <w:rFonts w:cs="Arial"/>
        </w:rPr>
        <w:t xml:space="preserve">. </w:t>
      </w:r>
      <w:r w:rsidR="00A07398" w:rsidRPr="009B7E7D">
        <w:rPr>
          <w:rFonts w:cs="Arial"/>
        </w:rPr>
        <w:t>The</w:t>
      </w:r>
      <w:r w:rsidR="004A1EE5" w:rsidRPr="009B7E7D">
        <w:rPr>
          <w:rFonts w:cs="Arial"/>
        </w:rPr>
        <w:t xml:space="preserve"> « Ministry of Local Government and Lands » </w:t>
      </w:r>
      <w:r w:rsidR="00A07398" w:rsidRPr="009B7E7D">
        <w:rPr>
          <w:rFonts w:cs="Arial"/>
        </w:rPr>
        <w:t>is the authority responsible for the application of this law.</w:t>
      </w:r>
    </w:p>
    <w:p w14:paraId="0F33B3C0" w14:textId="77777777" w:rsidR="003B1B7C" w:rsidRPr="009B7E7D" w:rsidRDefault="00A07398" w:rsidP="004A1EE5">
      <w:pPr>
        <w:pStyle w:val="Corpsdetexte"/>
        <w:rPr>
          <w:rFonts w:cs="Arial"/>
        </w:rPr>
      </w:pPr>
      <w:r w:rsidRPr="009B7E7D">
        <w:rPr>
          <w:rFonts w:cs="Arial"/>
        </w:rPr>
        <w:t>The</w:t>
      </w:r>
      <w:r w:rsidR="004A1EE5" w:rsidRPr="009B7E7D">
        <w:rPr>
          <w:rFonts w:cs="Arial"/>
        </w:rPr>
        <w:t xml:space="preserve"> « </w:t>
      </w:r>
      <w:r w:rsidR="004A1EE5" w:rsidRPr="009B7E7D">
        <w:rPr>
          <w:rFonts w:cs="Arial"/>
          <w:i/>
        </w:rPr>
        <w:t>Land Physical Planning and Development Control Act</w:t>
      </w:r>
      <w:r w:rsidR="004A1EE5" w:rsidRPr="009B7E7D">
        <w:rPr>
          <w:rFonts w:cs="Arial"/>
        </w:rPr>
        <w:t xml:space="preserve"> » </w:t>
      </w:r>
      <w:r w:rsidRPr="009B7E7D">
        <w:rPr>
          <w:rFonts w:cs="Arial"/>
        </w:rPr>
        <w:t>aims to provide a uniform legal framework for the preparation of</w:t>
      </w:r>
      <w:r w:rsidR="004A1EE5" w:rsidRPr="009B7E7D">
        <w:rPr>
          <w:rFonts w:cs="Arial"/>
        </w:rPr>
        <w:t xml:space="preserve">, </w:t>
      </w:r>
      <w:r w:rsidRPr="009B7E7D">
        <w:rPr>
          <w:rFonts w:cs="Arial"/>
        </w:rPr>
        <w:t>approval and control of the development plans. The law was developed specifically to address the problem of spontaneous housing in Banjul and other urban centers.</w:t>
      </w:r>
    </w:p>
    <w:p w14:paraId="0F33B3C1" w14:textId="4329DB9B" w:rsidR="003B1B7C" w:rsidRPr="009B7E7D" w:rsidRDefault="00A07398" w:rsidP="004A1EE5">
      <w:pPr>
        <w:pStyle w:val="Corpsdetexte"/>
        <w:rPr>
          <w:rFonts w:cs="Arial"/>
        </w:rPr>
      </w:pPr>
      <w:r w:rsidRPr="009B7E7D">
        <w:rPr>
          <w:rFonts w:cs="Arial"/>
        </w:rPr>
        <w:t>The</w:t>
      </w:r>
      <w:r w:rsidR="004A1EE5" w:rsidRPr="009B7E7D">
        <w:rPr>
          <w:rFonts w:cs="Arial"/>
        </w:rPr>
        <w:t xml:space="preserve"> « </w:t>
      </w:r>
      <w:r w:rsidR="004A1EE5" w:rsidRPr="009B7E7D">
        <w:rPr>
          <w:rFonts w:cs="Arial"/>
          <w:i/>
        </w:rPr>
        <w:t>Land Acquisition and Compensation Act</w:t>
      </w:r>
      <w:r w:rsidR="004A1EE5" w:rsidRPr="009B7E7D">
        <w:rPr>
          <w:rFonts w:cs="Arial"/>
        </w:rPr>
        <w:t xml:space="preserve"> » </w:t>
      </w:r>
      <w:r w:rsidRPr="009B7E7D">
        <w:rPr>
          <w:rFonts w:cs="Arial"/>
        </w:rPr>
        <w:t>The objective is to enable the State to acquire land for public purposes.</w:t>
      </w:r>
      <w:r w:rsidR="004A1EE5" w:rsidRPr="009B7E7D">
        <w:rPr>
          <w:rFonts w:cs="Arial"/>
        </w:rPr>
        <w:t xml:space="preserve"> </w:t>
      </w:r>
      <w:r w:rsidRPr="009B7E7D">
        <w:rPr>
          <w:rFonts w:cs="Arial"/>
        </w:rPr>
        <w:t>The law applies to the entire national territory. Land acquisition by the state is subject to the payment of compensation to those affected by involuntary displacement.</w:t>
      </w:r>
      <w:r w:rsidR="004A1EE5" w:rsidRPr="009B7E7D">
        <w:rPr>
          <w:rFonts w:cs="Arial"/>
        </w:rPr>
        <w:t xml:space="preserve"> </w:t>
      </w:r>
      <w:r w:rsidRPr="009B7E7D">
        <w:rPr>
          <w:rFonts w:cs="Arial"/>
        </w:rPr>
        <w:t>The cases in which land may be declared of public utility are specified by law. They include roads and major works to be undertaken by the state.</w:t>
      </w:r>
      <w:r w:rsidR="004A1EE5" w:rsidRPr="009B7E7D">
        <w:rPr>
          <w:rFonts w:cs="Arial"/>
        </w:rPr>
        <w:t xml:space="preserve"> </w:t>
      </w:r>
      <w:r w:rsidRPr="009B7E7D">
        <w:rPr>
          <w:rFonts w:cs="Arial"/>
        </w:rPr>
        <w:t xml:space="preserve">The administration of declared public utility lands falls under the </w:t>
      </w:r>
      <w:r w:rsidR="004A1EE5" w:rsidRPr="009B7E7D">
        <w:rPr>
          <w:rFonts w:cs="Arial"/>
        </w:rPr>
        <w:t>« </w:t>
      </w:r>
      <w:r w:rsidR="004A1EE5" w:rsidRPr="009B7E7D">
        <w:rPr>
          <w:rFonts w:cs="Arial"/>
          <w:i/>
        </w:rPr>
        <w:t>State Act Land</w:t>
      </w:r>
      <w:r w:rsidR="004A1EE5" w:rsidRPr="009B7E7D">
        <w:rPr>
          <w:rFonts w:cs="Arial"/>
        </w:rPr>
        <w:t xml:space="preserve"> ». </w:t>
      </w:r>
      <w:r w:rsidRPr="009B7E7D">
        <w:rPr>
          <w:rFonts w:cs="Arial"/>
        </w:rPr>
        <w:t>The</w:t>
      </w:r>
      <w:r w:rsidR="004A1EE5" w:rsidRPr="009B7E7D">
        <w:rPr>
          <w:rFonts w:cs="Arial"/>
        </w:rPr>
        <w:t xml:space="preserve"> « </w:t>
      </w:r>
      <w:r w:rsidR="004A1EE5" w:rsidRPr="009B7E7D">
        <w:rPr>
          <w:rFonts w:cs="Arial"/>
          <w:i/>
        </w:rPr>
        <w:t>Land Acquisition and Compensation Act</w:t>
      </w:r>
      <w:r w:rsidR="004A1EE5" w:rsidRPr="009B7E7D">
        <w:rPr>
          <w:rFonts w:cs="Arial"/>
        </w:rPr>
        <w:t xml:space="preserve"> » </w:t>
      </w:r>
      <w:r w:rsidRPr="009B7E7D">
        <w:rPr>
          <w:rFonts w:cs="Arial"/>
        </w:rPr>
        <w:t>includes a set of procedures and mechanisms to govern state acquisition of land</w:t>
      </w:r>
      <w:r w:rsidR="004A1EE5" w:rsidRPr="009B7E7D">
        <w:rPr>
          <w:rFonts w:cs="Arial"/>
        </w:rPr>
        <w:t xml:space="preserve">: </w:t>
      </w:r>
      <w:r w:rsidRPr="009B7E7D">
        <w:rPr>
          <w:rFonts w:cs="Arial"/>
        </w:rPr>
        <w:t>public notification procedures, compensation procedures and litigation procedures.</w:t>
      </w:r>
    </w:p>
    <w:p w14:paraId="6F40C43B" w14:textId="50D6923C" w:rsidR="00F0154A" w:rsidRPr="009B7E7D" w:rsidRDefault="00F0154A" w:rsidP="00F0154A">
      <w:pPr>
        <w:pStyle w:val="Corpsdetexte"/>
        <w:rPr>
          <w:rFonts w:cs="Arial"/>
        </w:rPr>
      </w:pPr>
      <w:r w:rsidRPr="009B7E7D">
        <w:rPr>
          <w:rFonts w:cs="Arial"/>
        </w:rPr>
        <w:t xml:space="preserve">The </w:t>
      </w:r>
      <w:r w:rsidRPr="009B7E7D">
        <w:rPr>
          <w:rFonts w:cs="Arial"/>
          <w:i/>
        </w:rPr>
        <w:t>Land Acquisition and Compensation Act</w:t>
      </w:r>
      <w:r w:rsidRPr="009B7E7D">
        <w:rPr>
          <w:rFonts w:cs="Arial"/>
        </w:rPr>
        <w:t xml:space="preserve"> makes provision for the Minister of Local Government and Lands to acquire any land for public purposes, for the payment of compensation for such land and to make provision for connected matters thereof. Under the said Act, land to be acquired for public purpose include the following:</w:t>
      </w:r>
    </w:p>
    <w:p w14:paraId="22B50100" w14:textId="5951B2E6" w:rsidR="00F0154A" w:rsidRPr="009B7E7D" w:rsidRDefault="00F0154A" w:rsidP="00EE4D55">
      <w:pPr>
        <w:pStyle w:val="Corpsdetexte"/>
        <w:numPr>
          <w:ilvl w:val="0"/>
          <w:numId w:val="89"/>
        </w:numPr>
        <w:rPr>
          <w:rFonts w:cs="Arial"/>
        </w:rPr>
      </w:pPr>
      <w:r w:rsidRPr="009B7E7D">
        <w:rPr>
          <w:rFonts w:cs="Arial"/>
        </w:rPr>
        <w:t>exclusive government use or for community use;</w:t>
      </w:r>
    </w:p>
    <w:p w14:paraId="14F41054" w14:textId="7A19C5EE" w:rsidR="00F0154A" w:rsidRPr="009B7E7D" w:rsidRDefault="00F0154A" w:rsidP="00EE4D55">
      <w:pPr>
        <w:pStyle w:val="Corpsdetexte"/>
        <w:numPr>
          <w:ilvl w:val="0"/>
          <w:numId w:val="89"/>
        </w:numPr>
        <w:rPr>
          <w:rFonts w:cs="Arial"/>
        </w:rPr>
      </w:pPr>
      <w:r w:rsidRPr="009B7E7D">
        <w:rPr>
          <w:rFonts w:cs="Arial"/>
        </w:rPr>
        <w:t>in connection with sanitary improvements of any kind, including reclamations;</w:t>
      </w:r>
    </w:p>
    <w:p w14:paraId="72232A40" w14:textId="330F970E" w:rsidR="00F0154A" w:rsidRPr="009B7E7D" w:rsidRDefault="00F0154A" w:rsidP="00EE4D55">
      <w:pPr>
        <w:pStyle w:val="Corpsdetexte"/>
        <w:numPr>
          <w:ilvl w:val="0"/>
          <w:numId w:val="89"/>
        </w:numPr>
        <w:rPr>
          <w:rFonts w:cs="Arial"/>
        </w:rPr>
      </w:pPr>
      <w:r w:rsidRPr="009B7E7D">
        <w:rPr>
          <w:rFonts w:cs="Arial"/>
        </w:rPr>
        <w:t>in connection with laying out of any new government station or the extension or improvement of any existing station;</w:t>
      </w:r>
    </w:p>
    <w:p w14:paraId="4A18BAE2" w14:textId="112BBF18" w:rsidR="00F0154A" w:rsidRPr="009B7E7D" w:rsidRDefault="00F0154A" w:rsidP="00EE4D55">
      <w:pPr>
        <w:pStyle w:val="Corpsdetexte"/>
        <w:numPr>
          <w:ilvl w:val="0"/>
          <w:numId w:val="89"/>
        </w:numPr>
        <w:rPr>
          <w:rFonts w:cs="Arial"/>
        </w:rPr>
      </w:pPr>
      <w:r w:rsidRPr="009B7E7D">
        <w:rPr>
          <w:rFonts w:cs="Arial"/>
        </w:rPr>
        <w:t>obtaining control over land contiguous to any port or airport;</w:t>
      </w:r>
    </w:p>
    <w:p w14:paraId="31C63DA7" w14:textId="34C76EB1" w:rsidR="00F0154A" w:rsidRPr="009B7E7D" w:rsidRDefault="00F0154A" w:rsidP="00EE4D55">
      <w:pPr>
        <w:pStyle w:val="Corpsdetexte"/>
        <w:numPr>
          <w:ilvl w:val="0"/>
          <w:numId w:val="89"/>
        </w:numPr>
        <w:rPr>
          <w:rFonts w:cs="Arial"/>
        </w:rPr>
      </w:pPr>
      <w:r w:rsidRPr="009B7E7D">
        <w:rPr>
          <w:rFonts w:cs="Arial"/>
        </w:rPr>
        <w:t>obtaining control over land acquired for defense purposes;</w:t>
      </w:r>
    </w:p>
    <w:p w14:paraId="1D38096F" w14:textId="45089C26" w:rsidR="00F0154A" w:rsidRPr="009B7E7D" w:rsidRDefault="00F0154A" w:rsidP="00EE4D55">
      <w:pPr>
        <w:pStyle w:val="Corpsdetexte"/>
        <w:numPr>
          <w:ilvl w:val="0"/>
          <w:numId w:val="89"/>
        </w:numPr>
        <w:rPr>
          <w:rFonts w:cs="Arial"/>
        </w:rPr>
      </w:pPr>
      <w:r w:rsidRPr="009B7E7D">
        <w:rPr>
          <w:rFonts w:cs="Arial"/>
        </w:rPr>
        <w:t>control over land the value of which will be enhanced by the construction of any railway, road or public works or convenience to be undertaken or provided by the government; and</w:t>
      </w:r>
    </w:p>
    <w:p w14:paraId="09CEB208" w14:textId="13756884" w:rsidR="00F0154A" w:rsidRPr="009B7E7D" w:rsidRDefault="009A4507" w:rsidP="00EE4D55">
      <w:pPr>
        <w:pStyle w:val="Corpsdetexte"/>
        <w:numPr>
          <w:ilvl w:val="0"/>
          <w:numId w:val="89"/>
        </w:numPr>
        <w:rPr>
          <w:rFonts w:cs="Arial"/>
        </w:rPr>
      </w:pPr>
      <w:r w:rsidRPr="009B7E7D">
        <w:rPr>
          <w:rFonts w:cs="Arial"/>
        </w:rPr>
        <w:t>Planning</w:t>
      </w:r>
      <w:r w:rsidR="00F0154A" w:rsidRPr="009B7E7D">
        <w:rPr>
          <w:rFonts w:cs="Arial"/>
        </w:rPr>
        <w:t xml:space="preserve"> purposes.</w:t>
      </w:r>
    </w:p>
    <w:p w14:paraId="5990940D" w14:textId="77777777" w:rsidR="00F0154A" w:rsidRPr="009B7E7D" w:rsidRDefault="00F0154A" w:rsidP="00F0154A">
      <w:pPr>
        <w:pStyle w:val="Corpsdetexte"/>
        <w:rPr>
          <w:rFonts w:cs="Arial"/>
        </w:rPr>
      </w:pPr>
    </w:p>
    <w:p w14:paraId="1A8CAAF0" w14:textId="232F5FF6" w:rsidR="00F0154A" w:rsidRPr="009B7E7D" w:rsidRDefault="00F0154A" w:rsidP="00F0154A">
      <w:pPr>
        <w:pStyle w:val="Corpsdetexte"/>
        <w:rPr>
          <w:rFonts w:cs="Arial"/>
        </w:rPr>
      </w:pPr>
      <w:r w:rsidRPr="009B7E7D">
        <w:rPr>
          <w:rFonts w:cs="Arial"/>
        </w:rPr>
        <w:t>Whenever land is to be acquired for public purposes, the Minister shall authorize the Department of Lands and Surveys to conduct preliminary studies to ascertain that the land is suitable for the purpose it is intended for, the following procedure shall be adhered to:</w:t>
      </w:r>
    </w:p>
    <w:p w14:paraId="21868877" w14:textId="5958DE64" w:rsidR="00F0154A" w:rsidRPr="009B7E7D" w:rsidRDefault="00F0154A" w:rsidP="00F0154A">
      <w:pPr>
        <w:pStyle w:val="Corpsdetexte"/>
        <w:rPr>
          <w:rFonts w:cs="Arial"/>
        </w:rPr>
      </w:pPr>
      <w:r w:rsidRPr="009B7E7D">
        <w:rPr>
          <w:rFonts w:cs="Arial"/>
        </w:rPr>
        <w:t>The department shall clear, set out and mark the boundaries for the land proposed to be acquired.</w:t>
      </w:r>
    </w:p>
    <w:p w14:paraId="412DF773" w14:textId="43700ED0" w:rsidR="00F0154A" w:rsidRPr="009B7E7D" w:rsidRDefault="00F0154A" w:rsidP="00EE4D55">
      <w:pPr>
        <w:pStyle w:val="Corpsdetexte"/>
        <w:numPr>
          <w:ilvl w:val="0"/>
          <w:numId w:val="90"/>
        </w:numPr>
        <w:rPr>
          <w:rFonts w:cs="Arial"/>
        </w:rPr>
      </w:pPr>
      <w:r w:rsidRPr="009B7E7D">
        <w:rPr>
          <w:rFonts w:cs="Arial"/>
        </w:rPr>
        <w:t>A notice of intention to acquire shall be served personally to affected persons or by way of substituted service.</w:t>
      </w:r>
    </w:p>
    <w:p w14:paraId="1B7AD5CA" w14:textId="030F7E01" w:rsidR="00F0154A" w:rsidRPr="009B7E7D" w:rsidRDefault="00F0154A" w:rsidP="00EE4D55">
      <w:pPr>
        <w:pStyle w:val="Corpsdetexte"/>
        <w:numPr>
          <w:ilvl w:val="0"/>
          <w:numId w:val="90"/>
        </w:numPr>
        <w:rPr>
          <w:rFonts w:cs="Arial"/>
        </w:rPr>
      </w:pPr>
      <w:r w:rsidRPr="009B7E7D">
        <w:rPr>
          <w:rFonts w:cs="Arial"/>
        </w:rPr>
        <w:t>This shall be followed by the issuance of a six-week public notice describing the purpose of the acquisition. The said notice shall be gazetted, published in major national newspapers and also read over national radio in the main local languages.</w:t>
      </w:r>
    </w:p>
    <w:p w14:paraId="52686625" w14:textId="4EB84491" w:rsidR="00F0154A" w:rsidRPr="009B7E7D" w:rsidRDefault="00F0154A" w:rsidP="00EE4D55">
      <w:pPr>
        <w:pStyle w:val="Corpsdetexte"/>
        <w:numPr>
          <w:ilvl w:val="0"/>
          <w:numId w:val="90"/>
        </w:numPr>
        <w:rPr>
          <w:rFonts w:cs="Arial"/>
        </w:rPr>
      </w:pPr>
      <w:r w:rsidRPr="009B7E7D">
        <w:rPr>
          <w:rFonts w:cs="Arial"/>
        </w:rPr>
        <w:t>Any queries from the public about the notice shall be formally lodged at the ministry within 21 days of the notice. The ministry shall be required to respond to such queries.</w:t>
      </w:r>
    </w:p>
    <w:p w14:paraId="105A5CAE" w14:textId="5CD41B7E" w:rsidR="00F0154A" w:rsidRPr="009B7E7D" w:rsidRDefault="00F0154A" w:rsidP="00F0154A">
      <w:pPr>
        <w:pStyle w:val="Corpsdetexte"/>
        <w:rPr>
          <w:rFonts w:cs="Arial"/>
        </w:rPr>
      </w:pPr>
      <w:r w:rsidRPr="009B7E7D">
        <w:rPr>
          <w:rFonts w:cs="Arial"/>
        </w:rPr>
        <w:t xml:space="preserve">Where affected persons do lodge claim within 21 days as envisaged, or where there is disagreement as to the amount of the compensation, and where there are conflicting claims, the matter can be </w:t>
      </w:r>
      <w:r w:rsidR="00E171BA" w:rsidRPr="009B7E7D">
        <w:rPr>
          <w:rFonts w:cs="Arial"/>
        </w:rPr>
        <w:t>resolved through</w:t>
      </w:r>
      <w:r w:rsidRPr="009B7E7D">
        <w:rPr>
          <w:rFonts w:cs="Arial"/>
        </w:rPr>
        <w:t xml:space="preserve"> Arbitration with the consent of the parties. In the alternative, where the dispute relates to the amount of compensation, disputed titles, affected parties can approach the High Court. Where also the disputes pertain to land held under customary tenure, it shall be dealt with by the relevant District or Group Tribunals. </w:t>
      </w:r>
    </w:p>
    <w:p w14:paraId="6C3727D2" w14:textId="4D574678" w:rsidR="00F0154A" w:rsidRPr="009B7E7D" w:rsidRDefault="00F0154A" w:rsidP="00F0154A">
      <w:pPr>
        <w:pStyle w:val="Corpsdetexte"/>
        <w:rPr>
          <w:rFonts w:cs="Arial"/>
        </w:rPr>
      </w:pPr>
      <w:r w:rsidRPr="009B7E7D">
        <w:rPr>
          <w:rFonts w:cs="Arial"/>
        </w:rPr>
        <w:t>It is worthy of mention that approaching a High Court can be costly as the services of a lawyer is often needed and most land owners are lay people. In addition, it is time consuming as there is always a series of adjournments. There is also no specialized division in the High Court to deal with these issues. Where parties are not satisfied at the High Court they have to approach the Court of Appeal and then the Supreme Court.</w:t>
      </w:r>
    </w:p>
    <w:p w14:paraId="48CB6EA7" w14:textId="2EB4CCA6" w:rsidR="00561C1E" w:rsidRPr="009B7E7D" w:rsidRDefault="00F0154A" w:rsidP="00F0154A">
      <w:pPr>
        <w:pStyle w:val="Corpsdetexte"/>
        <w:rPr>
          <w:rFonts w:cs="Arial"/>
        </w:rPr>
      </w:pPr>
      <w:r w:rsidRPr="009B7E7D">
        <w:rPr>
          <w:rFonts w:cs="Arial"/>
        </w:rPr>
        <w:t>With respect to the District Court, the cases are heard by chiefs who are not properly trained. The decisions of these chiefs have to go to the Provincial Governor who has revisionary powers. He/she can rehear the entire case, order the case for retrial by different set of chiefs or refer the case to the High Court. All these processes are cumbersome and expensive.</w:t>
      </w:r>
    </w:p>
    <w:p w14:paraId="0E074F37" w14:textId="4D71B036" w:rsidR="00561C1E" w:rsidRPr="009B7E7D" w:rsidRDefault="00561C1E" w:rsidP="00561C1E">
      <w:pPr>
        <w:pStyle w:val="Corpsdetexte"/>
        <w:rPr>
          <w:rFonts w:cs="Arial"/>
        </w:rPr>
      </w:pPr>
      <w:r w:rsidRPr="009B7E7D">
        <w:rPr>
          <w:rFonts w:cs="Arial"/>
        </w:rPr>
        <w:t xml:space="preserve">The Land Acquisition and Compensation Act have provisions for the Department of Lands and Surveys to appoint a government valuation officer or any other competent valuator to determine the level of compensation. In addition, The Rating Valuation Act further empowers the Minister to appoint a valuation officer with powers to ascertain the capital value of a premises (property) whether the property can be exempted for rates and for any purposes connected with the assessment.  From the findings of the rate valuator, the fair market price and value of any property shall be known. The Valuation Officer can also conduct Supplementary valuation. The Valuation Officer prepares a certification list which shall be declared in the valuation roll. This valuation roll shall be published in the gazette. The findings of the Rate Valuation Officer will aid in the allocation of compensation at a fair market price.   </w:t>
      </w:r>
    </w:p>
    <w:p w14:paraId="691BB672" w14:textId="4B605235" w:rsidR="00561C1E" w:rsidRPr="009B7E7D" w:rsidRDefault="00561C1E" w:rsidP="00561C1E">
      <w:pPr>
        <w:pStyle w:val="Corpsdetexte"/>
        <w:rPr>
          <w:rFonts w:cs="Arial"/>
        </w:rPr>
      </w:pPr>
      <w:r w:rsidRPr="009B7E7D">
        <w:rPr>
          <w:rFonts w:cs="Arial"/>
        </w:rPr>
        <w:t xml:space="preserve">To conclude this segment, where the tribunal or High Court to whom disputes are referred, is not in accordance with the compensation by the department, it shall make its own estimate taking into cognizance the value of the lost land and other pecuniary interest.  The compensation is provided both for the value of the lost land as well as any rents or loss of profits until the day when final judgement is granted by a competent court or a dispute resolution mechanism. </w:t>
      </w:r>
    </w:p>
    <w:p w14:paraId="0B9624A3" w14:textId="77777777" w:rsidR="00561C1E" w:rsidRPr="009B7E7D" w:rsidRDefault="00561C1E" w:rsidP="00561C1E">
      <w:pPr>
        <w:pStyle w:val="Corpsdetexte"/>
        <w:rPr>
          <w:rFonts w:cs="Arial"/>
          <w:lang w:val="en-US"/>
        </w:rPr>
      </w:pPr>
      <w:r w:rsidRPr="009B7E7D">
        <w:rPr>
          <w:rFonts w:cs="Arial"/>
          <w:lang w:val="en-US"/>
        </w:rPr>
        <w:t>The Limitation Act has given squatters additional legal rights for negotiations and compensation. This is possible if the land has been occupied by them for more than 12 years.</w:t>
      </w:r>
      <w:r w:rsidRPr="009B7E7D">
        <w:rPr>
          <w:rFonts w:cs="Arial"/>
          <w:vertAlign w:val="superscript"/>
          <w:lang w:val="en-US"/>
        </w:rPr>
        <w:footnoteReference w:id="11"/>
      </w:r>
      <w:r w:rsidRPr="009B7E7D">
        <w:rPr>
          <w:rFonts w:cs="Arial"/>
          <w:lang w:val="en-US"/>
        </w:rPr>
        <w:t xml:space="preserve"> In The Gambia where a claim to land is not commenced within twelve years of occupancy, the owner is foreclosed to initiate legal proceedings to directly evict the occupier. The exception here is where the land is leased or licensed or it is a state land with notice to that effect. </w:t>
      </w:r>
    </w:p>
    <w:p w14:paraId="177BCC94" w14:textId="0A2F8A63" w:rsidR="00561C1E" w:rsidRPr="009B7E7D" w:rsidRDefault="00F0154A" w:rsidP="00561C1E">
      <w:pPr>
        <w:pStyle w:val="Corpsdetexte"/>
        <w:rPr>
          <w:rFonts w:cs="Arial"/>
        </w:rPr>
      </w:pPr>
      <w:r w:rsidRPr="009B7E7D">
        <w:rPr>
          <w:rFonts w:cs="Arial"/>
        </w:rPr>
        <w:t xml:space="preserve">This Act is intended to prevent the legal land owners, particularly absentee private land owners, to suddenly evict land users of land which has been abandoned for more than 12 years. For government owned land, the Department of Lands and Surveys is legally obliged to place warning signs on government land and regularly evict squatters. Out of equitable grounds and based on longevity of the occupancy, who have pecuniary interest in the land, there is need for compensation. </w:t>
      </w:r>
    </w:p>
    <w:p w14:paraId="050FB7E9" w14:textId="0239802C" w:rsidR="00561C1E" w:rsidRPr="009B7E7D" w:rsidRDefault="00561C1E" w:rsidP="00561C1E">
      <w:pPr>
        <w:pStyle w:val="Corpsdetexte"/>
        <w:rPr>
          <w:rFonts w:cs="Arial"/>
        </w:rPr>
      </w:pPr>
    </w:p>
    <w:p w14:paraId="0F33B3C2" w14:textId="77777777" w:rsidR="003B1B7C" w:rsidRPr="009B7E7D" w:rsidRDefault="00A07398" w:rsidP="004A1EE5">
      <w:pPr>
        <w:pStyle w:val="Corpsdetexte"/>
        <w:rPr>
          <w:rFonts w:cs="Arial"/>
        </w:rPr>
      </w:pPr>
      <w:r w:rsidRPr="009B7E7D">
        <w:rPr>
          <w:rFonts w:cs="Arial"/>
        </w:rPr>
        <w:t>The</w:t>
      </w:r>
      <w:r w:rsidR="004A1EE5" w:rsidRPr="009B7E7D">
        <w:rPr>
          <w:rFonts w:cs="Arial"/>
        </w:rPr>
        <w:t xml:space="preserve"> « </w:t>
      </w:r>
      <w:r w:rsidR="004A1EE5" w:rsidRPr="009B7E7D">
        <w:rPr>
          <w:rFonts w:cs="Arial"/>
          <w:i/>
        </w:rPr>
        <w:t>Surveys Act</w:t>
      </w:r>
      <w:r w:rsidR="004A1EE5" w:rsidRPr="009B7E7D">
        <w:rPr>
          <w:rFonts w:cs="Arial"/>
        </w:rPr>
        <w:t xml:space="preserve"> » </w:t>
      </w:r>
      <w:r w:rsidRPr="009B7E7D">
        <w:rPr>
          <w:rFonts w:cs="Arial"/>
        </w:rPr>
        <w:t>aims to register in the cadastre land occupied throughout the national territory.</w:t>
      </w:r>
      <w:r w:rsidR="004A1EE5" w:rsidRPr="009B7E7D">
        <w:rPr>
          <w:rFonts w:cs="Arial"/>
        </w:rPr>
        <w:t xml:space="preserve"> </w:t>
      </w:r>
      <w:r w:rsidRPr="009B7E7D">
        <w:rPr>
          <w:rStyle w:val="shorttext"/>
          <w:rFonts w:cs="Arial"/>
        </w:rPr>
        <w:t>The law creates a</w:t>
      </w:r>
      <w:r w:rsidRPr="009B7E7D">
        <w:rPr>
          <w:rFonts w:cs="Arial"/>
        </w:rPr>
        <w:t xml:space="preserve"> </w:t>
      </w:r>
      <w:r w:rsidR="004A1EE5" w:rsidRPr="009B7E7D">
        <w:rPr>
          <w:rFonts w:cs="Arial"/>
        </w:rPr>
        <w:t xml:space="preserve">« survey Board » </w:t>
      </w:r>
      <w:r w:rsidRPr="009B7E7D">
        <w:rPr>
          <w:rFonts w:cs="Arial"/>
        </w:rPr>
        <w:t>issuing licenses to land surveyors.</w:t>
      </w:r>
      <w:r w:rsidR="004A1EE5" w:rsidRPr="009B7E7D">
        <w:rPr>
          <w:rFonts w:cs="Arial"/>
        </w:rPr>
        <w:t xml:space="preserve"> </w:t>
      </w:r>
      <w:r w:rsidRPr="009B7E7D">
        <w:rPr>
          <w:rFonts w:cs="Arial"/>
        </w:rPr>
        <w:t>The aim is to increase the number of professionals with the right to identify land in urban and rural areas. In fact, the census of the parcel state is a prerequisite for land registration and a conversion from customary tenure to emphyteutic lease.</w:t>
      </w:r>
    </w:p>
    <w:p w14:paraId="0F33B3C3" w14:textId="72F6BC79" w:rsidR="003B1B7C" w:rsidRPr="009B7E7D" w:rsidRDefault="00A07398" w:rsidP="004A1EE5">
      <w:pPr>
        <w:pStyle w:val="Corpsdetexte"/>
        <w:rPr>
          <w:rFonts w:cs="Arial"/>
        </w:rPr>
      </w:pPr>
      <w:bookmarkStart w:id="112" w:name="_Hlk504462483"/>
      <w:r w:rsidRPr="009B7E7D">
        <w:rPr>
          <w:rFonts w:cs="Arial"/>
        </w:rPr>
        <w:t xml:space="preserve">The highest national standards and those of the World Bank will apply in all cases where there will be divergence </w:t>
      </w:r>
      <w:bookmarkEnd w:id="112"/>
      <w:r w:rsidRPr="009B7E7D">
        <w:rPr>
          <w:rFonts w:cs="Arial"/>
        </w:rPr>
        <w:t>since the highest standard automatically meets the obligations of the other standard.</w:t>
      </w:r>
    </w:p>
    <w:p w14:paraId="1C935024" w14:textId="5A12CDE7" w:rsidR="00561C1E" w:rsidRPr="009B7E7D" w:rsidRDefault="00561C1E" w:rsidP="00687957">
      <w:pPr>
        <w:pStyle w:val="Titre2"/>
        <w:ind w:left="709" w:hanging="709"/>
        <w:rPr>
          <w:sz w:val="20"/>
          <w:szCs w:val="20"/>
        </w:rPr>
      </w:pPr>
      <w:bookmarkStart w:id="113" w:name="_Toc536434999"/>
      <w:r w:rsidRPr="009B7E7D">
        <w:rPr>
          <w:sz w:val="20"/>
          <w:szCs w:val="20"/>
        </w:rPr>
        <w:t>Acquisition of title to land</w:t>
      </w:r>
      <w:bookmarkEnd w:id="113"/>
    </w:p>
    <w:p w14:paraId="0F33B3C4" w14:textId="02418555" w:rsidR="0004080A" w:rsidRPr="009B7E7D" w:rsidRDefault="00561C1E" w:rsidP="00F16B09">
      <w:pPr>
        <w:rPr>
          <w:rFonts w:cs="Arial"/>
        </w:rPr>
      </w:pPr>
      <w:r w:rsidRPr="009B7E7D">
        <w:rPr>
          <w:rFonts w:cs="Arial"/>
          <w:szCs w:val="20"/>
        </w:rPr>
        <w:t xml:space="preserve">Resettlement as a mean of compensation for eviction shall be done in </w:t>
      </w:r>
      <w:r w:rsidR="004C1DE5" w:rsidRPr="009B7E7D">
        <w:rPr>
          <w:rFonts w:cs="Arial"/>
          <w:szCs w:val="20"/>
        </w:rPr>
        <w:t>coordination</w:t>
      </w:r>
      <w:r w:rsidRPr="009B7E7D">
        <w:rPr>
          <w:rFonts w:cs="Arial"/>
          <w:szCs w:val="20"/>
        </w:rPr>
        <w:t xml:space="preserve"> with the Minister of Lands. Legal title owners can be resettled in the designated land if available. The Minister of Lands is empowered to publish in the gazette any regional land so designated</w:t>
      </w:r>
      <w:r w:rsidRPr="009B7E7D">
        <w:rPr>
          <w:rStyle w:val="Appelnotedebasdep"/>
          <w:rFonts w:ascii="Arial" w:hAnsi="Arial" w:cs="Arial"/>
          <w:szCs w:val="20"/>
        </w:rPr>
        <w:footnoteReference w:id="12"/>
      </w:r>
      <w:r w:rsidRPr="009B7E7D">
        <w:rPr>
          <w:rFonts w:cs="Arial"/>
          <w:szCs w:val="20"/>
        </w:rPr>
        <w:t>. A person who obtains any land in a designated area shall be deemed to hold the land from the state</w:t>
      </w:r>
      <w:r w:rsidRPr="009B7E7D">
        <w:rPr>
          <w:rStyle w:val="Appelnotedebasdep"/>
          <w:rFonts w:ascii="Arial" w:hAnsi="Arial" w:cs="Arial"/>
          <w:szCs w:val="20"/>
        </w:rPr>
        <w:footnoteReference w:id="13"/>
      </w:r>
      <w:r w:rsidRPr="009B7E7D">
        <w:rPr>
          <w:rFonts w:cs="Arial"/>
          <w:szCs w:val="20"/>
        </w:rPr>
        <w:t>. Such individuals shall apply to the Department of Lands and Surveys for a title deed to be issued to them in the designated land</w:t>
      </w:r>
      <w:r w:rsidRPr="009B7E7D">
        <w:rPr>
          <w:rStyle w:val="Appelnotedebasdep"/>
          <w:rFonts w:ascii="Arial" w:hAnsi="Arial" w:cs="Arial"/>
          <w:szCs w:val="20"/>
        </w:rPr>
        <w:footnoteReference w:id="14"/>
      </w:r>
      <w:r w:rsidRPr="009B7E7D">
        <w:rPr>
          <w:rFonts w:cs="Arial"/>
          <w:szCs w:val="20"/>
        </w:rPr>
        <w:t>. The lease shall be for a period of 99 years</w:t>
      </w:r>
      <w:r w:rsidRPr="009B7E7D">
        <w:rPr>
          <w:rStyle w:val="Appelnotedebasdep"/>
          <w:rFonts w:ascii="Arial" w:hAnsi="Arial" w:cs="Arial"/>
          <w:szCs w:val="20"/>
        </w:rPr>
        <w:footnoteReference w:id="15"/>
      </w:r>
      <w:r w:rsidRPr="009B7E7D">
        <w:rPr>
          <w:rFonts w:cs="Arial"/>
          <w:szCs w:val="20"/>
        </w:rPr>
        <w:t xml:space="preserve">. Resettlement may therefore grant an opportunity for illegal occupants and squatters to have authentic lease documents which ordinarily they would not have. These title deeds will certainly add value to their life as it can used as collateral for loans.   </w:t>
      </w:r>
      <w:r w:rsidR="0008295A" w:rsidRPr="009B7E7D">
        <w:rPr>
          <w:rFonts w:cs="Arial"/>
        </w:rPr>
        <w:t>Customary law in land management in Gambia</w:t>
      </w:r>
    </w:p>
    <w:p w14:paraId="0F33B3C5" w14:textId="77777777" w:rsidR="00C51904" w:rsidRPr="009B7E7D" w:rsidRDefault="0008295A" w:rsidP="0008295A">
      <w:pPr>
        <w:pStyle w:val="PrformatHTML"/>
        <w:rPr>
          <w:rFonts w:ascii="Arial" w:hAnsi="Arial" w:cs="Arial"/>
          <w:bdr w:val="none" w:sz="0" w:space="0" w:color="auto" w:frame="1"/>
        </w:rPr>
      </w:pPr>
      <w:r w:rsidRPr="009B7E7D">
        <w:rPr>
          <w:rFonts w:ascii="Arial" w:hAnsi="Arial" w:cs="Arial"/>
          <w:bdr w:val="none" w:sz="0" w:space="0" w:color="auto" w:frame="1"/>
        </w:rPr>
        <w:t>The Gambia Land Act provides</w:t>
      </w:r>
      <w:r w:rsidR="0094643E" w:rsidRPr="009B7E7D">
        <w:rPr>
          <w:rFonts w:ascii="Arial" w:hAnsi="Arial" w:cs="Arial"/>
          <w:bdr w:val="none" w:sz="0" w:space="0" w:color="auto" w:frame="1"/>
        </w:rPr>
        <w:t xml:space="preserve"> </w:t>
      </w:r>
      <w:r w:rsidR="00C12E17" w:rsidRPr="009B7E7D">
        <w:rPr>
          <w:rFonts w:ascii="Arial" w:hAnsi="Arial" w:cs="Arial"/>
          <w:bdr w:val="none" w:sz="0" w:space="0" w:color="auto" w:frame="1"/>
        </w:rPr>
        <w:t>for</w:t>
      </w:r>
      <w:r w:rsidRPr="009B7E7D">
        <w:rPr>
          <w:rFonts w:ascii="Arial" w:hAnsi="Arial" w:cs="Arial"/>
          <w:bdr w:val="none" w:sz="0" w:space="0" w:color="auto" w:frame="1"/>
        </w:rPr>
        <w:t xml:space="preserve"> all the lands in the regions with the necessary powers to administer the districts in which the lands are located for the use and the common benefit, direct or indirect, of all the communities concerned.</w:t>
      </w:r>
      <w:r w:rsidR="004A1EE5" w:rsidRPr="009B7E7D">
        <w:rPr>
          <w:rFonts w:ascii="Arial" w:hAnsi="Arial" w:cs="Arial"/>
          <w:bdr w:val="none" w:sz="0" w:space="0" w:color="auto" w:frame="1"/>
        </w:rPr>
        <w:t xml:space="preserve"> </w:t>
      </w:r>
      <w:r w:rsidRPr="009B7E7D">
        <w:rPr>
          <w:rFonts w:ascii="Arial" w:hAnsi="Arial" w:cs="Arial"/>
          <w:bdr w:val="none" w:sz="0" w:space="0" w:color="auto" w:frame="1"/>
        </w:rPr>
        <w:t>The law indicates that the occupation and use of provincial lands are also governed by customary practices in the localities where these lands are located.</w:t>
      </w:r>
    </w:p>
    <w:p w14:paraId="0F33B3C6" w14:textId="77777777" w:rsidR="0008295A" w:rsidRPr="009B7E7D" w:rsidRDefault="0008295A" w:rsidP="0008295A">
      <w:pPr>
        <w:pStyle w:val="PrformatHTML"/>
        <w:rPr>
          <w:rFonts w:ascii="Arial" w:hAnsi="Arial" w:cs="Arial"/>
        </w:rPr>
      </w:pPr>
    </w:p>
    <w:p w14:paraId="0F33B3C7" w14:textId="77777777" w:rsidR="0008295A" w:rsidRPr="009B7E7D" w:rsidRDefault="0008295A" w:rsidP="004A1EE5">
      <w:pPr>
        <w:spacing w:after="0"/>
        <w:rPr>
          <w:rFonts w:cs="Arial"/>
          <w:szCs w:val="20"/>
        </w:rPr>
      </w:pPr>
      <w:r w:rsidRPr="009B7E7D">
        <w:rPr>
          <w:rFonts w:cs="Arial"/>
        </w:rPr>
        <w:t>Customary tenure is based on traditional practices. Customary laws stipulate that when an original land is cleared by a</w:t>
      </w:r>
      <w:r w:rsidRPr="009B7E7D">
        <w:rPr>
          <w:rFonts w:cs="Arial"/>
          <w:szCs w:val="20"/>
        </w:rPr>
        <w:t xml:space="preserve"> </w:t>
      </w:r>
      <w:r w:rsidR="004A1EE5" w:rsidRPr="009B7E7D">
        <w:rPr>
          <w:rFonts w:cs="Arial"/>
          <w:szCs w:val="20"/>
        </w:rPr>
        <w:t>« </w:t>
      </w:r>
      <w:r w:rsidR="004A1EE5" w:rsidRPr="009B7E7D">
        <w:rPr>
          <w:rFonts w:cs="Arial"/>
          <w:i/>
          <w:szCs w:val="20"/>
        </w:rPr>
        <w:t>Kabilo »</w:t>
      </w:r>
      <w:r w:rsidR="004A1EE5" w:rsidRPr="009B7E7D">
        <w:rPr>
          <w:rFonts w:cs="Arial"/>
          <w:szCs w:val="20"/>
        </w:rPr>
        <w:t xml:space="preserve"> </w:t>
      </w:r>
      <w:r w:rsidR="005B77F7" w:rsidRPr="009B7E7D">
        <w:rPr>
          <w:rStyle w:val="shorttext"/>
          <w:rFonts w:cs="Arial"/>
        </w:rPr>
        <w:t xml:space="preserve">(a </w:t>
      </w:r>
      <w:r w:rsidR="0094643E" w:rsidRPr="009B7E7D">
        <w:rPr>
          <w:rStyle w:val="shorttext"/>
          <w:rFonts w:cs="Arial"/>
        </w:rPr>
        <w:t>group</w:t>
      </w:r>
      <w:r w:rsidR="005B77F7" w:rsidRPr="009B7E7D">
        <w:rPr>
          <w:rStyle w:val="shorttext"/>
          <w:rFonts w:cs="Arial"/>
        </w:rPr>
        <w:t xml:space="preserve"> of families that exploits a land)</w:t>
      </w:r>
      <w:r w:rsidR="00F61B0A" w:rsidRPr="009B7E7D">
        <w:rPr>
          <w:rStyle w:val="shorttext"/>
          <w:rFonts w:cs="Arial"/>
        </w:rPr>
        <w:t>;</w:t>
      </w:r>
      <w:r w:rsidR="005B77F7" w:rsidRPr="009B7E7D">
        <w:rPr>
          <w:rFonts w:cs="Arial"/>
        </w:rPr>
        <w:t xml:space="preserve"> </w:t>
      </w:r>
      <w:r w:rsidR="005B77F7" w:rsidRPr="009B7E7D">
        <w:rPr>
          <w:rStyle w:val="shorttext"/>
          <w:rFonts w:cs="Arial"/>
        </w:rPr>
        <w:t>ownership of the land belongs to the head of the</w:t>
      </w:r>
      <w:r w:rsidR="004A1EE5" w:rsidRPr="009B7E7D">
        <w:rPr>
          <w:rFonts w:cs="Arial"/>
          <w:szCs w:val="20"/>
        </w:rPr>
        <w:t xml:space="preserve"> « </w:t>
      </w:r>
      <w:r w:rsidR="004A1EE5" w:rsidRPr="009B7E7D">
        <w:rPr>
          <w:rFonts w:cs="Arial"/>
          <w:i/>
          <w:szCs w:val="20"/>
        </w:rPr>
        <w:t>Kabilo »</w:t>
      </w:r>
      <w:r w:rsidR="004A1EE5" w:rsidRPr="009B7E7D">
        <w:rPr>
          <w:rFonts w:cs="Arial"/>
          <w:szCs w:val="20"/>
        </w:rPr>
        <w:t xml:space="preserve">. </w:t>
      </w:r>
      <w:r w:rsidR="005B77F7" w:rsidRPr="009B7E7D">
        <w:rPr>
          <w:rFonts w:cs="Arial"/>
        </w:rPr>
        <w:t>This is the basis of the customary land tenure system as it has evolved over time.</w:t>
      </w:r>
      <w:r w:rsidR="004A1EE5" w:rsidRPr="009B7E7D">
        <w:rPr>
          <w:rFonts w:cs="Arial"/>
          <w:szCs w:val="20"/>
        </w:rPr>
        <w:t xml:space="preserve"> </w:t>
      </w:r>
      <w:r w:rsidR="005B77F7" w:rsidRPr="009B7E7D">
        <w:rPr>
          <w:rFonts w:cs="Arial"/>
        </w:rPr>
        <w:t>Customary tenure exists mainly in rural areas. According to this system, the village chief or "Alkalo" has the right to allocate land in his locality.</w:t>
      </w:r>
    </w:p>
    <w:p w14:paraId="0F33B3C8" w14:textId="77777777" w:rsidR="00C51904" w:rsidRPr="009B7E7D" w:rsidRDefault="00C51904" w:rsidP="004A1EE5">
      <w:pPr>
        <w:spacing w:after="0"/>
        <w:rPr>
          <w:rFonts w:cs="Arial"/>
          <w:szCs w:val="20"/>
        </w:rPr>
      </w:pPr>
    </w:p>
    <w:p w14:paraId="0F33B3C9" w14:textId="0DBF29A1" w:rsidR="005B77F7" w:rsidRPr="009B7E7D" w:rsidRDefault="005B77F7" w:rsidP="004A1EE5">
      <w:pPr>
        <w:spacing w:after="0"/>
        <w:rPr>
          <w:rFonts w:cs="Arial"/>
        </w:rPr>
      </w:pPr>
      <w:r w:rsidRPr="009B7E7D">
        <w:rPr>
          <w:rFonts w:cs="Arial"/>
        </w:rPr>
        <w:t>On the other hand, customary tenure includes leaseholds and free tenures</w:t>
      </w:r>
      <w:r w:rsidR="004A1EE5" w:rsidRPr="009B7E7D">
        <w:rPr>
          <w:rFonts w:cs="Arial"/>
          <w:szCs w:val="20"/>
        </w:rPr>
        <w:t xml:space="preserve">. </w:t>
      </w:r>
      <w:r w:rsidRPr="009B7E7D">
        <w:rPr>
          <w:rFonts w:cs="Arial"/>
        </w:rPr>
        <w:t>Under leasehold tenure, property rights are granted by the state for a period of generally 99 years. This right is legalized only by the registration of the property leading to the production of an official title deed</w:t>
      </w:r>
      <w:r w:rsidR="004A1EE5" w:rsidRPr="009B7E7D">
        <w:rPr>
          <w:rFonts w:cs="Arial"/>
          <w:szCs w:val="20"/>
        </w:rPr>
        <w:t xml:space="preserve"> </w:t>
      </w:r>
      <w:r w:rsidRPr="009B7E7D">
        <w:rPr>
          <w:rFonts w:cs="Arial"/>
        </w:rPr>
        <w:t>or a lease document, which is then registered with the General Prosecutor's Chamber.</w:t>
      </w:r>
      <w:r w:rsidR="004A1EE5" w:rsidRPr="009B7E7D">
        <w:rPr>
          <w:rFonts w:cs="Arial"/>
          <w:szCs w:val="20"/>
        </w:rPr>
        <w:t xml:space="preserve"> </w:t>
      </w:r>
      <w:r w:rsidR="0094643E" w:rsidRPr="009B7E7D">
        <w:rPr>
          <w:rFonts w:cs="Arial"/>
        </w:rPr>
        <w:t>T</w:t>
      </w:r>
      <w:r w:rsidRPr="009B7E7D">
        <w:rPr>
          <w:rFonts w:cs="Arial"/>
        </w:rPr>
        <w:t>he land tenure of "Freehold" does not limit the time of possession of the land.</w:t>
      </w:r>
      <w:r w:rsidR="004A1EE5" w:rsidRPr="009B7E7D">
        <w:rPr>
          <w:rFonts w:cs="Arial"/>
          <w:szCs w:val="20"/>
        </w:rPr>
        <w:t xml:space="preserve"> </w:t>
      </w:r>
      <w:r w:rsidRPr="009B7E7D">
        <w:rPr>
          <w:rFonts w:cs="Arial"/>
        </w:rPr>
        <w:t>The owner of a land can do everything he feels on his property as long as in doing so he does not interfere with the rights of third parties.</w:t>
      </w:r>
    </w:p>
    <w:p w14:paraId="79ACBB0F" w14:textId="0B0155EC" w:rsidR="00D439EE" w:rsidRPr="009B7E7D" w:rsidRDefault="00D439EE" w:rsidP="004A1EE5">
      <w:pPr>
        <w:spacing w:after="0"/>
        <w:rPr>
          <w:rFonts w:cs="Arial"/>
        </w:rPr>
      </w:pPr>
    </w:p>
    <w:p w14:paraId="72D0E8E5" w14:textId="1050DFDD" w:rsidR="00561C1E" w:rsidRPr="009B7E7D" w:rsidRDefault="00561C1E" w:rsidP="00561C1E">
      <w:pPr>
        <w:tabs>
          <w:tab w:val="left" w:pos="3686"/>
        </w:tabs>
        <w:spacing w:after="0"/>
        <w:rPr>
          <w:rFonts w:eastAsia="Calibri" w:cs="Arial"/>
          <w:szCs w:val="20"/>
        </w:rPr>
      </w:pPr>
      <w:r w:rsidRPr="009B7E7D">
        <w:rPr>
          <w:rFonts w:eastAsia="Calibri" w:cs="Arial"/>
          <w:szCs w:val="20"/>
        </w:rPr>
        <w:t>The major challenge faced by land owners is that the land rights are not documented. Also, most of the customary land is managed by families (</w:t>
      </w:r>
      <w:r w:rsidRPr="009B7E7D">
        <w:rPr>
          <w:rFonts w:eastAsia="Calibri" w:cs="Arial"/>
          <w:i/>
          <w:szCs w:val="20"/>
        </w:rPr>
        <w:t>Kabilos</w:t>
      </w:r>
      <w:r w:rsidRPr="009B7E7D">
        <w:rPr>
          <w:rFonts w:eastAsia="Calibri" w:cs="Arial"/>
          <w:szCs w:val="20"/>
        </w:rPr>
        <w:t>) who also have divided interest</w:t>
      </w:r>
      <w:r w:rsidR="00E171BA" w:rsidRPr="009B7E7D">
        <w:rPr>
          <w:rFonts w:eastAsia="Calibri" w:cs="Arial"/>
          <w:szCs w:val="20"/>
        </w:rPr>
        <w:t>s</w:t>
      </w:r>
      <w:r w:rsidRPr="009B7E7D">
        <w:rPr>
          <w:rFonts w:eastAsia="Calibri" w:cs="Arial"/>
          <w:szCs w:val="20"/>
        </w:rPr>
        <w:t>. So, when it comes to litigation or even compensation, who to relate with is a major challenge. In the same vein, in customary law, women do not own land. Women’s interest is often usurped by men in some communities as it is a taboo for a woman to access the tribunal. Even where they are victimized, their voices are often not heard. With the coming into force of the Women’s Act of 2010</w:t>
      </w:r>
      <w:r w:rsidRPr="009B7E7D">
        <w:rPr>
          <w:rStyle w:val="Appelnotedebasdep"/>
          <w:rFonts w:ascii="Arial" w:eastAsia="Calibri" w:hAnsi="Arial" w:cs="Arial"/>
          <w:szCs w:val="20"/>
        </w:rPr>
        <w:footnoteReference w:id="16"/>
      </w:r>
      <w:r w:rsidRPr="009B7E7D">
        <w:rPr>
          <w:rFonts w:eastAsia="Calibri" w:cs="Arial"/>
          <w:szCs w:val="20"/>
        </w:rPr>
        <w:t xml:space="preserve">, the legal situation has changed. Women can now buy and own properties across the nation. Any deprivation against women is unconstitutional.  Also, according to sharia law which is applicable to inheritance among Muslim families, the female heirs receive only half (50%) of the inherited assets compared to their male siblings. In the same light, the Women Act of 2010 takes pre-eminence over personal religion. </w:t>
      </w:r>
    </w:p>
    <w:p w14:paraId="0F33B3CA" w14:textId="77777777" w:rsidR="004A1EE5" w:rsidRPr="009B7E7D" w:rsidRDefault="005B77F7" w:rsidP="0090242A">
      <w:pPr>
        <w:pStyle w:val="Titre3"/>
      </w:pPr>
      <w:bookmarkStart w:id="114" w:name="_Toc536435000"/>
      <w:r w:rsidRPr="009B7E7D">
        <w:rPr>
          <w:rStyle w:val="shorttext"/>
        </w:rPr>
        <w:t>Informal mechanisms for dispute settlement</w:t>
      </w:r>
      <w:bookmarkEnd w:id="114"/>
    </w:p>
    <w:p w14:paraId="0F33B3CB" w14:textId="77777777" w:rsidR="005B77F7" w:rsidRPr="009B7E7D" w:rsidRDefault="000951C5" w:rsidP="004A1EE5">
      <w:pPr>
        <w:pStyle w:val="PrformatHTML"/>
        <w:rPr>
          <w:rFonts w:ascii="Arial" w:hAnsi="Arial" w:cs="Arial"/>
          <w:bdr w:val="none" w:sz="0" w:space="0" w:color="auto" w:frame="1"/>
        </w:rPr>
      </w:pPr>
      <w:r w:rsidRPr="009B7E7D">
        <w:rPr>
          <w:rFonts w:ascii="Arial" w:hAnsi="Arial" w:cs="Arial"/>
          <w:bdr w:val="none" w:sz="0" w:space="0" w:color="auto" w:frame="1"/>
        </w:rPr>
        <w:t>The main feature of the dispute settlement is that the compromise and reconciliation must take place at the informal level</w:t>
      </w:r>
      <w:r w:rsidR="005B77F7" w:rsidRPr="009B7E7D">
        <w:rPr>
          <w:rFonts w:ascii="Arial" w:hAnsi="Arial" w:cs="Arial"/>
          <w:bdr w:val="none" w:sz="0" w:space="0" w:color="auto" w:frame="1"/>
        </w:rPr>
        <w:t>. Land disputes are no exception to this customary norm. If a land dispute breaks out between members of the same family, the head of the family, as guardian of the family land, rule it without going beyond the family</w:t>
      </w:r>
      <w:r w:rsidR="004A1EE5" w:rsidRPr="009B7E7D">
        <w:rPr>
          <w:rFonts w:ascii="Arial" w:hAnsi="Arial" w:cs="Arial"/>
          <w:bdr w:val="none" w:sz="0" w:space="0" w:color="auto" w:frame="1"/>
        </w:rPr>
        <w:t xml:space="preserve">. </w:t>
      </w:r>
      <w:r w:rsidR="005B77F7" w:rsidRPr="009B7E7D">
        <w:rPr>
          <w:rFonts w:ascii="Arial" w:hAnsi="Arial" w:cs="Arial"/>
          <w:bdr w:val="none" w:sz="0" w:space="0" w:color="auto" w:frame="1"/>
        </w:rPr>
        <w:t xml:space="preserve">If he </w:t>
      </w:r>
      <w:r w:rsidRPr="009B7E7D">
        <w:rPr>
          <w:rFonts w:ascii="Arial" w:hAnsi="Arial" w:cs="Arial"/>
          <w:bdr w:val="none" w:sz="0" w:space="0" w:color="auto" w:frame="1"/>
        </w:rPr>
        <w:t>cannot</w:t>
      </w:r>
      <w:r w:rsidR="005B77F7" w:rsidRPr="009B7E7D">
        <w:rPr>
          <w:rFonts w:ascii="Arial" w:hAnsi="Arial" w:cs="Arial"/>
          <w:bdr w:val="none" w:sz="0" w:space="0" w:color="auto" w:frame="1"/>
        </w:rPr>
        <w:t xml:space="preserve"> resolve the dispute, the uncles will appeal to the half-brother protesters to find a compromise and reconcile</w:t>
      </w:r>
      <w:r w:rsidR="004A1EE5" w:rsidRPr="009B7E7D">
        <w:rPr>
          <w:rFonts w:ascii="Arial" w:hAnsi="Arial" w:cs="Arial"/>
          <w:bdr w:val="none" w:sz="0" w:space="0" w:color="auto" w:frame="1"/>
        </w:rPr>
        <w:t xml:space="preserve">. </w:t>
      </w:r>
      <w:r w:rsidR="005B77F7" w:rsidRPr="009B7E7D">
        <w:rPr>
          <w:rFonts w:ascii="Arial" w:hAnsi="Arial" w:cs="Arial"/>
          <w:bdr w:val="none" w:sz="0" w:space="0" w:color="auto" w:frame="1"/>
        </w:rPr>
        <w:t xml:space="preserve">If that also fails, the dispute may be brought before the </w:t>
      </w:r>
      <w:r w:rsidR="004A1EE5" w:rsidRPr="009B7E7D">
        <w:rPr>
          <w:rFonts w:ascii="Arial" w:hAnsi="Arial" w:cs="Arial"/>
          <w:bdr w:val="none" w:sz="0" w:space="0" w:color="auto" w:frame="1"/>
        </w:rPr>
        <w:t>«</w:t>
      </w:r>
      <w:r w:rsidR="004A1EE5" w:rsidRPr="009B7E7D">
        <w:rPr>
          <w:rFonts w:ascii="Arial" w:hAnsi="Arial" w:cs="Arial"/>
          <w:i/>
          <w:bdr w:val="none" w:sz="0" w:space="0" w:color="auto" w:frame="1"/>
        </w:rPr>
        <w:t>kabilo</w:t>
      </w:r>
      <w:r w:rsidR="004A1EE5" w:rsidRPr="009B7E7D">
        <w:rPr>
          <w:rFonts w:ascii="Arial" w:hAnsi="Arial" w:cs="Arial"/>
          <w:bdr w:val="none" w:sz="0" w:space="0" w:color="auto" w:frame="1"/>
        </w:rPr>
        <w:t>»</w:t>
      </w:r>
      <w:r w:rsidR="00574FB7" w:rsidRPr="009B7E7D">
        <w:rPr>
          <w:rStyle w:val="Appelnotedebasdep"/>
          <w:rFonts w:ascii="Arial" w:hAnsi="Arial" w:cs="Arial"/>
          <w:bdr w:val="none" w:sz="0" w:space="0" w:color="auto" w:frame="1"/>
        </w:rPr>
        <w:footnoteReference w:id="17"/>
      </w:r>
      <w:r w:rsidR="004A1EE5" w:rsidRPr="009B7E7D">
        <w:rPr>
          <w:rFonts w:ascii="Arial" w:hAnsi="Arial" w:cs="Arial"/>
          <w:bdr w:val="none" w:sz="0" w:space="0" w:color="auto" w:frame="1"/>
        </w:rPr>
        <w:t xml:space="preserve"> </w:t>
      </w:r>
      <w:r w:rsidR="005B77F7" w:rsidRPr="009B7E7D">
        <w:rPr>
          <w:rFonts w:ascii="Arial" w:hAnsi="Arial" w:cs="Arial"/>
          <w:bdr w:val="none" w:sz="0" w:space="0" w:color="auto" w:frame="1"/>
        </w:rPr>
        <w:t>for arbitration on the issue. If the dispute persists, the parties may appear before the Imam and other «</w:t>
      </w:r>
      <w:r w:rsidR="005B77F7" w:rsidRPr="009B7E7D">
        <w:rPr>
          <w:rFonts w:ascii="Arial" w:hAnsi="Arial" w:cs="Arial"/>
          <w:i/>
          <w:bdr w:val="none" w:sz="0" w:space="0" w:color="auto" w:frame="1"/>
        </w:rPr>
        <w:t>kabilo</w:t>
      </w:r>
      <w:r w:rsidR="005B77F7" w:rsidRPr="009B7E7D">
        <w:rPr>
          <w:rFonts w:ascii="Arial" w:hAnsi="Arial" w:cs="Arial"/>
          <w:bdr w:val="none" w:sz="0" w:space="0" w:color="auto" w:frame="1"/>
        </w:rPr>
        <w:t>» as well as other influential leaders.</w:t>
      </w:r>
    </w:p>
    <w:p w14:paraId="0F33B3CC" w14:textId="77777777" w:rsidR="00C51904" w:rsidRPr="009B7E7D" w:rsidRDefault="00C51904" w:rsidP="004A1EE5">
      <w:pPr>
        <w:pStyle w:val="PrformatHTML"/>
        <w:rPr>
          <w:rFonts w:ascii="Arial" w:hAnsi="Arial" w:cs="Arial"/>
          <w:bdr w:val="none" w:sz="0" w:space="0" w:color="auto" w:frame="1"/>
        </w:rPr>
      </w:pPr>
    </w:p>
    <w:p w14:paraId="0F33B3CD" w14:textId="77777777" w:rsidR="005B77F7" w:rsidRPr="009B7E7D" w:rsidRDefault="005B77F7" w:rsidP="004A1EE5">
      <w:pPr>
        <w:pStyle w:val="PrformatHTML"/>
        <w:rPr>
          <w:rFonts w:ascii="Arial" w:hAnsi="Arial" w:cs="Arial"/>
          <w:bdr w:val="none" w:sz="0" w:space="0" w:color="auto" w:frame="1"/>
        </w:rPr>
      </w:pPr>
      <w:r w:rsidRPr="009B7E7D">
        <w:rPr>
          <w:rFonts w:ascii="Arial" w:hAnsi="Arial" w:cs="Arial"/>
          <w:bdr w:val="none" w:sz="0" w:space="0" w:color="auto" w:frame="1"/>
        </w:rPr>
        <w:t xml:space="preserve">In the case where the disputed land is used for rice cultivation, women farmers may wish to keep their business out of men's business. In these circumstances, the dispute is referred to </w:t>
      </w:r>
      <w:r w:rsidR="000951C5" w:rsidRPr="009B7E7D">
        <w:rPr>
          <w:rFonts w:ascii="Arial" w:hAnsi="Arial" w:cs="Arial"/>
          <w:bdr w:val="none" w:sz="0" w:space="0" w:color="auto" w:frame="1"/>
        </w:rPr>
        <w:t>the</w:t>
      </w:r>
      <w:r w:rsidR="000951C5" w:rsidRPr="009B7E7D">
        <w:rPr>
          <w:rFonts w:ascii="Arial" w:hAnsi="Arial" w:cs="Arial"/>
          <w:i/>
          <w:bdr w:val="none" w:sz="0" w:space="0" w:color="auto" w:frame="1"/>
        </w:rPr>
        <w:t xml:space="preserve"> </w:t>
      </w:r>
      <w:r w:rsidR="004A1EE5" w:rsidRPr="009B7E7D">
        <w:rPr>
          <w:rFonts w:ascii="Arial" w:hAnsi="Arial" w:cs="Arial"/>
          <w:i/>
          <w:bdr w:val="none" w:sz="0" w:space="0" w:color="auto" w:frame="1"/>
        </w:rPr>
        <w:t>«Ngansimba»</w:t>
      </w:r>
      <w:r w:rsidR="004A1EE5" w:rsidRPr="009B7E7D">
        <w:rPr>
          <w:rFonts w:ascii="Arial" w:hAnsi="Arial" w:cs="Arial"/>
          <w:bdr w:val="none" w:sz="0" w:space="0" w:color="auto" w:frame="1"/>
        </w:rPr>
        <w:t xml:space="preserve"> </w:t>
      </w:r>
      <w:r w:rsidR="000951C5" w:rsidRPr="009B7E7D">
        <w:rPr>
          <w:rFonts w:ascii="Arial" w:hAnsi="Arial" w:cs="Arial"/>
          <w:bdr w:val="none" w:sz="0" w:space="0" w:color="auto" w:frame="1"/>
        </w:rPr>
        <w:t>(i.e. to the leader of the women's community) for advice and reconciliation</w:t>
      </w:r>
      <w:r w:rsidR="004A1EE5" w:rsidRPr="009B7E7D">
        <w:rPr>
          <w:rFonts w:ascii="Arial" w:hAnsi="Arial" w:cs="Arial"/>
          <w:bdr w:val="none" w:sz="0" w:space="0" w:color="auto" w:frame="1"/>
        </w:rPr>
        <w:t xml:space="preserve">. </w:t>
      </w:r>
      <w:r w:rsidR="000951C5" w:rsidRPr="009B7E7D">
        <w:rPr>
          <w:rFonts w:ascii="Arial" w:hAnsi="Arial" w:cs="Arial"/>
          <w:bdr w:val="none" w:sz="0" w:space="0" w:color="auto" w:frame="1"/>
        </w:rPr>
        <w:t xml:space="preserve">In general, no woman refuses the advice of the </w:t>
      </w:r>
      <w:r w:rsidR="004A1EE5" w:rsidRPr="009B7E7D">
        <w:rPr>
          <w:rFonts w:ascii="Arial" w:hAnsi="Arial" w:cs="Arial"/>
          <w:bdr w:val="none" w:sz="0" w:space="0" w:color="auto" w:frame="1"/>
        </w:rPr>
        <w:t>« </w:t>
      </w:r>
      <w:r w:rsidR="004A1EE5" w:rsidRPr="009B7E7D">
        <w:rPr>
          <w:rFonts w:ascii="Arial" w:hAnsi="Arial" w:cs="Arial"/>
          <w:i/>
          <w:bdr w:val="none" w:sz="0" w:space="0" w:color="auto" w:frame="1"/>
        </w:rPr>
        <w:t>Ngansimba »</w:t>
      </w:r>
      <w:r w:rsidR="004A1EE5" w:rsidRPr="009B7E7D">
        <w:rPr>
          <w:rFonts w:ascii="Arial" w:hAnsi="Arial" w:cs="Arial"/>
          <w:bdr w:val="none" w:sz="0" w:space="0" w:color="auto" w:frame="1"/>
        </w:rPr>
        <w:t xml:space="preserve">, </w:t>
      </w:r>
      <w:r w:rsidR="000951C5" w:rsidRPr="009B7E7D">
        <w:rPr>
          <w:rFonts w:ascii="Arial" w:hAnsi="Arial" w:cs="Arial"/>
          <w:bdr w:val="none" w:sz="0" w:space="0" w:color="auto" w:frame="1"/>
        </w:rPr>
        <w:t>whatever its social status.</w:t>
      </w:r>
      <w:r w:rsidR="004A1EE5" w:rsidRPr="009B7E7D">
        <w:rPr>
          <w:rFonts w:ascii="Arial" w:hAnsi="Arial" w:cs="Arial"/>
          <w:bdr w:val="none" w:sz="0" w:space="0" w:color="auto" w:frame="1"/>
        </w:rPr>
        <w:t xml:space="preserve"> </w:t>
      </w:r>
      <w:r w:rsidR="000951C5" w:rsidRPr="009B7E7D">
        <w:rPr>
          <w:rFonts w:ascii="Arial" w:hAnsi="Arial" w:cs="Arial"/>
          <w:bdr w:val="none" w:sz="0" w:space="0" w:color="auto" w:frame="1"/>
        </w:rPr>
        <w:t xml:space="preserve">Any woman of goodwill can report the dispute to the </w:t>
      </w:r>
      <w:r w:rsidR="004A1EE5" w:rsidRPr="009B7E7D">
        <w:rPr>
          <w:rFonts w:ascii="Arial" w:hAnsi="Arial" w:cs="Arial"/>
          <w:bdr w:val="none" w:sz="0" w:space="0" w:color="auto" w:frame="1"/>
        </w:rPr>
        <w:t>« </w:t>
      </w:r>
      <w:r w:rsidR="004A1EE5" w:rsidRPr="009B7E7D">
        <w:rPr>
          <w:rFonts w:ascii="Arial" w:hAnsi="Arial" w:cs="Arial"/>
          <w:i/>
          <w:bdr w:val="none" w:sz="0" w:space="0" w:color="auto" w:frame="1"/>
        </w:rPr>
        <w:t>Ngansimba »</w:t>
      </w:r>
      <w:r w:rsidR="008040C2" w:rsidRPr="009B7E7D">
        <w:rPr>
          <w:rFonts w:ascii="Arial" w:hAnsi="Arial" w:cs="Arial"/>
          <w:bdr w:val="none" w:sz="0" w:space="0" w:color="auto" w:frame="1"/>
        </w:rPr>
        <w:t xml:space="preserve">. </w:t>
      </w:r>
    </w:p>
    <w:p w14:paraId="0F33B3CE" w14:textId="77777777" w:rsidR="004A1EE5" w:rsidRPr="009B7E7D" w:rsidRDefault="000951C5" w:rsidP="0090242A">
      <w:pPr>
        <w:pStyle w:val="Titre3"/>
      </w:pPr>
      <w:bookmarkStart w:id="115" w:name="_Toc536435001"/>
      <w:r w:rsidRPr="009B7E7D">
        <w:t>Formal dispute resolution mechanisms</w:t>
      </w:r>
      <w:bookmarkEnd w:id="115"/>
      <w:r w:rsidR="004A1EE5" w:rsidRPr="009B7E7D">
        <w:tab/>
      </w:r>
    </w:p>
    <w:p w14:paraId="0F33B3CF" w14:textId="77777777" w:rsidR="000951C5" w:rsidRPr="009B7E7D" w:rsidRDefault="000951C5" w:rsidP="004A1EE5">
      <w:pPr>
        <w:pStyle w:val="PrformatHTML"/>
        <w:rPr>
          <w:rFonts w:ascii="Arial" w:hAnsi="Arial" w:cs="Arial"/>
          <w:bdr w:val="none" w:sz="0" w:space="0" w:color="auto" w:frame="1"/>
        </w:rPr>
      </w:pPr>
      <w:r w:rsidRPr="009B7E7D">
        <w:rPr>
          <w:rFonts w:ascii="Arial" w:hAnsi="Arial" w:cs="Arial"/>
          <w:bdr w:val="none" w:sz="0" w:space="0" w:color="auto" w:frame="1"/>
        </w:rPr>
        <w:t>When informal dispute resolution mechanisms are exhausted or circumvented by one of the claimants, the case is then brought before the district court</w:t>
      </w:r>
      <w:r w:rsidR="004A1EE5" w:rsidRPr="009B7E7D">
        <w:rPr>
          <w:rFonts w:ascii="Arial" w:hAnsi="Arial" w:cs="Arial"/>
          <w:bdr w:val="none" w:sz="0" w:space="0" w:color="auto" w:frame="1"/>
        </w:rPr>
        <w:t xml:space="preserve">. </w:t>
      </w:r>
      <w:r w:rsidRPr="009B7E7D">
        <w:rPr>
          <w:rFonts w:ascii="Arial" w:hAnsi="Arial" w:cs="Arial"/>
          <w:bdr w:val="none" w:sz="0" w:space="0" w:color="auto" w:frame="1"/>
        </w:rPr>
        <w:t>The court examines the case and takes a binding legal decision.</w:t>
      </w:r>
      <w:r w:rsidR="004A1EE5" w:rsidRPr="009B7E7D">
        <w:rPr>
          <w:rFonts w:ascii="Arial" w:hAnsi="Arial" w:cs="Arial"/>
          <w:bdr w:val="none" w:sz="0" w:space="0" w:color="auto" w:frame="1"/>
        </w:rPr>
        <w:t xml:space="preserve"> </w:t>
      </w:r>
      <w:r w:rsidRPr="009B7E7D">
        <w:rPr>
          <w:rFonts w:ascii="Arial" w:hAnsi="Arial" w:cs="Arial"/>
          <w:bdr w:val="none" w:sz="0" w:space="0" w:color="auto" w:frame="1"/>
        </w:rPr>
        <w:t>The case may be appealed to higher authorities or courts.</w:t>
      </w:r>
    </w:p>
    <w:p w14:paraId="0F33B3D0" w14:textId="77777777" w:rsidR="0004080A" w:rsidRPr="009B7E7D" w:rsidRDefault="0004080A" w:rsidP="005C1477">
      <w:pPr>
        <w:pStyle w:val="Titre2"/>
        <w:ind w:left="709" w:hanging="709"/>
        <w:rPr>
          <w:sz w:val="20"/>
          <w:szCs w:val="20"/>
          <w:lang w:val="en-CA"/>
        </w:rPr>
      </w:pPr>
      <w:bookmarkStart w:id="116" w:name="_Toc536435002"/>
      <w:bookmarkStart w:id="117" w:name="_Toc508291476"/>
      <w:r w:rsidRPr="009B7E7D">
        <w:rPr>
          <w:sz w:val="20"/>
          <w:szCs w:val="20"/>
          <w:lang w:val="en-CA"/>
        </w:rPr>
        <w:t>D</w:t>
      </w:r>
      <w:r w:rsidR="000951C5" w:rsidRPr="009B7E7D">
        <w:rPr>
          <w:sz w:val="20"/>
          <w:szCs w:val="20"/>
          <w:lang w:val="en-CA"/>
        </w:rPr>
        <w:t>ecree of public utility</w:t>
      </w:r>
      <w:r w:rsidRPr="009B7E7D">
        <w:rPr>
          <w:sz w:val="20"/>
          <w:szCs w:val="20"/>
          <w:lang w:val="en-CA"/>
        </w:rPr>
        <w:t xml:space="preserve"> (DP</w:t>
      </w:r>
      <w:r w:rsidR="000951C5" w:rsidRPr="009B7E7D">
        <w:rPr>
          <w:sz w:val="20"/>
          <w:szCs w:val="20"/>
          <w:lang w:val="en-CA"/>
        </w:rPr>
        <w:t>U</w:t>
      </w:r>
      <w:r w:rsidRPr="009B7E7D">
        <w:rPr>
          <w:sz w:val="20"/>
          <w:szCs w:val="20"/>
          <w:lang w:val="en-CA"/>
        </w:rPr>
        <w:t>)</w:t>
      </w:r>
      <w:bookmarkEnd w:id="116"/>
      <w:r w:rsidRPr="009B7E7D">
        <w:rPr>
          <w:sz w:val="20"/>
          <w:szCs w:val="20"/>
          <w:lang w:val="en-CA"/>
        </w:rPr>
        <w:t xml:space="preserve"> </w:t>
      </w:r>
    </w:p>
    <w:p w14:paraId="0F33B3D1" w14:textId="77777777" w:rsidR="000951C5" w:rsidRPr="009B7E7D" w:rsidRDefault="000951C5" w:rsidP="004A1EE5">
      <w:pPr>
        <w:rPr>
          <w:rFonts w:cs="Arial"/>
        </w:rPr>
      </w:pPr>
      <w:r w:rsidRPr="009B7E7D">
        <w:rPr>
          <w:rFonts w:cs="Arial"/>
        </w:rPr>
        <w:t>On November 7, 2016, the Republic of Gambia issued a Public Utility Decree for the OMVG Energy Project.</w:t>
      </w:r>
      <w:r w:rsidR="004A1EE5" w:rsidRPr="009B7E7D">
        <w:rPr>
          <w:rFonts w:cs="Arial"/>
        </w:rPr>
        <w:t xml:space="preserve"> </w:t>
      </w:r>
      <w:r w:rsidRPr="009B7E7D">
        <w:rPr>
          <w:rFonts w:cs="Arial"/>
        </w:rPr>
        <w:t>This decree in English is presented in Appendix 6. It can be summarized as follows:</w:t>
      </w:r>
    </w:p>
    <w:p w14:paraId="0F33B3D2" w14:textId="77777777" w:rsidR="004A1EE5" w:rsidRPr="009B7E7D" w:rsidRDefault="004A1EE5" w:rsidP="008040C2">
      <w:pPr>
        <w:pStyle w:val="Corpsdetexte"/>
        <w:spacing w:before="240" w:after="240"/>
        <w:contextualSpacing/>
        <w:rPr>
          <w:rFonts w:cs="Arial"/>
          <w:b/>
        </w:rPr>
      </w:pPr>
      <w:r w:rsidRPr="009B7E7D">
        <w:rPr>
          <w:rFonts w:cs="Arial"/>
          <w:b/>
        </w:rPr>
        <w:t>STATEMENT OF PUBLIC INTEREST CONCERNING THE AREAS COVERED BY</w:t>
      </w:r>
      <w:r w:rsidR="008040C2" w:rsidRPr="009B7E7D">
        <w:rPr>
          <w:rFonts w:cs="Arial"/>
          <w:b/>
        </w:rPr>
        <w:t xml:space="preserve"> </w:t>
      </w:r>
      <w:r w:rsidRPr="009B7E7D">
        <w:rPr>
          <w:rFonts w:cs="Arial"/>
          <w:b/>
        </w:rPr>
        <w:t>THE OMVG ENERGY PROJECT IN THE ISLAMIC REPUBLIC OF GAMBIA</w:t>
      </w:r>
    </w:p>
    <w:p w14:paraId="0F33B3D3" w14:textId="77777777" w:rsidR="004A1EE5" w:rsidRPr="009B7E7D" w:rsidRDefault="004A1EE5" w:rsidP="004A1EE5">
      <w:pPr>
        <w:pStyle w:val="Corpsdetexte"/>
        <w:spacing w:before="240" w:after="240"/>
        <w:contextualSpacing/>
        <w:rPr>
          <w:rFonts w:cs="Arial"/>
          <w:b/>
        </w:rPr>
      </w:pPr>
    </w:p>
    <w:p w14:paraId="0F33B3D4" w14:textId="77777777" w:rsidR="000951C5" w:rsidRPr="009B7E7D" w:rsidRDefault="004A1EE5" w:rsidP="004A1EE5">
      <w:pPr>
        <w:pStyle w:val="Corpsdetexte"/>
        <w:rPr>
          <w:rFonts w:cs="Arial"/>
        </w:rPr>
      </w:pPr>
      <w:r w:rsidRPr="009B7E7D">
        <w:rPr>
          <w:rFonts w:cs="Arial"/>
        </w:rPr>
        <w:t xml:space="preserve">In fulfilment of the </w:t>
      </w:r>
      <w:r w:rsidR="00B617D6" w:rsidRPr="009B7E7D">
        <w:rPr>
          <w:rFonts w:cs="Arial"/>
        </w:rPr>
        <w:t>e</w:t>
      </w:r>
      <w:r w:rsidRPr="009B7E7D">
        <w:rPr>
          <w:rFonts w:cs="Arial"/>
        </w:rPr>
        <w:t>xecutive approval for the declaration of "Right</w:t>
      </w:r>
      <w:r w:rsidR="00B617D6" w:rsidRPr="009B7E7D">
        <w:rPr>
          <w:rFonts w:cs="Arial"/>
        </w:rPr>
        <w:t>-</w:t>
      </w:r>
      <w:r w:rsidRPr="009B7E7D">
        <w:rPr>
          <w:rFonts w:cs="Arial"/>
        </w:rPr>
        <w:t>of</w:t>
      </w:r>
      <w:r w:rsidR="00B617D6" w:rsidRPr="009B7E7D">
        <w:rPr>
          <w:rFonts w:cs="Arial"/>
        </w:rPr>
        <w:t>-</w:t>
      </w:r>
      <w:r w:rsidRPr="009B7E7D">
        <w:rPr>
          <w:rFonts w:cs="Arial"/>
        </w:rPr>
        <w:t xml:space="preserve">Way” for OMVG Power Transmission Interconnection Lines as Public Property, the Honourable Minister of Lands and Regional Government, Under the Gambia River Basin Development Organization (OMVG), declares the areas earmarked as being of public interest for power transmission as follows : </w:t>
      </w:r>
    </w:p>
    <w:p w14:paraId="0F33B3D5" w14:textId="77777777" w:rsidR="004A1EE5" w:rsidRPr="009B7E7D" w:rsidRDefault="004A1EE5" w:rsidP="00EE4D55">
      <w:pPr>
        <w:pStyle w:val="Corpsdetexte"/>
        <w:numPr>
          <w:ilvl w:val="0"/>
          <w:numId w:val="33"/>
        </w:numPr>
        <w:jc w:val="left"/>
        <w:rPr>
          <w:rFonts w:cs="Arial"/>
        </w:rPr>
      </w:pPr>
      <w:r w:rsidRPr="009B7E7D">
        <w:rPr>
          <w:rFonts w:cs="Arial"/>
        </w:rPr>
        <w:t>The road right of way to the surface area underneath the power transmission lines stretching from Soma to Brikama, and also from Soma to the border with Senegal at Farafenni, as State Land.</w:t>
      </w:r>
    </w:p>
    <w:p w14:paraId="0F33B3D6" w14:textId="77777777" w:rsidR="004A1EE5" w:rsidRPr="009B7E7D" w:rsidRDefault="004A1EE5" w:rsidP="00EE4D55">
      <w:pPr>
        <w:pStyle w:val="Corpsdetexte"/>
        <w:numPr>
          <w:ilvl w:val="0"/>
          <w:numId w:val="33"/>
        </w:numPr>
        <w:jc w:val="left"/>
        <w:rPr>
          <w:rFonts w:cs="Arial"/>
        </w:rPr>
      </w:pPr>
      <w:r w:rsidRPr="009B7E7D">
        <w:rPr>
          <w:rFonts w:cs="Arial"/>
        </w:rPr>
        <w:t>National Water and Electricity Company (NAWEC) Substations at Jarra Soma, in the Lower River Region, and at Brikama in the West Coast Region respectfully.</w:t>
      </w:r>
    </w:p>
    <w:p w14:paraId="0F33B3D7" w14:textId="77777777" w:rsidR="004A1EE5" w:rsidRPr="009B7E7D" w:rsidRDefault="004A1EE5" w:rsidP="00EE4D55">
      <w:pPr>
        <w:pStyle w:val="Corpsdetexte"/>
        <w:numPr>
          <w:ilvl w:val="0"/>
          <w:numId w:val="33"/>
        </w:numPr>
        <w:jc w:val="left"/>
        <w:rPr>
          <w:rFonts w:cs="Arial"/>
        </w:rPr>
      </w:pPr>
      <w:r w:rsidRPr="009B7E7D">
        <w:rPr>
          <w:rFonts w:cs="Arial"/>
        </w:rPr>
        <w:t>The above areas have been declared to be the property of the State and made available to OMVG.</w:t>
      </w:r>
    </w:p>
    <w:p w14:paraId="0F33B3D8" w14:textId="77777777" w:rsidR="004A1EE5" w:rsidRPr="009B7E7D" w:rsidRDefault="004A1EE5" w:rsidP="004A1EE5">
      <w:pPr>
        <w:pStyle w:val="Corpsdetexte"/>
        <w:rPr>
          <w:rFonts w:cs="Arial"/>
        </w:rPr>
      </w:pPr>
      <w:r w:rsidRPr="009B7E7D">
        <w:rPr>
          <w:rFonts w:cs="Arial"/>
        </w:rPr>
        <w:t>The modalities and conditions for this provision shall be stipulated in specific international conventions on joint projects. The following are forbidden at the reserved areas:</w:t>
      </w:r>
    </w:p>
    <w:p w14:paraId="0F33B3D9" w14:textId="77777777" w:rsidR="004A1EE5" w:rsidRPr="009B7E7D" w:rsidRDefault="004A1EE5" w:rsidP="00EE4D55">
      <w:pPr>
        <w:pStyle w:val="Pucetableau2"/>
        <w:numPr>
          <w:ilvl w:val="0"/>
          <w:numId w:val="34"/>
        </w:numPr>
        <w:spacing w:before="0"/>
        <w:jc w:val="left"/>
        <w:rPr>
          <w:rFonts w:cs="Arial"/>
        </w:rPr>
      </w:pPr>
      <w:r w:rsidRPr="009B7E7D">
        <w:rPr>
          <w:rFonts w:cs="Arial"/>
        </w:rPr>
        <w:t xml:space="preserve">Any new occupation in any capacity </w:t>
      </w:r>
      <w:r w:rsidR="00D514DD" w:rsidRPr="009B7E7D">
        <w:rPr>
          <w:rFonts w:cs="Arial"/>
        </w:rPr>
        <w:t>w</w:t>
      </w:r>
      <w:r w:rsidRPr="009B7E7D">
        <w:rPr>
          <w:rFonts w:cs="Arial"/>
        </w:rPr>
        <w:t>hatsoever</w:t>
      </w:r>
      <w:r w:rsidR="00D514DD" w:rsidRPr="009B7E7D">
        <w:rPr>
          <w:rFonts w:cs="Arial"/>
        </w:rPr>
        <w:t>;</w:t>
      </w:r>
    </w:p>
    <w:p w14:paraId="0F33B3DA" w14:textId="77777777" w:rsidR="004A1EE5" w:rsidRPr="009B7E7D" w:rsidRDefault="004A1EE5" w:rsidP="00EE4D55">
      <w:pPr>
        <w:pStyle w:val="Pucetableau2"/>
        <w:numPr>
          <w:ilvl w:val="0"/>
          <w:numId w:val="34"/>
        </w:numPr>
        <w:spacing w:before="0"/>
        <w:jc w:val="left"/>
        <w:rPr>
          <w:rFonts w:cs="Arial"/>
        </w:rPr>
      </w:pPr>
      <w:r w:rsidRPr="009B7E7D">
        <w:rPr>
          <w:rFonts w:cs="Arial"/>
        </w:rPr>
        <w:t xml:space="preserve">Any transaction and transfer in any capacity </w:t>
      </w:r>
      <w:r w:rsidR="003418D6" w:rsidRPr="009B7E7D">
        <w:rPr>
          <w:rFonts w:cs="Arial"/>
        </w:rPr>
        <w:t>w</w:t>
      </w:r>
      <w:r w:rsidRPr="009B7E7D">
        <w:rPr>
          <w:rFonts w:cs="Arial"/>
        </w:rPr>
        <w:t>hatsoever of developed or undeveloped land, in the said areas.</w:t>
      </w:r>
    </w:p>
    <w:p w14:paraId="0F33B3DB" w14:textId="77777777" w:rsidR="0004080A" w:rsidRPr="009B7E7D" w:rsidRDefault="003418D6" w:rsidP="005C1477">
      <w:pPr>
        <w:pStyle w:val="Titre2"/>
        <w:ind w:left="709" w:hanging="709"/>
        <w:rPr>
          <w:sz w:val="20"/>
          <w:szCs w:val="20"/>
        </w:rPr>
      </w:pPr>
      <w:bookmarkStart w:id="118" w:name="_Toc536435003"/>
      <w:bookmarkEnd w:id="117"/>
      <w:r w:rsidRPr="009B7E7D">
        <w:rPr>
          <w:sz w:val="20"/>
          <w:szCs w:val="20"/>
        </w:rPr>
        <w:t xml:space="preserve">Expropriation procedures </w:t>
      </w:r>
      <w:r w:rsidR="00136A6A" w:rsidRPr="009B7E7D">
        <w:rPr>
          <w:sz w:val="20"/>
          <w:szCs w:val="20"/>
        </w:rPr>
        <w:t>applicable</w:t>
      </w:r>
      <w:r w:rsidRPr="009B7E7D">
        <w:rPr>
          <w:sz w:val="20"/>
          <w:szCs w:val="20"/>
        </w:rPr>
        <w:t xml:space="preserve"> in Gambia</w:t>
      </w:r>
      <w:bookmarkEnd w:id="118"/>
    </w:p>
    <w:p w14:paraId="0F33B3DC" w14:textId="77777777" w:rsidR="004A1EE5" w:rsidRPr="009B7E7D" w:rsidRDefault="00136A6A" w:rsidP="00B50BE0">
      <w:pPr>
        <w:pStyle w:val="Corpsdetexte"/>
        <w:rPr>
          <w:rFonts w:cs="Arial"/>
        </w:rPr>
      </w:pPr>
      <w:r w:rsidRPr="009B7E7D">
        <w:rPr>
          <w:rFonts w:cs="Arial"/>
        </w:rPr>
        <w:t xml:space="preserve">The right to property is protected by Article 22 of Chapter 4 on the </w:t>
      </w:r>
      <w:r w:rsidR="004A1EE5" w:rsidRPr="009B7E7D">
        <w:rPr>
          <w:rFonts w:cs="Arial"/>
        </w:rPr>
        <w:t>« </w:t>
      </w:r>
      <w:r w:rsidR="004A1EE5" w:rsidRPr="009B7E7D">
        <w:rPr>
          <w:rFonts w:cs="Arial"/>
          <w:i/>
        </w:rPr>
        <w:t xml:space="preserve">Protection of fundamental rights and freedoms </w:t>
      </w:r>
      <w:r w:rsidR="00BB567F" w:rsidRPr="009B7E7D">
        <w:rPr>
          <w:rFonts w:cs="Arial"/>
          <w:i/>
        </w:rPr>
        <w:t>of the</w:t>
      </w:r>
      <w:r w:rsidR="004A1EE5" w:rsidRPr="009B7E7D">
        <w:rPr>
          <w:rFonts w:cs="Arial"/>
          <w:i/>
        </w:rPr>
        <w:t xml:space="preserve"> Constitution of the second Republic of Gambia</w:t>
      </w:r>
      <w:r w:rsidR="004A1EE5" w:rsidRPr="009B7E7D">
        <w:rPr>
          <w:rFonts w:cs="Arial"/>
        </w:rPr>
        <w:t xml:space="preserve"> », </w:t>
      </w:r>
      <w:r w:rsidRPr="009B7E7D">
        <w:rPr>
          <w:rFonts w:cs="Arial"/>
        </w:rPr>
        <w:t>adopted on 8 August 1996, entered into force in January 1997, the last amendment of which dates from 2001</w:t>
      </w:r>
      <w:r w:rsidR="004A1EE5" w:rsidRPr="009B7E7D">
        <w:rPr>
          <w:rFonts w:cs="Arial"/>
        </w:rPr>
        <w:t xml:space="preserve">. </w:t>
      </w:r>
      <w:r w:rsidRPr="009B7E7D">
        <w:rPr>
          <w:rFonts w:cs="Arial"/>
        </w:rPr>
        <w:t xml:space="preserve">This article lists the restrictive conditions under which this right may be infringed. </w:t>
      </w:r>
      <w:r w:rsidRPr="009B7E7D">
        <w:rPr>
          <w:rStyle w:val="shorttext"/>
          <w:rFonts w:cs="Arial"/>
        </w:rPr>
        <w:t>These conditions are:</w:t>
      </w:r>
    </w:p>
    <w:p w14:paraId="0F33B3DD" w14:textId="77777777" w:rsidR="00136A6A" w:rsidRPr="009B7E7D" w:rsidRDefault="00136A6A" w:rsidP="002C71F9">
      <w:pPr>
        <w:pStyle w:val="Listepuces"/>
        <w:numPr>
          <w:ilvl w:val="0"/>
          <w:numId w:val="22"/>
        </w:numPr>
        <w:tabs>
          <w:tab w:val="clear" w:pos="850"/>
          <w:tab w:val="num" w:pos="425"/>
        </w:tabs>
        <w:spacing w:before="0" w:after="60"/>
        <w:ind w:left="425"/>
        <w:rPr>
          <w:rFonts w:cs="Arial"/>
        </w:rPr>
      </w:pPr>
      <w:r w:rsidRPr="009B7E7D">
        <w:rPr>
          <w:rFonts w:cs="Arial"/>
        </w:rPr>
        <w:t>The attack on property must be justified by defense, public security, public order</w:t>
      </w:r>
      <w:r w:rsidR="004A1EE5" w:rsidRPr="009B7E7D">
        <w:rPr>
          <w:rFonts w:cs="Arial"/>
        </w:rPr>
        <w:t xml:space="preserve">, </w:t>
      </w:r>
      <w:r w:rsidRPr="009B7E7D">
        <w:rPr>
          <w:rFonts w:cs="Arial"/>
        </w:rPr>
        <w:t>public morality, public health</w:t>
      </w:r>
      <w:r w:rsidR="00BB567F" w:rsidRPr="009B7E7D">
        <w:rPr>
          <w:rFonts w:cs="Arial"/>
        </w:rPr>
        <w:t>,</w:t>
      </w:r>
      <w:r w:rsidRPr="009B7E7D">
        <w:rPr>
          <w:rFonts w:cs="Arial"/>
        </w:rPr>
        <w:t xml:space="preserve"> urban and territorial planning, or the development or use of the property to promote public benefit;</w:t>
      </w:r>
    </w:p>
    <w:p w14:paraId="0F33B3DE" w14:textId="77777777" w:rsidR="00136A6A" w:rsidRPr="009B7E7D" w:rsidRDefault="00136A6A" w:rsidP="002C71F9">
      <w:pPr>
        <w:pStyle w:val="Listepuces"/>
        <w:numPr>
          <w:ilvl w:val="0"/>
          <w:numId w:val="22"/>
        </w:numPr>
        <w:tabs>
          <w:tab w:val="clear" w:pos="850"/>
          <w:tab w:val="num" w:pos="425"/>
        </w:tabs>
        <w:spacing w:before="0" w:after="60"/>
        <w:ind w:left="425"/>
        <w:rPr>
          <w:rFonts w:cs="Arial"/>
        </w:rPr>
      </w:pPr>
      <w:r w:rsidRPr="009B7E7D">
        <w:rPr>
          <w:rFonts w:cs="Arial"/>
        </w:rPr>
        <w:t>Necessity must be a reasonable justification for the harm that any person with an interest or right in the property may suffer;</w:t>
      </w:r>
    </w:p>
    <w:p w14:paraId="0F33B3DF" w14:textId="77777777" w:rsidR="00136A6A" w:rsidRPr="009B7E7D" w:rsidRDefault="00136A6A" w:rsidP="002C71F9">
      <w:pPr>
        <w:pStyle w:val="Listepuces"/>
        <w:numPr>
          <w:ilvl w:val="0"/>
          <w:numId w:val="22"/>
        </w:numPr>
        <w:tabs>
          <w:tab w:val="clear" w:pos="850"/>
          <w:tab w:val="num" w:pos="425"/>
        </w:tabs>
        <w:spacing w:before="0" w:after="60"/>
        <w:ind w:left="425"/>
        <w:rPr>
          <w:rFonts w:cs="Arial"/>
        </w:rPr>
      </w:pPr>
      <w:r w:rsidRPr="009B7E7D">
        <w:rPr>
          <w:rFonts w:cs="Arial"/>
        </w:rPr>
        <w:t>Applicable law shall provide, for the purposes of such possession or acquisition, prompt payment of adequate compensation and insurance for any person having an interest or a right to property to have a right of access to a court of law or any other impartial and independent authority to determine his interest or right, the legality of taking possession or acquisition of the property, interest or right, and the amount to which he or she is entitled, and for the purpose of obtaining prompt payment of such compensation</w:t>
      </w:r>
      <w:r w:rsidR="004A1EE5" w:rsidRPr="009B7E7D">
        <w:rPr>
          <w:rFonts w:cs="Arial"/>
        </w:rPr>
        <w:t>.</w:t>
      </w:r>
    </w:p>
    <w:p w14:paraId="0F33B3E0" w14:textId="77777777" w:rsidR="00136A6A" w:rsidRPr="009B7E7D" w:rsidRDefault="00136A6A" w:rsidP="00B50BE0">
      <w:pPr>
        <w:pStyle w:val="Corpsdetexte"/>
        <w:rPr>
          <w:rFonts w:cs="Arial"/>
        </w:rPr>
      </w:pPr>
      <w:r w:rsidRPr="009B7E7D">
        <w:rPr>
          <w:rFonts w:cs="Arial"/>
        </w:rPr>
        <w:t>This article also specifically excludes a number of situations where property rights could be threatened.</w:t>
      </w:r>
    </w:p>
    <w:p w14:paraId="0F33B3E1" w14:textId="77777777" w:rsidR="00136A6A" w:rsidRPr="009B7E7D" w:rsidRDefault="00136A6A" w:rsidP="00B50BE0">
      <w:pPr>
        <w:pStyle w:val="Corpsdetexte"/>
        <w:rPr>
          <w:rFonts w:cs="Arial"/>
        </w:rPr>
      </w:pPr>
      <w:r w:rsidRPr="009B7E7D">
        <w:rPr>
          <w:rFonts w:cs="Arial"/>
        </w:rPr>
        <w:t xml:space="preserve">When this right is achieved under the conditions provided for by the legislation in force, the </w:t>
      </w:r>
      <w:r w:rsidR="004A1EE5" w:rsidRPr="009B7E7D">
        <w:rPr>
          <w:rFonts w:cs="Arial"/>
        </w:rPr>
        <w:t>« </w:t>
      </w:r>
      <w:r w:rsidR="004A1EE5" w:rsidRPr="009B7E7D">
        <w:rPr>
          <w:rFonts w:cs="Arial"/>
          <w:i/>
        </w:rPr>
        <w:t>Land Acquisition and Compensation Act</w:t>
      </w:r>
      <w:r w:rsidR="004A1EE5" w:rsidRPr="009B7E7D">
        <w:rPr>
          <w:rFonts w:cs="Arial"/>
        </w:rPr>
        <w:t xml:space="preserve"> » (1990) </w:t>
      </w:r>
      <w:r w:rsidRPr="009B7E7D">
        <w:rPr>
          <w:rFonts w:cs="Arial"/>
        </w:rPr>
        <w:t>and the</w:t>
      </w:r>
      <w:r w:rsidR="004A1EE5" w:rsidRPr="009B7E7D">
        <w:rPr>
          <w:rFonts w:cs="Arial"/>
        </w:rPr>
        <w:t xml:space="preserve"> « </w:t>
      </w:r>
      <w:r w:rsidR="004A1EE5" w:rsidRPr="009B7E7D">
        <w:rPr>
          <w:rFonts w:cs="Arial"/>
          <w:i/>
        </w:rPr>
        <w:t>State Lands Act</w:t>
      </w:r>
      <w:r w:rsidR="004A1EE5" w:rsidRPr="009B7E7D">
        <w:rPr>
          <w:rFonts w:cs="Arial"/>
        </w:rPr>
        <w:t xml:space="preserve"> », (1990) </w:t>
      </w:r>
      <w:r w:rsidRPr="009B7E7D">
        <w:rPr>
          <w:rFonts w:cs="Arial"/>
        </w:rPr>
        <w:t>constitute the legal framework for the resettlement of populations.</w:t>
      </w:r>
    </w:p>
    <w:p w14:paraId="0F33B3E2" w14:textId="77777777" w:rsidR="0004080A" w:rsidRPr="009B7E7D" w:rsidRDefault="00D57656" w:rsidP="005C1477">
      <w:pPr>
        <w:pStyle w:val="Titre2"/>
        <w:ind w:left="709" w:hanging="709"/>
        <w:rPr>
          <w:sz w:val="20"/>
          <w:szCs w:val="20"/>
          <w:lang w:val="en-CA"/>
        </w:rPr>
      </w:pPr>
      <w:bookmarkStart w:id="119" w:name="_Hlk504463583"/>
      <w:bookmarkStart w:id="120" w:name="_Toc536435004"/>
      <w:r w:rsidRPr="009B7E7D">
        <w:rPr>
          <w:sz w:val="20"/>
          <w:szCs w:val="20"/>
          <w:lang w:val="en-CA"/>
        </w:rPr>
        <w:t>Involuntary displacement policies of</w:t>
      </w:r>
      <w:r w:rsidR="00597A74" w:rsidRPr="009B7E7D">
        <w:rPr>
          <w:sz w:val="20"/>
          <w:szCs w:val="20"/>
          <w:lang w:val="en-CA"/>
        </w:rPr>
        <w:t xml:space="preserve"> the</w:t>
      </w:r>
      <w:r w:rsidR="00745D07" w:rsidRPr="009B7E7D">
        <w:rPr>
          <w:sz w:val="20"/>
          <w:szCs w:val="20"/>
          <w:lang w:val="en-CA"/>
        </w:rPr>
        <w:t xml:space="preserve"> TFP</w:t>
      </w:r>
      <w:bookmarkEnd w:id="119"/>
      <w:bookmarkEnd w:id="120"/>
    </w:p>
    <w:p w14:paraId="0F33B3E3" w14:textId="77777777" w:rsidR="00597A74" w:rsidRPr="009B7E7D" w:rsidRDefault="00597A74" w:rsidP="0004080A">
      <w:pPr>
        <w:pStyle w:val="Corpsdetexte"/>
        <w:rPr>
          <w:rFonts w:cs="Arial"/>
        </w:rPr>
      </w:pPr>
      <w:r w:rsidRPr="009B7E7D">
        <w:rPr>
          <w:rFonts w:cs="Arial"/>
        </w:rPr>
        <w:t>The OMVG Energy project is made possible thanks to the association of 8 technical and financial partners (PTF):</w:t>
      </w:r>
    </w:p>
    <w:p w14:paraId="0F33B3E4" w14:textId="77777777" w:rsidR="0004080A" w:rsidRPr="009B7E7D" w:rsidRDefault="00597A74" w:rsidP="00152E2B">
      <w:pPr>
        <w:pStyle w:val="Listenumros"/>
        <w:numPr>
          <w:ilvl w:val="0"/>
          <w:numId w:val="31"/>
        </w:numPr>
        <w:ind w:left="1133"/>
      </w:pPr>
      <w:r w:rsidRPr="009B7E7D">
        <w:t>African Development Bank</w:t>
      </w:r>
      <w:r w:rsidR="0004080A" w:rsidRPr="009B7E7D">
        <w:t xml:space="preserve"> (</w:t>
      </w:r>
      <w:r w:rsidRPr="009B7E7D">
        <w:t>AfDB</w:t>
      </w:r>
      <w:r w:rsidR="0004080A" w:rsidRPr="009B7E7D">
        <w:t>)</w:t>
      </w:r>
    </w:p>
    <w:p w14:paraId="0F33B3E5" w14:textId="77777777" w:rsidR="0004080A" w:rsidRPr="009B7E7D" w:rsidRDefault="00597A74" w:rsidP="0011508E">
      <w:pPr>
        <w:pStyle w:val="Listenumros"/>
        <w:ind w:left="1134"/>
      </w:pPr>
      <w:r w:rsidRPr="009B7E7D">
        <w:t>World Bank</w:t>
      </w:r>
      <w:r w:rsidR="0004080A" w:rsidRPr="009B7E7D">
        <w:t xml:space="preserve"> (</w:t>
      </w:r>
      <w:r w:rsidRPr="009B7E7D">
        <w:t>WB</w:t>
      </w:r>
      <w:r w:rsidR="0004080A" w:rsidRPr="009B7E7D">
        <w:t>)</w:t>
      </w:r>
    </w:p>
    <w:p w14:paraId="0F33B3E6" w14:textId="77777777" w:rsidR="0004080A" w:rsidRPr="009B7E7D" w:rsidRDefault="00597A74" w:rsidP="0011508E">
      <w:pPr>
        <w:pStyle w:val="Listenumros"/>
        <w:ind w:left="1134"/>
      </w:pPr>
      <w:r w:rsidRPr="009B7E7D">
        <w:rPr>
          <w:rStyle w:val="st"/>
        </w:rPr>
        <w:t>European Investment Bank</w:t>
      </w:r>
      <w:r w:rsidRPr="009B7E7D">
        <w:t xml:space="preserve"> </w:t>
      </w:r>
      <w:r w:rsidR="0004080A" w:rsidRPr="009B7E7D">
        <w:t>(</w:t>
      </w:r>
      <w:r w:rsidRPr="009B7E7D">
        <w:t>EIB</w:t>
      </w:r>
      <w:r w:rsidR="0004080A" w:rsidRPr="009B7E7D">
        <w:t>)</w:t>
      </w:r>
    </w:p>
    <w:p w14:paraId="0F33B3E7" w14:textId="77777777" w:rsidR="0004080A" w:rsidRPr="009B7E7D" w:rsidRDefault="00597A74" w:rsidP="0011508E">
      <w:pPr>
        <w:pStyle w:val="Listenumros"/>
        <w:ind w:left="1134"/>
      </w:pPr>
      <w:r w:rsidRPr="009B7E7D">
        <w:t>French Development Agency</w:t>
      </w:r>
      <w:r w:rsidR="0004080A" w:rsidRPr="009B7E7D">
        <w:t xml:space="preserve"> (AFD)</w:t>
      </w:r>
    </w:p>
    <w:p w14:paraId="0F33B3E8" w14:textId="77777777" w:rsidR="0004080A" w:rsidRPr="009B7E7D" w:rsidRDefault="00597A74" w:rsidP="0011508E">
      <w:pPr>
        <w:pStyle w:val="Listenumros"/>
        <w:ind w:left="1134"/>
      </w:pPr>
      <w:r w:rsidRPr="009B7E7D">
        <w:t>Islamic Development Bank (ISDB)</w:t>
      </w:r>
    </w:p>
    <w:p w14:paraId="0F33B3E9" w14:textId="77777777" w:rsidR="0004080A" w:rsidRPr="009B7E7D" w:rsidRDefault="0004080A" w:rsidP="0011508E">
      <w:pPr>
        <w:pStyle w:val="Listenumros"/>
        <w:ind w:left="1134"/>
      </w:pPr>
      <w:r w:rsidRPr="009B7E7D">
        <w:t>Kreditanstalt für Wiederaufbau (KfW)</w:t>
      </w:r>
    </w:p>
    <w:p w14:paraId="0F33B3EA" w14:textId="77777777" w:rsidR="0004080A" w:rsidRPr="009B7E7D" w:rsidRDefault="00597A74" w:rsidP="0011508E">
      <w:pPr>
        <w:pStyle w:val="Listenumros"/>
        <w:ind w:left="1134"/>
      </w:pPr>
      <w:r w:rsidRPr="009B7E7D">
        <w:t>West African Development Bank</w:t>
      </w:r>
      <w:r w:rsidR="0004080A" w:rsidRPr="009B7E7D">
        <w:t xml:space="preserve"> (</w:t>
      </w:r>
      <w:r w:rsidRPr="009B7E7D">
        <w:t>WADB</w:t>
      </w:r>
      <w:r w:rsidR="0004080A" w:rsidRPr="009B7E7D">
        <w:t>)</w:t>
      </w:r>
    </w:p>
    <w:p w14:paraId="0F33B3EB" w14:textId="77777777" w:rsidR="0004080A" w:rsidRPr="009B7E7D" w:rsidRDefault="00ED1B5C" w:rsidP="0011508E">
      <w:pPr>
        <w:pStyle w:val="Listenumros"/>
        <w:ind w:left="1134"/>
      </w:pPr>
      <w:r w:rsidRPr="009B7E7D">
        <w:t>The Kuwaiti Fund for Arab Economic Development</w:t>
      </w:r>
      <w:r w:rsidR="0004080A" w:rsidRPr="009B7E7D">
        <w:t xml:space="preserve"> (FK</w:t>
      </w:r>
      <w:r w:rsidRPr="009B7E7D">
        <w:t>A</w:t>
      </w:r>
      <w:r w:rsidR="0004080A" w:rsidRPr="009B7E7D">
        <w:t>E</w:t>
      </w:r>
      <w:r w:rsidRPr="009B7E7D">
        <w:t>D</w:t>
      </w:r>
      <w:r w:rsidR="0004080A" w:rsidRPr="009B7E7D">
        <w:t>)</w:t>
      </w:r>
    </w:p>
    <w:p w14:paraId="0F33B3EC" w14:textId="77777777" w:rsidR="00597A74" w:rsidRPr="009B7E7D" w:rsidRDefault="00597A74" w:rsidP="0004080A">
      <w:pPr>
        <w:pStyle w:val="Corpsdetexte"/>
        <w:rPr>
          <w:rFonts w:cs="Arial"/>
        </w:rPr>
      </w:pPr>
    </w:p>
    <w:p w14:paraId="0F33B3ED" w14:textId="77777777" w:rsidR="0004080A" w:rsidRPr="009B7E7D" w:rsidRDefault="001C2BDF" w:rsidP="001C2BDF">
      <w:pPr>
        <w:pStyle w:val="PrformatHTML"/>
        <w:rPr>
          <w:rFonts w:ascii="Arial" w:hAnsi="Arial" w:cs="Arial"/>
        </w:rPr>
      </w:pPr>
      <w:r w:rsidRPr="009B7E7D">
        <w:rPr>
          <w:rFonts w:ascii="Arial" w:hAnsi="Arial" w:cs="Arial"/>
        </w:rPr>
        <w:t>The main</w:t>
      </w:r>
      <w:r w:rsidR="00745D07" w:rsidRPr="009B7E7D">
        <w:rPr>
          <w:rFonts w:ascii="Arial" w:hAnsi="Arial" w:cs="Arial"/>
        </w:rPr>
        <w:t xml:space="preserve"> TFP</w:t>
      </w:r>
      <w:r w:rsidRPr="009B7E7D">
        <w:rPr>
          <w:rFonts w:ascii="Arial" w:hAnsi="Arial" w:cs="Arial"/>
        </w:rPr>
        <w:t>s</w:t>
      </w:r>
      <w:r w:rsidR="00ED1B5C" w:rsidRPr="009B7E7D">
        <w:rPr>
          <w:rFonts w:ascii="Arial" w:hAnsi="Arial" w:cs="Arial"/>
        </w:rPr>
        <w:t xml:space="preserve"> </w:t>
      </w:r>
      <w:r w:rsidRPr="009B7E7D">
        <w:rPr>
          <w:rFonts w:ascii="Arial" w:hAnsi="Arial" w:cs="Arial"/>
        </w:rPr>
        <w:t>of the OMVG Energy Project have their own policies applicable to all their projects that could lead to involuntary displacement</w:t>
      </w:r>
      <w:r w:rsidR="0004080A" w:rsidRPr="009B7E7D">
        <w:rPr>
          <w:rFonts w:ascii="Arial" w:hAnsi="Arial" w:cs="Arial"/>
        </w:rPr>
        <w:t xml:space="preserve">, </w:t>
      </w:r>
      <w:r w:rsidRPr="009B7E7D">
        <w:rPr>
          <w:rFonts w:ascii="Arial" w:hAnsi="Arial" w:cs="Arial"/>
        </w:rPr>
        <w:t xml:space="preserve">negatives on livelihoods, land acquisition or access restrictions to resources. </w:t>
      </w:r>
      <w:r w:rsidR="00694C34" w:rsidRPr="009B7E7D">
        <w:rPr>
          <w:rFonts w:ascii="Arial" w:hAnsi="Arial" w:cs="Arial"/>
        </w:rPr>
        <w:t xml:space="preserve">The World Bank has Operational Policy OP 4.12 "Involuntary Resettlement" (WB, 2001). </w:t>
      </w:r>
      <w:r w:rsidRPr="009B7E7D">
        <w:rPr>
          <w:rFonts w:ascii="Arial" w:hAnsi="Arial" w:cs="Arial"/>
        </w:rPr>
        <w:t xml:space="preserve">This Operational Policy was adopted by </w:t>
      </w:r>
      <w:r w:rsidR="004F6AB2" w:rsidRPr="009B7E7D">
        <w:rPr>
          <w:rFonts w:ascii="Arial" w:hAnsi="Arial" w:cs="Arial"/>
        </w:rPr>
        <w:t>WADB</w:t>
      </w:r>
      <w:r w:rsidRPr="009B7E7D">
        <w:rPr>
          <w:rFonts w:ascii="Arial" w:hAnsi="Arial" w:cs="Arial"/>
        </w:rPr>
        <w:t xml:space="preserve"> and AFD as a resettlement instrument. The European Investment Bank also has its Standard 6 "Involuntary Resettlement" which is well described in the Environmental and Social Handbook (EIB, 2013).</w:t>
      </w:r>
      <w:r w:rsidR="0004080A" w:rsidRPr="009B7E7D">
        <w:rPr>
          <w:rFonts w:ascii="Arial" w:hAnsi="Arial" w:cs="Arial"/>
        </w:rPr>
        <w:t xml:space="preserve"> </w:t>
      </w:r>
      <w:r w:rsidRPr="009B7E7D">
        <w:rPr>
          <w:rFonts w:ascii="Arial" w:hAnsi="Arial" w:cs="Arial"/>
        </w:rPr>
        <w:t>For its part, the African Development Bank has defined its own operational safeguards policies. Operational Safeguard 2 focuses more specifically on involuntary resettlement: land acquisition, population displacement and compensation.</w:t>
      </w:r>
      <w:r w:rsidR="0004080A" w:rsidRPr="009B7E7D">
        <w:rPr>
          <w:rFonts w:ascii="Arial" w:hAnsi="Arial" w:cs="Arial"/>
        </w:rPr>
        <w:t xml:space="preserve"> </w:t>
      </w:r>
    </w:p>
    <w:p w14:paraId="0F33B3EE" w14:textId="77777777" w:rsidR="00ED1B5C" w:rsidRPr="009B7E7D" w:rsidRDefault="001C2BDF" w:rsidP="00235D7B">
      <w:pPr>
        <w:rPr>
          <w:rFonts w:cs="Arial"/>
        </w:rPr>
      </w:pPr>
      <w:r w:rsidRPr="009B7E7D">
        <w:rPr>
          <w:rFonts w:cs="Arial"/>
        </w:rPr>
        <w:t>For electric</w:t>
      </w:r>
      <w:r w:rsidR="003D5E21" w:rsidRPr="009B7E7D">
        <w:rPr>
          <w:rFonts w:cs="Arial"/>
        </w:rPr>
        <w:t>al</w:t>
      </w:r>
      <w:r w:rsidRPr="009B7E7D">
        <w:rPr>
          <w:rFonts w:cs="Arial"/>
        </w:rPr>
        <w:t xml:space="preserve"> substations in Gambia, the donor is the Kuwait Fund for Arab Economic Development (KDEF).</w:t>
      </w:r>
    </w:p>
    <w:p w14:paraId="0F33B3EF" w14:textId="4131777E" w:rsidR="0004080A" w:rsidRPr="009B7E7D" w:rsidRDefault="0004080A" w:rsidP="00FA7028">
      <w:pPr>
        <w:pStyle w:val="Titre3"/>
      </w:pPr>
      <w:bookmarkStart w:id="121" w:name="_Toc536435005"/>
      <w:r w:rsidRPr="009B7E7D">
        <w:t xml:space="preserve">BM - PO </w:t>
      </w:r>
      <w:r w:rsidR="00E01C92" w:rsidRPr="009B7E7D">
        <w:t>4.12:</w:t>
      </w:r>
      <w:r w:rsidRPr="009B7E7D">
        <w:t xml:space="preserve"> </w:t>
      </w:r>
      <w:r w:rsidR="001C2BDF" w:rsidRPr="009B7E7D">
        <w:t>Involuntary resettlement</w:t>
      </w:r>
      <w:r w:rsidRPr="009B7E7D">
        <w:rPr>
          <w:rStyle w:val="Appelnotedebasdep"/>
          <w:rFonts w:ascii="Arial" w:hAnsi="Arial"/>
        </w:rPr>
        <w:footnoteReference w:id="18"/>
      </w:r>
      <w:bookmarkEnd w:id="121"/>
      <w:r w:rsidRPr="009B7E7D">
        <w:t xml:space="preserve"> </w:t>
      </w:r>
    </w:p>
    <w:p w14:paraId="0F33B3F0" w14:textId="1B82F403" w:rsidR="001C2BDF" w:rsidRPr="009B7E7D" w:rsidRDefault="001C2BDF" w:rsidP="0004080A">
      <w:pPr>
        <w:pStyle w:val="Corpsdetexte"/>
        <w:rPr>
          <w:rFonts w:cs="Arial"/>
        </w:rPr>
      </w:pPr>
      <w:r w:rsidRPr="009B7E7D">
        <w:rPr>
          <w:rFonts w:cs="Arial"/>
        </w:rPr>
        <w:t>Operational Policy OP 4.12 "Involuntary Resettlement" (WB, 2001) applies to any project that may result in involuntary displacement</w:t>
      </w:r>
      <w:r w:rsidR="0004080A" w:rsidRPr="009B7E7D">
        <w:rPr>
          <w:rFonts w:cs="Arial"/>
        </w:rPr>
        <w:t xml:space="preserve">, </w:t>
      </w:r>
      <w:r w:rsidRPr="009B7E7D">
        <w:rPr>
          <w:rFonts w:cs="Arial"/>
        </w:rPr>
        <w:t xml:space="preserve">negative impacts on livelihoods, land acquisition or restriction of access to natural resources (Annex </w:t>
      </w:r>
      <w:r w:rsidR="009A579A" w:rsidRPr="009B7E7D">
        <w:rPr>
          <w:rFonts w:cs="Arial"/>
        </w:rPr>
        <w:t>9</w:t>
      </w:r>
      <w:r w:rsidRPr="009B7E7D">
        <w:rPr>
          <w:rFonts w:cs="Arial"/>
        </w:rPr>
        <w:t xml:space="preserve">). The main </w:t>
      </w:r>
      <w:r w:rsidR="00665EB6" w:rsidRPr="009B7E7D">
        <w:rPr>
          <w:rFonts w:cs="Arial"/>
        </w:rPr>
        <w:t>requirements</w:t>
      </w:r>
      <w:r w:rsidRPr="009B7E7D">
        <w:rPr>
          <w:rFonts w:cs="Arial"/>
        </w:rPr>
        <w:t xml:space="preserve"> contained in OP 4.12 are:</w:t>
      </w:r>
    </w:p>
    <w:p w14:paraId="0F33B3F1" w14:textId="77777777" w:rsidR="001C2BDF" w:rsidRPr="009B7E7D" w:rsidRDefault="001C2BDF" w:rsidP="00EE4D55">
      <w:pPr>
        <w:pStyle w:val="Pucetableau"/>
        <w:numPr>
          <w:ilvl w:val="0"/>
          <w:numId w:val="42"/>
        </w:numPr>
        <w:rPr>
          <w:rFonts w:cs="Arial"/>
        </w:rPr>
      </w:pPr>
      <w:r w:rsidRPr="009B7E7D">
        <w:rPr>
          <w:rFonts w:cs="Arial"/>
        </w:rPr>
        <w:t>Avoid unintentional displacement as much as possible or minimize it by considering variations in project design;</w:t>
      </w:r>
    </w:p>
    <w:p w14:paraId="0F33B3F2" w14:textId="77777777" w:rsidR="0004080A" w:rsidRPr="009B7E7D" w:rsidRDefault="001C2BDF" w:rsidP="00EE4D55">
      <w:pPr>
        <w:pStyle w:val="Pucetableau"/>
        <w:numPr>
          <w:ilvl w:val="0"/>
          <w:numId w:val="42"/>
        </w:numPr>
        <w:rPr>
          <w:rFonts w:cs="Arial"/>
        </w:rPr>
      </w:pPr>
      <w:r w:rsidRPr="009B7E7D">
        <w:rPr>
          <w:rFonts w:cs="Arial"/>
        </w:rPr>
        <w:t>When displacement is unavoidable, resettlement actions must be designed and implemented as sustainable development programs</w:t>
      </w:r>
      <w:r w:rsidR="0004080A" w:rsidRPr="009B7E7D">
        <w:rPr>
          <w:rFonts w:cs="Arial"/>
        </w:rPr>
        <w:t xml:space="preserve">, </w:t>
      </w:r>
      <w:r w:rsidRPr="009B7E7D">
        <w:rPr>
          <w:rFonts w:cs="Arial"/>
        </w:rPr>
        <w:t>by putting in place sufficient resources so that people displaced by the project can restore their level and living environment equivalent to the pre-displacement / initial conditions.</w:t>
      </w:r>
      <w:r w:rsidR="0004080A" w:rsidRPr="009B7E7D">
        <w:rPr>
          <w:rFonts w:cs="Arial"/>
        </w:rPr>
        <w:t xml:space="preserve"> </w:t>
      </w:r>
      <w:r w:rsidRPr="009B7E7D">
        <w:rPr>
          <w:rFonts w:cs="Arial"/>
        </w:rPr>
        <w:t>The displaced people must be involved in the planning and implementation of resettlement programs;</w:t>
      </w:r>
    </w:p>
    <w:p w14:paraId="0F33B3F3" w14:textId="77777777" w:rsidR="001C2BDF" w:rsidRPr="009B7E7D" w:rsidRDefault="001C2BDF" w:rsidP="00EE4D55">
      <w:pPr>
        <w:pStyle w:val="Pucetableau"/>
        <w:numPr>
          <w:ilvl w:val="0"/>
          <w:numId w:val="42"/>
        </w:numPr>
        <w:rPr>
          <w:rFonts w:cs="Arial"/>
        </w:rPr>
      </w:pPr>
      <w:r w:rsidRPr="009B7E7D">
        <w:rPr>
          <w:rFonts w:cs="Arial"/>
        </w:rPr>
        <w:t>Assist the displaced people in their efforts to improve their standard of living, or at least restore it to their pre-displacement level.</w:t>
      </w:r>
    </w:p>
    <w:p w14:paraId="0F33B3F4" w14:textId="77777777" w:rsidR="001C2BDF" w:rsidRPr="009B7E7D" w:rsidRDefault="005C1477" w:rsidP="0004080A">
      <w:pPr>
        <w:pStyle w:val="Corpsdetexte"/>
        <w:rPr>
          <w:rFonts w:cs="Arial"/>
        </w:rPr>
      </w:pPr>
      <w:r w:rsidRPr="009B7E7D">
        <w:rPr>
          <w:rFonts w:cs="Arial"/>
        </w:rPr>
        <w:t xml:space="preserve">The </w:t>
      </w:r>
      <w:r w:rsidR="001C2BDF" w:rsidRPr="009B7E7D">
        <w:rPr>
          <w:rFonts w:cs="Arial"/>
        </w:rPr>
        <w:t>OP 4.12 distinguishes three categories of Project Affected Persons (PAPs) eligible for the benefits of resettlement:</w:t>
      </w:r>
    </w:p>
    <w:p w14:paraId="0F33B3F5" w14:textId="77777777" w:rsidR="001C2BDF" w:rsidRPr="009B7E7D" w:rsidRDefault="001C2BDF" w:rsidP="00EE4D55">
      <w:pPr>
        <w:pStyle w:val="Pucetableau"/>
        <w:numPr>
          <w:ilvl w:val="0"/>
          <w:numId w:val="43"/>
        </w:numPr>
        <w:rPr>
          <w:rFonts w:cs="Arial"/>
        </w:rPr>
      </w:pPr>
      <w:r w:rsidRPr="009B7E7D">
        <w:rPr>
          <w:rFonts w:cs="Arial"/>
        </w:rPr>
        <w:t>Those with formal land rights (including customary and traditional rights recognized by the country's legislation);</w:t>
      </w:r>
    </w:p>
    <w:p w14:paraId="0F33B3F6" w14:textId="77777777" w:rsidR="001C2BDF" w:rsidRPr="009B7E7D" w:rsidRDefault="001C2BDF" w:rsidP="00EE4D55">
      <w:pPr>
        <w:pStyle w:val="Pucetableau"/>
        <w:numPr>
          <w:ilvl w:val="0"/>
          <w:numId w:val="43"/>
        </w:numPr>
        <w:rPr>
          <w:rFonts w:cs="Arial"/>
        </w:rPr>
      </w:pPr>
      <w:r w:rsidRPr="009B7E7D">
        <w:rPr>
          <w:rFonts w:cs="Arial"/>
        </w:rPr>
        <w:t xml:space="preserve">Those who have no formal land entitlement at the start of the census but who have title deeds or otherwise </w:t>
      </w:r>
      <w:r w:rsidR="0004080A" w:rsidRPr="009B7E7D">
        <w:rPr>
          <w:rFonts w:cs="Arial"/>
        </w:rPr>
        <w:t xml:space="preserve">- </w:t>
      </w:r>
      <w:r w:rsidRPr="009B7E7D">
        <w:rPr>
          <w:rFonts w:cs="Arial"/>
        </w:rPr>
        <w:t>provided that such titles are recognized by the laws of the country or can be recognized as part of a process identified in the resettlement plan;</w:t>
      </w:r>
    </w:p>
    <w:p w14:paraId="0F33B3F7" w14:textId="77777777" w:rsidR="001C2BDF" w:rsidRPr="009B7E7D" w:rsidRDefault="001C2BDF" w:rsidP="00EE4D55">
      <w:pPr>
        <w:pStyle w:val="Pucetableau"/>
        <w:numPr>
          <w:ilvl w:val="0"/>
          <w:numId w:val="43"/>
        </w:numPr>
        <w:rPr>
          <w:rFonts w:cs="Arial"/>
        </w:rPr>
      </w:pPr>
      <w:r w:rsidRPr="009B7E7D">
        <w:rPr>
          <w:rFonts w:cs="Arial"/>
        </w:rPr>
        <w:t>Those who have neither formal rights nor titles likely to be recognized on the lands they occupy.</w:t>
      </w:r>
    </w:p>
    <w:p w14:paraId="0F33B3F8" w14:textId="77777777" w:rsidR="001C2BDF" w:rsidRPr="009B7E7D" w:rsidRDefault="001C2BDF" w:rsidP="0004080A">
      <w:pPr>
        <w:pStyle w:val="Corpsdetexte"/>
        <w:rPr>
          <w:rFonts w:cs="Arial"/>
        </w:rPr>
      </w:pPr>
      <w:r w:rsidRPr="009B7E7D">
        <w:rPr>
          <w:rFonts w:cs="Arial"/>
        </w:rPr>
        <w:t>Monetary compensation is not favored in the case of people whose livelihood is based on land. That is, "land-to-</w:t>
      </w:r>
      <w:r w:rsidR="00F76C82" w:rsidRPr="009B7E7D">
        <w:rPr>
          <w:rFonts w:cs="Arial"/>
        </w:rPr>
        <w:t>land</w:t>
      </w:r>
      <w:r w:rsidRPr="009B7E7D">
        <w:rPr>
          <w:rFonts w:cs="Arial"/>
        </w:rPr>
        <w:t>" compensation is favored in this scenario.</w:t>
      </w:r>
      <w:r w:rsidR="0004080A" w:rsidRPr="009B7E7D">
        <w:rPr>
          <w:rFonts w:cs="Arial"/>
        </w:rPr>
        <w:t xml:space="preserve"> </w:t>
      </w:r>
      <w:r w:rsidRPr="009B7E7D">
        <w:rPr>
          <w:rFonts w:cs="Arial"/>
        </w:rPr>
        <w:t>If displaced people choose an option other than the allocation of agricultural land,</w:t>
      </w:r>
      <w:r w:rsidR="0004080A" w:rsidRPr="009B7E7D">
        <w:rPr>
          <w:rFonts w:cs="Arial"/>
        </w:rPr>
        <w:t xml:space="preserve"> </w:t>
      </w:r>
      <w:r w:rsidRPr="009B7E7D">
        <w:rPr>
          <w:rFonts w:cs="Arial"/>
        </w:rPr>
        <w:t>if the supply of land is detrimental to the viability of a park or protected area,</w:t>
      </w:r>
      <w:r w:rsidR="0004080A" w:rsidRPr="009B7E7D">
        <w:rPr>
          <w:rFonts w:cs="Arial"/>
        </w:rPr>
        <w:t xml:space="preserve"> </w:t>
      </w:r>
      <w:r w:rsidRPr="009B7E7D">
        <w:rPr>
          <w:rFonts w:cs="Arial"/>
        </w:rPr>
        <w:t>or if there is not enough land available at a reasonable cost,</w:t>
      </w:r>
      <w:r w:rsidR="0004080A" w:rsidRPr="009B7E7D">
        <w:rPr>
          <w:rFonts w:cs="Arial"/>
        </w:rPr>
        <w:t xml:space="preserve"> </w:t>
      </w:r>
      <w:r w:rsidRPr="009B7E7D">
        <w:rPr>
          <w:rFonts w:cs="Arial"/>
        </w:rPr>
        <w:t>it will be necessary to propose non-land options based on employment prospects or of independent work that will be added to a cash compensation for the land and other means of production lost</w:t>
      </w:r>
      <w:r w:rsidR="0004080A" w:rsidRPr="009B7E7D">
        <w:rPr>
          <w:rFonts w:cs="Arial"/>
        </w:rPr>
        <w:t xml:space="preserve">. </w:t>
      </w:r>
      <w:r w:rsidRPr="009B7E7D">
        <w:rPr>
          <w:rFonts w:cs="Arial"/>
        </w:rPr>
        <w:t>The absence of suitable agricultural land must be proven and documented in a manner satisfactory to the Bank.</w:t>
      </w:r>
    </w:p>
    <w:p w14:paraId="0F33B3F9" w14:textId="77777777" w:rsidR="00B07DC1" w:rsidRPr="009B7E7D" w:rsidRDefault="00B07DC1" w:rsidP="0004080A">
      <w:pPr>
        <w:pStyle w:val="Corpsdetexte"/>
        <w:rPr>
          <w:rFonts w:cs="Arial"/>
        </w:rPr>
      </w:pPr>
      <w:r w:rsidRPr="009B7E7D">
        <w:rPr>
          <w:rFonts w:cs="Arial"/>
        </w:rPr>
        <w:t>People in the first two categories receive compensation for the lands they lose</w:t>
      </w:r>
      <w:r w:rsidR="0004080A" w:rsidRPr="009B7E7D">
        <w:rPr>
          <w:rFonts w:cs="Arial"/>
        </w:rPr>
        <w:t xml:space="preserve">. </w:t>
      </w:r>
      <w:r w:rsidRPr="009B7E7D">
        <w:rPr>
          <w:rFonts w:cs="Arial"/>
        </w:rPr>
        <w:t>People in the latter category receive resettlement assistance instead and place compensation for the land they occupy, and any other help to improve living conditions.</w:t>
      </w:r>
    </w:p>
    <w:p w14:paraId="0F33B3FA" w14:textId="77777777" w:rsidR="0004080A" w:rsidRPr="009B7E7D" w:rsidRDefault="00154AD3" w:rsidP="00FA7028">
      <w:pPr>
        <w:pStyle w:val="Titre3"/>
      </w:pPr>
      <w:bookmarkStart w:id="122" w:name="_Toc536435006"/>
      <w:r w:rsidRPr="009B7E7D">
        <w:t>AfDB - Operational Backup 2: Involuntary Resettlement</w:t>
      </w:r>
      <w:r w:rsidRPr="009B7E7D">
        <w:rPr>
          <w:rStyle w:val="Appelnotedebasdep"/>
          <w:rFonts w:ascii="Arial" w:hAnsi="Arial"/>
          <w:vertAlign w:val="baseline"/>
        </w:rPr>
        <w:t xml:space="preserve"> </w:t>
      </w:r>
      <w:r w:rsidR="0004080A" w:rsidRPr="009B7E7D">
        <w:rPr>
          <w:rStyle w:val="Appelnotedebasdep"/>
          <w:rFonts w:ascii="Arial" w:hAnsi="Arial"/>
        </w:rPr>
        <w:footnoteReference w:id="19"/>
      </w:r>
      <w:bookmarkEnd w:id="122"/>
    </w:p>
    <w:p w14:paraId="0F33B3FB" w14:textId="77777777" w:rsidR="00B07DC1" w:rsidRPr="009B7E7D" w:rsidRDefault="00B07DC1" w:rsidP="0004080A">
      <w:pPr>
        <w:pStyle w:val="Corpsdetexte"/>
        <w:rPr>
          <w:rFonts w:cs="Arial"/>
        </w:rPr>
      </w:pPr>
      <w:r w:rsidRPr="009B7E7D">
        <w:rPr>
          <w:rFonts w:cs="Arial"/>
        </w:rPr>
        <w:t>For AfDB, the term "resettlement" refers to both physical and economic displacement</w:t>
      </w:r>
      <w:r w:rsidR="0004080A" w:rsidRPr="009B7E7D">
        <w:rPr>
          <w:rFonts w:cs="Arial"/>
        </w:rPr>
        <w:t xml:space="preserve">. </w:t>
      </w:r>
      <w:r w:rsidRPr="009B7E7D">
        <w:rPr>
          <w:rFonts w:cs="Arial"/>
        </w:rPr>
        <w:t>Resettlement is considered involuntary when the people affected by the project are not able to refuse the activities that lead to their physical or economic displacement.</w:t>
      </w:r>
      <w:r w:rsidR="0004080A" w:rsidRPr="009B7E7D">
        <w:rPr>
          <w:rFonts w:cs="Arial"/>
        </w:rPr>
        <w:t xml:space="preserve"> </w:t>
      </w:r>
      <w:r w:rsidRPr="009B7E7D">
        <w:rPr>
          <w:rFonts w:cs="Arial"/>
        </w:rPr>
        <w:t>This occurs in cases of legal expropriation or temporary or permanent restrictions of land use</w:t>
      </w:r>
      <w:r w:rsidR="0004080A" w:rsidRPr="009B7E7D">
        <w:rPr>
          <w:rFonts w:cs="Arial"/>
        </w:rPr>
        <w:t xml:space="preserve">, </w:t>
      </w:r>
      <w:r w:rsidRPr="009B7E7D">
        <w:rPr>
          <w:rFonts w:cs="Arial"/>
        </w:rPr>
        <w:t>and negotiated settlements in which the buyer may resort to expropriation or impose legal restrictions on land use in the event that negotiations with the seller fail.</w:t>
      </w:r>
    </w:p>
    <w:p w14:paraId="0F33B3FC" w14:textId="77777777" w:rsidR="00B06ABE" w:rsidRPr="009B7E7D" w:rsidRDefault="00B07DC1" w:rsidP="00B06ABE">
      <w:pPr>
        <w:rPr>
          <w:rFonts w:cs="Arial"/>
          <w:szCs w:val="20"/>
        </w:rPr>
      </w:pPr>
      <w:r w:rsidRPr="009B7E7D">
        <w:rPr>
          <w:rFonts w:cs="Arial"/>
          <w:szCs w:val="20"/>
        </w:rPr>
        <w:t>Operational Safeguard 2 - Involuntary Resettlement applies to all A</w:t>
      </w:r>
      <w:r w:rsidR="00D514DD" w:rsidRPr="009B7E7D">
        <w:rPr>
          <w:rFonts w:cs="Arial"/>
          <w:szCs w:val="20"/>
        </w:rPr>
        <w:t>f</w:t>
      </w:r>
      <w:r w:rsidRPr="009B7E7D">
        <w:rPr>
          <w:rFonts w:cs="Arial"/>
          <w:szCs w:val="20"/>
        </w:rPr>
        <w:t>DB funded projects that result in the involuntary resettlement of people</w:t>
      </w:r>
      <w:r w:rsidR="00B06ABE" w:rsidRPr="009B7E7D">
        <w:rPr>
          <w:rFonts w:cs="Arial"/>
          <w:szCs w:val="20"/>
        </w:rPr>
        <w:t xml:space="preserve">.  </w:t>
      </w:r>
      <w:r w:rsidRPr="009B7E7D">
        <w:rPr>
          <w:rFonts w:cs="Arial"/>
          <w:szCs w:val="20"/>
        </w:rPr>
        <w:t xml:space="preserve">It results in: i) </w:t>
      </w:r>
      <w:r w:rsidR="00504316" w:rsidRPr="009B7E7D">
        <w:rPr>
          <w:rFonts w:cs="Arial"/>
          <w:szCs w:val="20"/>
        </w:rPr>
        <w:t>r</w:t>
      </w:r>
      <w:r w:rsidRPr="009B7E7D">
        <w:rPr>
          <w:rFonts w:cs="Arial"/>
          <w:szCs w:val="20"/>
        </w:rPr>
        <w:t xml:space="preserve">elocation or loss of housing by people residing in the project's sphere of influence; ii) </w:t>
      </w:r>
      <w:r w:rsidR="00504316" w:rsidRPr="009B7E7D">
        <w:rPr>
          <w:rFonts w:cs="Arial"/>
          <w:szCs w:val="20"/>
        </w:rPr>
        <w:t>a</w:t>
      </w:r>
      <w:r w:rsidRPr="009B7E7D">
        <w:rPr>
          <w:rFonts w:cs="Arial"/>
          <w:szCs w:val="20"/>
        </w:rPr>
        <w:t>sset loss (including loss of cultural structures and assets)</w:t>
      </w:r>
      <w:r w:rsidR="00B06ABE" w:rsidRPr="009B7E7D">
        <w:rPr>
          <w:rFonts w:cs="Arial"/>
          <w:szCs w:val="20"/>
        </w:rPr>
        <w:t xml:space="preserve">, </w:t>
      </w:r>
      <w:r w:rsidRPr="009B7E7D">
        <w:rPr>
          <w:rFonts w:cs="Arial"/>
          <w:szCs w:val="20"/>
        </w:rPr>
        <w:t>spiritual and social) or the restriction of access to assets including national parks and protected areas or natural resources;</w:t>
      </w:r>
      <w:r w:rsidR="00B06ABE" w:rsidRPr="009B7E7D">
        <w:rPr>
          <w:rFonts w:cs="Arial"/>
          <w:szCs w:val="20"/>
        </w:rPr>
        <w:t xml:space="preserve"> </w:t>
      </w:r>
      <w:r w:rsidRPr="009B7E7D">
        <w:rPr>
          <w:rFonts w:cs="Arial"/>
          <w:szCs w:val="20"/>
        </w:rPr>
        <w:t xml:space="preserve">(iii) </w:t>
      </w:r>
      <w:r w:rsidR="00504316" w:rsidRPr="009B7E7D">
        <w:rPr>
          <w:rFonts w:cs="Arial"/>
          <w:szCs w:val="20"/>
        </w:rPr>
        <w:t>t</w:t>
      </w:r>
      <w:r w:rsidRPr="009B7E7D">
        <w:rPr>
          <w:rFonts w:cs="Arial"/>
          <w:szCs w:val="20"/>
        </w:rPr>
        <w:t>he loss of income sources or livelihoods as a result of the project,</w:t>
      </w:r>
      <w:r w:rsidRPr="009B7E7D">
        <w:rPr>
          <w:rFonts w:cs="Arial"/>
        </w:rPr>
        <w:t xml:space="preserve"> </w:t>
      </w:r>
      <w:r w:rsidRPr="009B7E7D">
        <w:rPr>
          <w:rFonts w:cs="Arial"/>
          <w:szCs w:val="20"/>
        </w:rPr>
        <w:t>that the affected people are called to move or not.</w:t>
      </w:r>
      <w:r w:rsidR="00B06ABE" w:rsidRPr="009B7E7D">
        <w:rPr>
          <w:rFonts w:cs="Arial"/>
          <w:szCs w:val="20"/>
        </w:rPr>
        <w:t xml:space="preserve"> </w:t>
      </w:r>
    </w:p>
    <w:p w14:paraId="0F33B3FD" w14:textId="77777777" w:rsidR="00B07DC1" w:rsidRPr="009B7E7D" w:rsidRDefault="00B06ABE" w:rsidP="00B06ABE">
      <w:pPr>
        <w:rPr>
          <w:rFonts w:cs="Arial"/>
          <w:szCs w:val="20"/>
        </w:rPr>
      </w:pPr>
      <w:r w:rsidRPr="009B7E7D">
        <w:rPr>
          <w:rFonts w:cs="Arial"/>
          <w:szCs w:val="20"/>
        </w:rPr>
        <w:t xml:space="preserve"> </w:t>
      </w:r>
      <w:r w:rsidR="004B2B12" w:rsidRPr="009B7E7D">
        <w:rPr>
          <w:rFonts w:cs="Arial"/>
          <w:szCs w:val="20"/>
        </w:rPr>
        <w:t>The specific objectives of this operational safeguard are:</w:t>
      </w:r>
    </w:p>
    <w:p w14:paraId="0F33B3FE" w14:textId="77777777" w:rsidR="00C8710F" w:rsidRPr="009B7E7D" w:rsidRDefault="00C8710F" w:rsidP="00EE4D55">
      <w:pPr>
        <w:pStyle w:val="Listepuces2"/>
        <w:numPr>
          <w:ilvl w:val="0"/>
          <w:numId w:val="44"/>
        </w:numPr>
        <w:spacing w:after="0"/>
        <w:ind w:left="714" w:hanging="357"/>
        <w:rPr>
          <w:rFonts w:cs="Arial"/>
        </w:rPr>
      </w:pPr>
      <w:r w:rsidRPr="009B7E7D">
        <w:rPr>
          <w:rFonts w:cs="Arial"/>
        </w:rPr>
        <w:t>Avoid involuntary resettlement as much as possible or minimize its impacts when involuntary resettlement is unavoidable</w:t>
      </w:r>
      <w:r w:rsidR="00B06ABE" w:rsidRPr="009B7E7D">
        <w:rPr>
          <w:rFonts w:cs="Arial"/>
        </w:rPr>
        <w:t xml:space="preserve">, </w:t>
      </w:r>
      <w:r w:rsidRPr="009B7E7D">
        <w:rPr>
          <w:rFonts w:cs="Arial"/>
        </w:rPr>
        <w:t>after all alternative conceptions of the project have been considered;</w:t>
      </w:r>
    </w:p>
    <w:p w14:paraId="0F33B3FF" w14:textId="77777777" w:rsidR="004C719B" w:rsidRPr="009B7E7D" w:rsidRDefault="004C719B" w:rsidP="004C719B">
      <w:pPr>
        <w:pStyle w:val="Listepuces2"/>
        <w:numPr>
          <w:ilvl w:val="0"/>
          <w:numId w:val="0"/>
        </w:numPr>
        <w:spacing w:after="0"/>
        <w:ind w:left="714"/>
        <w:rPr>
          <w:rFonts w:cs="Arial"/>
        </w:rPr>
      </w:pPr>
    </w:p>
    <w:p w14:paraId="0F33B400" w14:textId="77777777" w:rsidR="00C8710F" w:rsidRPr="009B7E7D" w:rsidRDefault="00C8710F" w:rsidP="00EE4D55">
      <w:pPr>
        <w:pStyle w:val="Listepuces2"/>
        <w:numPr>
          <w:ilvl w:val="0"/>
          <w:numId w:val="44"/>
        </w:numPr>
        <w:spacing w:after="0"/>
        <w:ind w:left="714" w:hanging="357"/>
        <w:rPr>
          <w:rFonts w:cs="Arial"/>
        </w:rPr>
      </w:pPr>
      <w:r w:rsidRPr="009B7E7D">
        <w:rPr>
          <w:rFonts w:cs="Arial"/>
        </w:rPr>
        <w:t xml:space="preserve">Ensure that </w:t>
      </w:r>
      <w:r w:rsidR="00665EB6" w:rsidRPr="009B7E7D">
        <w:rPr>
          <w:rFonts w:cs="Arial"/>
        </w:rPr>
        <w:t>displaced people</w:t>
      </w:r>
      <w:r w:rsidRPr="009B7E7D">
        <w:rPr>
          <w:rFonts w:cs="Arial"/>
        </w:rPr>
        <w:t xml:space="preserve"> are genuinely consulted and have the opportunity to participate in the planning and implementation of resettlement programs;</w:t>
      </w:r>
    </w:p>
    <w:p w14:paraId="0F33B401" w14:textId="77777777" w:rsidR="00C8710F" w:rsidRPr="009B7E7D" w:rsidRDefault="00C8710F" w:rsidP="00C8710F">
      <w:pPr>
        <w:pStyle w:val="Listepuces2"/>
        <w:numPr>
          <w:ilvl w:val="0"/>
          <w:numId w:val="0"/>
        </w:numPr>
        <w:spacing w:after="0"/>
        <w:ind w:left="714"/>
        <w:rPr>
          <w:rFonts w:cs="Arial"/>
        </w:rPr>
      </w:pPr>
    </w:p>
    <w:p w14:paraId="0F33B402" w14:textId="77777777" w:rsidR="00C8710F" w:rsidRPr="009B7E7D" w:rsidRDefault="00C8710F" w:rsidP="00EE4D55">
      <w:pPr>
        <w:pStyle w:val="Listepuces2"/>
        <w:numPr>
          <w:ilvl w:val="0"/>
          <w:numId w:val="44"/>
        </w:numPr>
        <w:spacing w:after="0"/>
        <w:ind w:left="714" w:hanging="357"/>
        <w:rPr>
          <w:rFonts w:cs="Arial"/>
        </w:rPr>
      </w:pPr>
      <w:r w:rsidRPr="009B7E7D">
        <w:rPr>
          <w:rFonts w:cs="Arial"/>
        </w:rPr>
        <w:t>Ensure that displaced persons receive substantial resettlement assistance under the project, so that their standard of living</w:t>
      </w:r>
      <w:r w:rsidR="00B06ABE" w:rsidRPr="009B7E7D">
        <w:rPr>
          <w:rFonts w:cs="Arial"/>
        </w:rPr>
        <w:t xml:space="preserve">, </w:t>
      </w:r>
      <w:r w:rsidRPr="009B7E7D">
        <w:rPr>
          <w:rFonts w:cs="Arial"/>
        </w:rPr>
        <w:t>their ability to generate income, their production capacity,</w:t>
      </w:r>
      <w:r w:rsidR="00B06ABE" w:rsidRPr="009B7E7D">
        <w:rPr>
          <w:rFonts w:cs="Arial"/>
        </w:rPr>
        <w:t xml:space="preserve"> </w:t>
      </w:r>
      <w:r w:rsidRPr="009B7E7D">
        <w:rPr>
          <w:rFonts w:cs="Arial"/>
        </w:rPr>
        <w:t>and all of their livelihoods are improved beyond what they were before the project;</w:t>
      </w:r>
    </w:p>
    <w:p w14:paraId="0F33B403" w14:textId="77777777" w:rsidR="004C719B" w:rsidRPr="009B7E7D" w:rsidRDefault="004C719B" w:rsidP="004C719B">
      <w:pPr>
        <w:pStyle w:val="Listepuces2"/>
        <w:numPr>
          <w:ilvl w:val="0"/>
          <w:numId w:val="0"/>
        </w:numPr>
        <w:spacing w:after="0"/>
        <w:rPr>
          <w:rFonts w:cs="Arial"/>
        </w:rPr>
      </w:pPr>
    </w:p>
    <w:p w14:paraId="0F33B404" w14:textId="77777777" w:rsidR="00C8710F" w:rsidRPr="009B7E7D" w:rsidRDefault="00C8710F" w:rsidP="00C8710F">
      <w:pPr>
        <w:pStyle w:val="Listepuces2"/>
        <w:numPr>
          <w:ilvl w:val="0"/>
          <w:numId w:val="0"/>
        </w:numPr>
        <w:spacing w:after="0"/>
        <w:ind w:left="714"/>
        <w:rPr>
          <w:rFonts w:cs="Arial"/>
        </w:rPr>
      </w:pPr>
      <w:r w:rsidRPr="009B7E7D">
        <w:rPr>
          <w:rFonts w:cs="Arial"/>
        </w:rPr>
        <w:t>Provide clear instructions to borrowers</w:t>
      </w:r>
      <w:r w:rsidR="00B06ABE" w:rsidRPr="009B7E7D">
        <w:rPr>
          <w:rFonts w:cs="Arial"/>
        </w:rPr>
        <w:t xml:space="preserve">, </w:t>
      </w:r>
      <w:r w:rsidRPr="009B7E7D">
        <w:rPr>
          <w:rFonts w:cs="Arial"/>
        </w:rPr>
        <w:t>on the conditions to be met regarding involuntary resettlement issues in Bank operations</w:t>
      </w:r>
      <w:r w:rsidR="00B06ABE" w:rsidRPr="009B7E7D">
        <w:rPr>
          <w:rFonts w:cs="Arial"/>
        </w:rPr>
        <w:t xml:space="preserve">, </w:t>
      </w:r>
      <w:r w:rsidRPr="009B7E7D">
        <w:rPr>
          <w:rFonts w:cs="Arial"/>
        </w:rPr>
        <w:t>to mitigate the negative impacts of displacement and resettlement</w:t>
      </w:r>
      <w:r w:rsidR="00B06ABE" w:rsidRPr="009B7E7D">
        <w:rPr>
          <w:rFonts w:cs="Arial"/>
        </w:rPr>
        <w:t xml:space="preserve">, </w:t>
      </w:r>
      <w:r w:rsidR="006E3330" w:rsidRPr="009B7E7D">
        <w:rPr>
          <w:rFonts w:cs="Arial"/>
        </w:rPr>
        <w:t>to actively facilitate social development and to build a viable economy and society;</w:t>
      </w:r>
    </w:p>
    <w:p w14:paraId="0F33B405" w14:textId="77777777" w:rsidR="006E3330" w:rsidRPr="009B7E7D" w:rsidRDefault="006E3330" w:rsidP="00C8710F">
      <w:pPr>
        <w:pStyle w:val="Listepuces2"/>
        <w:numPr>
          <w:ilvl w:val="0"/>
          <w:numId w:val="0"/>
        </w:numPr>
        <w:spacing w:after="0"/>
        <w:ind w:left="714"/>
        <w:rPr>
          <w:rFonts w:cs="Arial"/>
        </w:rPr>
      </w:pPr>
    </w:p>
    <w:p w14:paraId="0F33B406" w14:textId="77777777" w:rsidR="00C8710F" w:rsidRPr="009B7E7D" w:rsidRDefault="00C8710F" w:rsidP="00EE4D55">
      <w:pPr>
        <w:pStyle w:val="Listepuces2"/>
        <w:numPr>
          <w:ilvl w:val="0"/>
          <w:numId w:val="44"/>
        </w:numPr>
        <w:spacing w:after="0"/>
        <w:ind w:left="714" w:hanging="357"/>
        <w:rPr>
          <w:rFonts w:cs="Arial"/>
        </w:rPr>
      </w:pPr>
      <w:r w:rsidRPr="009B7E7D">
        <w:rPr>
          <w:rFonts w:cs="Arial"/>
        </w:rPr>
        <w:t>Establish a mechanism to monitor the performance of involuntary resettlement programs in Bank operations and find solutions to problems as they arise</w:t>
      </w:r>
      <w:r w:rsidR="00B06ABE" w:rsidRPr="009B7E7D">
        <w:rPr>
          <w:rFonts w:cs="Arial"/>
        </w:rPr>
        <w:t xml:space="preserve">, </w:t>
      </w:r>
      <w:r w:rsidRPr="009B7E7D">
        <w:rPr>
          <w:rFonts w:cs="Arial"/>
        </w:rPr>
        <w:t>to guard against resettlement plans poorly prepared and implemented.</w:t>
      </w:r>
    </w:p>
    <w:p w14:paraId="0F33B407" w14:textId="77777777" w:rsidR="0004080A" w:rsidRPr="009B7E7D" w:rsidRDefault="00C8710F" w:rsidP="00FA7028">
      <w:pPr>
        <w:pStyle w:val="Titre3"/>
      </w:pPr>
      <w:bookmarkStart w:id="123" w:name="_Toc536435007"/>
      <w:r w:rsidRPr="009B7E7D">
        <w:t xml:space="preserve">Application </w:t>
      </w:r>
      <w:r w:rsidR="00935997" w:rsidRPr="009B7E7D">
        <w:t>of</w:t>
      </w:r>
      <w:r w:rsidRPr="009B7E7D">
        <w:t xml:space="preserve"> World Bank OP 4.12 </w:t>
      </w:r>
      <w:r w:rsidR="00935997" w:rsidRPr="009B7E7D">
        <w:t xml:space="preserve">on </w:t>
      </w:r>
      <w:r w:rsidRPr="009B7E7D">
        <w:t>OMVG Project</w:t>
      </w:r>
      <w:bookmarkEnd w:id="123"/>
    </w:p>
    <w:p w14:paraId="0F33B408" w14:textId="77777777" w:rsidR="008748F1" w:rsidRPr="009B7E7D" w:rsidRDefault="008748F1" w:rsidP="00DF0984">
      <w:pPr>
        <w:rPr>
          <w:rFonts w:cs="Arial"/>
        </w:rPr>
      </w:pPr>
      <w:r w:rsidRPr="009B7E7D">
        <w:rPr>
          <w:rFonts w:cs="Arial"/>
        </w:rPr>
        <w:t>For the sake of simplification and harmonization, this RAP is constructed to comply with World Bank requirements contained in OP 4.12, which essentially include the requirements of other TFPs.</w:t>
      </w:r>
    </w:p>
    <w:p w14:paraId="0F33B409" w14:textId="77777777" w:rsidR="0004080A" w:rsidRPr="009B7E7D" w:rsidRDefault="00511E10" w:rsidP="00F31D8F">
      <w:pPr>
        <w:pStyle w:val="Titre2"/>
        <w:ind w:left="709" w:hanging="709"/>
        <w:rPr>
          <w:sz w:val="20"/>
          <w:szCs w:val="20"/>
          <w:lang w:val="en-CA"/>
        </w:rPr>
      </w:pPr>
      <w:bookmarkStart w:id="124" w:name="_Hlk504463542"/>
      <w:bookmarkStart w:id="125" w:name="_Toc536435008"/>
      <w:r w:rsidRPr="009B7E7D">
        <w:rPr>
          <w:sz w:val="20"/>
          <w:szCs w:val="20"/>
          <w:lang w:val="en-CA"/>
        </w:rPr>
        <w:t>Legal Framework in Gambia and WB Procedures</w:t>
      </w:r>
      <w:bookmarkEnd w:id="124"/>
      <w:bookmarkEnd w:id="125"/>
    </w:p>
    <w:p w14:paraId="0F33B40A" w14:textId="77777777" w:rsidR="0004080A" w:rsidRPr="009B7E7D" w:rsidRDefault="00511E10" w:rsidP="0004080A">
      <w:pPr>
        <w:pStyle w:val="Corpsdetexte"/>
        <w:rPr>
          <w:rFonts w:cs="Arial"/>
        </w:rPr>
      </w:pPr>
      <w:r w:rsidRPr="009B7E7D">
        <w:rPr>
          <w:rFonts w:cs="Arial"/>
        </w:rPr>
        <w:t>The main points on which the World Bank Group's policies require going beyond the national regulations of Gambia are the following:</w:t>
      </w:r>
    </w:p>
    <w:p w14:paraId="0F33B40B" w14:textId="77777777" w:rsidR="00511E10" w:rsidRPr="009B7E7D" w:rsidRDefault="00511E10" w:rsidP="00EE4D55">
      <w:pPr>
        <w:pStyle w:val="Listepuces2"/>
        <w:numPr>
          <w:ilvl w:val="0"/>
          <w:numId w:val="45"/>
        </w:numPr>
        <w:rPr>
          <w:rFonts w:cs="Arial"/>
        </w:rPr>
      </w:pPr>
      <w:r w:rsidRPr="009B7E7D">
        <w:rPr>
          <w:rFonts w:cs="Arial"/>
        </w:rPr>
        <w:t xml:space="preserve">Priority to in-kind compensation </w:t>
      </w:r>
      <w:r w:rsidR="00FE6B13" w:rsidRPr="009B7E7D">
        <w:rPr>
          <w:rFonts w:cs="Arial"/>
        </w:rPr>
        <w:t>vs</w:t>
      </w:r>
      <w:r w:rsidRPr="009B7E7D">
        <w:rPr>
          <w:rFonts w:cs="Arial"/>
        </w:rPr>
        <w:t xml:space="preserve"> cash compensation</w:t>
      </w:r>
      <w:r w:rsidR="0004080A" w:rsidRPr="009B7E7D">
        <w:rPr>
          <w:rFonts w:cs="Arial"/>
        </w:rPr>
        <w:t xml:space="preserve">, </w:t>
      </w:r>
      <w:r w:rsidRPr="009B7E7D">
        <w:rPr>
          <w:rFonts w:cs="Arial"/>
        </w:rPr>
        <w:t>in the case of displaced populations whose livelihoods are taken from the land</w:t>
      </w:r>
      <w:r w:rsidR="0004080A" w:rsidRPr="009B7E7D">
        <w:rPr>
          <w:rFonts w:cs="Arial"/>
        </w:rPr>
        <w:t xml:space="preserve">, </w:t>
      </w:r>
      <w:r w:rsidRPr="009B7E7D">
        <w:rPr>
          <w:rFonts w:cs="Arial"/>
        </w:rPr>
        <w:t>"</w:t>
      </w:r>
      <w:r w:rsidR="002B391E" w:rsidRPr="009B7E7D">
        <w:rPr>
          <w:rFonts w:cs="Arial"/>
        </w:rPr>
        <w:t>land</w:t>
      </w:r>
      <w:r w:rsidRPr="009B7E7D">
        <w:rPr>
          <w:rFonts w:cs="Arial"/>
        </w:rPr>
        <w:t>-to-</w:t>
      </w:r>
      <w:r w:rsidR="002B391E" w:rsidRPr="009B7E7D">
        <w:rPr>
          <w:rFonts w:cs="Arial"/>
        </w:rPr>
        <w:t>land</w:t>
      </w:r>
      <w:r w:rsidRPr="009B7E7D">
        <w:rPr>
          <w:rFonts w:cs="Arial"/>
        </w:rPr>
        <w:t>" replacement option should be favored everywhere</w:t>
      </w:r>
      <w:r w:rsidR="0004080A" w:rsidRPr="009B7E7D">
        <w:rPr>
          <w:rFonts w:cs="Arial"/>
        </w:rPr>
        <w:t xml:space="preserve"> </w:t>
      </w:r>
      <w:r w:rsidRPr="009B7E7D">
        <w:rPr>
          <w:rFonts w:cs="Arial"/>
        </w:rPr>
        <w:t xml:space="preserve">where </w:t>
      </w:r>
      <w:r w:rsidR="00935997" w:rsidRPr="009B7E7D">
        <w:rPr>
          <w:rFonts w:cs="Arial"/>
        </w:rPr>
        <w:t xml:space="preserve">possible, especially </w:t>
      </w:r>
      <w:r w:rsidRPr="009B7E7D">
        <w:rPr>
          <w:rFonts w:cs="Arial"/>
        </w:rPr>
        <w:t>for PAPs whose means of li</w:t>
      </w:r>
      <w:r w:rsidR="00935997" w:rsidRPr="009B7E7D">
        <w:rPr>
          <w:rFonts w:cs="Arial"/>
        </w:rPr>
        <w:t>ving</w:t>
      </w:r>
      <w:r w:rsidRPr="009B7E7D">
        <w:rPr>
          <w:rFonts w:cs="Arial"/>
        </w:rPr>
        <w:t xml:space="preserve"> depend on land;</w:t>
      </w:r>
    </w:p>
    <w:p w14:paraId="0F33B40C" w14:textId="77777777" w:rsidR="00511E10" w:rsidRPr="009B7E7D" w:rsidRDefault="00511E10" w:rsidP="00511E10">
      <w:pPr>
        <w:pStyle w:val="Listepuces2"/>
        <w:numPr>
          <w:ilvl w:val="0"/>
          <w:numId w:val="0"/>
        </w:numPr>
        <w:ind w:left="720"/>
        <w:rPr>
          <w:rFonts w:cs="Arial"/>
        </w:rPr>
      </w:pPr>
    </w:p>
    <w:p w14:paraId="0F33B40D" w14:textId="77777777" w:rsidR="00511E10" w:rsidRPr="009B7E7D" w:rsidRDefault="00511E10" w:rsidP="00EE4D55">
      <w:pPr>
        <w:pStyle w:val="Listepuces2"/>
        <w:numPr>
          <w:ilvl w:val="0"/>
          <w:numId w:val="45"/>
        </w:numPr>
        <w:rPr>
          <w:rFonts w:cs="Arial"/>
        </w:rPr>
      </w:pPr>
      <w:r w:rsidRPr="009B7E7D">
        <w:rPr>
          <w:rFonts w:cs="Arial"/>
        </w:rPr>
        <w:t xml:space="preserve">Compensation and assistance </w:t>
      </w:r>
      <w:r w:rsidR="00935997" w:rsidRPr="009B7E7D">
        <w:rPr>
          <w:rFonts w:cs="Arial"/>
        </w:rPr>
        <w:t xml:space="preserve">is </w:t>
      </w:r>
      <w:r w:rsidRPr="009B7E7D">
        <w:rPr>
          <w:rFonts w:cs="Arial"/>
        </w:rPr>
        <w:t xml:space="preserve">granted to customary rights holders and traditional ones </w:t>
      </w:r>
      <w:r w:rsidR="00935997" w:rsidRPr="009B7E7D">
        <w:rPr>
          <w:rFonts w:cs="Arial"/>
        </w:rPr>
        <w:t>(</w:t>
      </w:r>
      <w:r w:rsidRPr="009B7E7D">
        <w:rPr>
          <w:rFonts w:cs="Arial"/>
        </w:rPr>
        <w:t>recognized by the country's legislation</w:t>
      </w:r>
      <w:r w:rsidR="00935997" w:rsidRPr="009B7E7D">
        <w:rPr>
          <w:rFonts w:cs="Arial"/>
        </w:rPr>
        <w:t>)</w:t>
      </w:r>
      <w:r w:rsidRPr="009B7E7D">
        <w:rPr>
          <w:rFonts w:cs="Arial"/>
        </w:rPr>
        <w:t xml:space="preserve"> </w:t>
      </w:r>
      <w:r w:rsidR="00935997" w:rsidRPr="009B7E7D">
        <w:rPr>
          <w:rFonts w:cs="Arial"/>
        </w:rPr>
        <w:t xml:space="preserve">and </w:t>
      </w:r>
      <w:r w:rsidRPr="009B7E7D">
        <w:rPr>
          <w:rFonts w:cs="Arial"/>
        </w:rPr>
        <w:t>are the same as those granted to holders of formal land rights;</w:t>
      </w:r>
    </w:p>
    <w:p w14:paraId="0F33B40E" w14:textId="77777777" w:rsidR="00511E10" w:rsidRPr="009B7E7D" w:rsidRDefault="00511E10" w:rsidP="00511E10">
      <w:pPr>
        <w:pStyle w:val="Listepuces2"/>
        <w:numPr>
          <w:ilvl w:val="0"/>
          <w:numId w:val="0"/>
        </w:numPr>
        <w:ind w:left="720"/>
        <w:rPr>
          <w:rFonts w:cs="Arial"/>
        </w:rPr>
      </w:pPr>
    </w:p>
    <w:p w14:paraId="0F33B40F" w14:textId="77777777" w:rsidR="0004080A" w:rsidRPr="009B7E7D" w:rsidRDefault="00175BBD" w:rsidP="00EE4D55">
      <w:pPr>
        <w:pStyle w:val="Listepuces2"/>
        <w:numPr>
          <w:ilvl w:val="0"/>
          <w:numId w:val="45"/>
        </w:numPr>
        <w:rPr>
          <w:rFonts w:cs="Arial"/>
        </w:rPr>
      </w:pPr>
      <w:r w:rsidRPr="009B7E7D">
        <w:rPr>
          <w:rFonts w:cs="Arial"/>
        </w:rPr>
        <w:t>Compensation at full replacement value</w:t>
      </w:r>
      <w:r w:rsidR="0004080A" w:rsidRPr="009B7E7D">
        <w:rPr>
          <w:rFonts w:cs="Arial"/>
        </w:rPr>
        <w:t xml:space="preserve">, </w:t>
      </w:r>
      <w:r w:rsidRPr="009B7E7D">
        <w:rPr>
          <w:rFonts w:cs="Arial"/>
        </w:rPr>
        <w:t>where cash compensation is to be applied (fruit trees, dwellings, among others);</w:t>
      </w:r>
    </w:p>
    <w:p w14:paraId="0F33B410" w14:textId="77777777" w:rsidR="00511E10" w:rsidRPr="009B7E7D" w:rsidRDefault="00511E10" w:rsidP="00175BBD">
      <w:pPr>
        <w:pStyle w:val="Listepuces2"/>
        <w:numPr>
          <w:ilvl w:val="0"/>
          <w:numId w:val="0"/>
        </w:numPr>
        <w:ind w:left="720"/>
        <w:rPr>
          <w:rFonts w:cs="Arial"/>
        </w:rPr>
      </w:pPr>
    </w:p>
    <w:p w14:paraId="0F33B411" w14:textId="77777777" w:rsidR="00511E10" w:rsidRPr="009B7E7D" w:rsidRDefault="00175BBD" w:rsidP="00EE4D55">
      <w:pPr>
        <w:pStyle w:val="Listepuces2"/>
        <w:numPr>
          <w:ilvl w:val="0"/>
          <w:numId w:val="45"/>
        </w:numPr>
        <w:rPr>
          <w:rFonts w:cs="Arial"/>
        </w:rPr>
      </w:pPr>
      <w:r w:rsidRPr="009B7E7D">
        <w:rPr>
          <w:rFonts w:cs="Arial"/>
        </w:rPr>
        <w:t>Assistance with the restoration of income and livelihoods (agriculture, fishing, breeding, gathering, crafts);</w:t>
      </w:r>
    </w:p>
    <w:p w14:paraId="0F33B412" w14:textId="77777777" w:rsidR="00175BBD" w:rsidRPr="009B7E7D" w:rsidRDefault="00175BBD" w:rsidP="00D6736F">
      <w:pPr>
        <w:pStyle w:val="Listepuces2"/>
        <w:numPr>
          <w:ilvl w:val="0"/>
          <w:numId w:val="0"/>
        </w:numPr>
        <w:ind w:left="720"/>
        <w:rPr>
          <w:rFonts w:cs="Arial"/>
        </w:rPr>
      </w:pPr>
    </w:p>
    <w:p w14:paraId="0F33B413" w14:textId="77777777" w:rsidR="00511E10" w:rsidRPr="009B7E7D" w:rsidRDefault="00D6736F" w:rsidP="00EE4D55">
      <w:pPr>
        <w:pStyle w:val="Listepuces2"/>
        <w:numPr>
          <w:ilvl w:val="0"/>
          <w:numId w:val="45"/>
        </w:numPr>
        <w:rPr>
          <w:rFonts w:cs="Arial"/>
        </w:rPr>
      </w:pPr>
      <w:r w:rsidRPr="009B7E7D">
        <w:rPr>
          <w:rFonts w:cs="Arial"/>
        </w:rPr>
        <w:t>Compensation for commercial and craft activities;</w:t>
      </w:r>
    </w:p>
    <w:p w14:paraId="0F33B414" w14:textId="77777777" w:rsidR="00D6736F" w:rsidRPr="009B7E7D" w:rsidRDefault="00D6736F" w:rsidP="00D6736F">
      <w:pPr>
        <w:pStyle w:val="Listepuces2"/>
        <w:numPr>
          <w:ilvl w:val="0"/>
          <w:numId w:val="0"/>
        </w:numPr>
        <w:ind w:left="720"/>
        <w:rPr>
          <w:rFonts w:cs="Arial"/>
        </w:rPr>
      </w:pPr>
    </w:p>
    <w:p w14:paraId="0F33B415" w14:textId="77777777" w:rsidR="0004080A" w:rsidRPr="009B7E7D" w:rsidRDefault="00D6736F" w:rsidP="00EE4D55">
      <w:pPr>
        <w:pStyle w:val="Listepuces2"/>
        <w:numPr>
          <w:ilvl w:val="0"/>
          <w:numId w:val="45"/>
        </w:numPr>
        <w:rPr>
          <w:rFonts w:cs="Arial"/>
        </w:rPr>
      </w:pPr>
      <w:r w:rsidRPr="009B7E7D">
        <w:rPr>
          <w:rFonts w:cs="Arial"/>
        </w:rPr>
        <w:t>Participation of affected people in the entire resettlement process</w:t>
      </w:r>
      <w:r w:rsidR="0004080A" w:rsidRPr="009B7E7D">
        <w:rPr>
          <w:rFonts w:cs="Arial"/>
        </w:rPr>
        <w:t xml:space="preserve">; </w:t>
      </w:r>
    </w:p>
    <w:p w14:paraId="0F33B416" w14:textId="77777777" w:rsidR="00511E10" w:rsidRPr="009B7E7D" w:rsidRDefault="00511E10" w:rsidP="00084488">
      <w:pPr>
        <w:pStyle w:val="Listepuces2"/>
        <w:numPr>
          <w:ilvl w:val="0"/>
          <w:numId w:val="0"/>
        </w:numPr>
        <w:ind w:left="720"/>
        <w:rPr>
          <w:rFonts w:cs="Arial"/>
        </w:rPr>
      </w:pPr>
    </w:p>
    <w:p w14:paraId="0F33B417" w14:textId="77777777" w:rsidR="00511E10" w:rsidRPr="009B7E7D" w:rsidRDefault="00D6736F" w:rsidP="00EE4D55">
      <w:pPr>
        <w:pStyle w:val="Listepuces2"/>
        <w:numPr>
          <w:ilvl w:val="0"/>
          <w:numId w:val="45"/>
        </w:numPr>
        <w:rPr>
          <w:rFonts w:cs="Arial"/>
        </w:rPr>
      </w:pPr>
      <w:r w:rsidRPr="009B7E7D">
        <w:rPr>
          <w:rFonts w:cs="Arial"/>
        </w:rPr>
        <w:t xml:space="preserve">Monitoring and evaluation with accompanying measures (training, technical support, </w:t>
      </w:r>
      <w:r w:rsidR="00935997" w:rsidRPr="009B7E7D">
        <w:rPr>
          <w:rFonts w:cs="Arial"/>
        </w:rPr>
        <w:t>…</w:t>
      </w:r>
      <w:r w:rsidRPr="009B7E7D">
        <w:rPr>
          <w:rFonts w:cs="Arial"/>
        </w:rPr>
        <w:t>);</w:t>
      </w:r>
    </w:p>
    <w:p w14:paraId="0F33B418" w14:textId="77777777" w:rsidR="00D6736F" w:rsidRPr="009B7E7D" w:rsidRDefault="00D6736F" w:rsidP="00D6736F">
      <w:pPr>
        <w:pStyle w:val="Listepuces2"/>
        <w:numPr>
          <w:ilvl w:val="0"/>
          <w:numId w:val="0"/>
        </w:numPr>
        <w:ind w:left="720"/>
        <w:rPr>
          <w:rFonts w:cs="Arial"/>
        </w:rPr>
      </w:pPr>
    </w:p>
    <w:p w14:paraId="0F33B419" w14:textId="77777777" w:rsidR="0004080A" w:rsidRPr="009B7E7D" w:rsidRDefault="00D6736F" w:rsidP="00EE4D55">
      <w:pPr>
        <w:pStyle w:val="Listepuces2"/>
        <w:numPr>
          <w:ilvl w:val="0"/>
          <w:numId w:val="45"/>
        </w:numPr>
        <w:rPr>
          <w:rFonts w:cs="Arial"/>
        </w:rPr>
      </w:pPr>
      <w:r w:rsidRPr="009B7E7D">
        <w:rPr>
          <w:rFonts w:cs="Arial"/>
        </w:rPr>
        <w:t>Specific assistance to vulnerable people</w:t>
      </w:r>
      <w:r w:rsidR="0004080A" w:rsidRPr="009B7E7D">
        <w:rPr>
          <w:rFonts w:cs="Arial"/>
        </w:rPr>
        <w:t>.</w:t>
      </w:r>
    </w:p>
    <w:p w14:paraId="0F33B41A" w14:textId="77777777" w:rsidR="00511E10" w:rsidRPr="009B7E7D" w:rsidRDefault="00511E10" w:rsidP="00D6736F">
      <w:pPr>
        <w:pStyle w:val="Listepuces2"/>
        <w:numPr>
          <w:ilvl w:val="0"/>
          <w:numId w:val="0"/>
        </w:numPr>
        <w:ind w:left="720"/>
        <w:rPr>
          <w:rFonts w:cs="Arial"/>
        </w:rPr>
      </w:pPr>
    </w:p>
    <w:p w14:paraId="61E161AA" w14:textId="1EB9B84F" w:rsidR="009A4507" w:rsidRPr="009B7E7D" w:rsidRDefault="00D6736F" w:rsidP="009A4507">
      <w:pPr>
        <w:pStyle w:val="Corpsdetexte"/>
        <w:rPr>
          <w:rFonts w:cs="Arial"/>
        </w:rPr>
      </w:pPr>
      <w:r w:rsidRPr="009B7E7D">
        <w:rPr>
          <w:rFonts w:cs="Arial"/>
        </w:rPr>
        <w:t xml:space="preserve">Table 5.1 shows the comparison between national legislation and World Bank policy. In cases where there is a difference between national legislation and Bank </w:t>
      </w:r>
      <w:r w:rsidR="009E494D" w:rsidRPr="009B7E7D">
        <w:rPr>
          <w:rFonts w:cs="Arial"/>
        </w:rPr>
        <w:t xml:space="preserve">Operational </w:t>
      </w:r>
      <w:r w:rsidRPr="009B7E7D">
        <w:rPr>
          <w:rFonts w:cs="Arial"/>
        </w:rPr>
        <w:t>Policy 4.12</w:t>
      </w:r>
      <w:r w:rsidR="009E494D" w:rsidRPr="009B7E7D">
        <w:rPr>
          <w:rFonts w:cs="Arial"/>
        </w:rPr>
        <w:t xml:space="preserve"> (OP4.12)</w:t>
      </w:r>
      <w:r w:rsidR="0004080A" w:rsidRPr="009B7E7D">
        <w:rPr>
          <w:rFonts w:cs="Arial"/>
        </w:rPr>
        <w:t xml:space="preserve">, </w:t>
      </w:r>
      <w:r w:rsidRPr="009B7E7D">
        <w:rPr>
          <w:rFonts w:cs="Arial"/>
        </w:rPr>
        <w:t xml:space="preserve">it is the most advantageous legislation </w:t>
      </w:r>
      <w:r w:rsidR="00CC78D9" w:rsidRPr="009B7E7D">
        <w:rPr>
          <w:rFonts w:cs="Arial"/>
        </w:rPr>
        <w:t xml:space="preserve">or policy </w:t>
      </w:r>
      <w:r w:rsidRPr="009B7E7D">
        <w:rPr>
          <w:rFonts w:cs="Arial"/>
        </w:rPr>
        <w:t xml:space="preserve">for the PAPs that </w:t>
      </w:r>
      <w:r w:rsidR="008D36EA" w:rsidRPr="009B7E7D">
        <w:rPr>
          <w:rFonts w:cs="Arial"/>
        </w:rPr>
        <w:t>prevails.</w:t>
      </w:r>
      <w:r w:rsidR="008D36EA" w:rsidRPr="009B7E7D">
        <w:rPr>
          <w:rFonts w:cs="Arial"/>
          <w:szCs w:val="20"/>
        </w:rPr>
        <w:t xml:space="preserve"> The</w:t>
      </w:r>
      <w:r w:rsidR="00690525" w:rsidRPr="009B7E7D">
        <w:rPr>
          <w:rFonts w:cs="Arial"/>
          <w:szCs w:val="20"/>
        </w:rPr>
        <w:t xml:space="preserve"> Government of Gambia has given a clear mandate to the OMVG to fund and build the interconnection project, including compensation </w:t>
      </w:r>
      <w:r w:rsidR="006A6175" w:rsidRPr="009B7E7D">
        <w:rPr>
          <w:rFonts w:cs="Arial"/>
          <w:szCs w:val="20"/>
        </w:rPr>
        <w:t xml:space="preserve">for </w:t>
      </w:r>
      <w:r w:rsidR="00690525" w:rsidRPr="009B7E7D">
        <w:rPr>
          <w:rFonts w:cs="Arial"/>
          <w:szCs w:val="20"/>
        </w:rPr>
        <w:t>affected people. For the benefit of PAP, the OMVG has accepted to apply the most favorable resettlement rules or policies, among national regulation and PTF policies.</w:t>
      </w:r>
    </w:p>
    <w:p w14:paraId="0F33B41E" w14:textId="01C5DCF1" w:rsidR="00511E10" w:rsidRPr="009B7E7D" w:rsidRDefault="005D373E" w:rsidP="00F9486D">
      <w:pPr>
        <w:pStyle w:val="Tableau"/>
        <w:rPr>
          <w:rFonts w:cs="Arial"/>
          <w:color w:val="auto"/>
          <w:sz w:val="18"/>
        </w:rPr>
      </w:pPr>
      <w:bookmarkStart w:id="126" w:name="_Toc536434931"/>
      <w:r w:rsidRPr="009B7E7D">
        <w:rPr>
          <w:rFonts w:cs="Arial"/>
        </w:rPr>
        <w:t xml:space="preserve">Table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5</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D6736F" w:rsidRPr="009B7E7D">
        <w:rPr>
          <w:rFonts w:cs="Arial"/>
          <w:color w:val="auto"/>
          <w:sz w:val="18"/>
        </w:rPr>
        <w:t>Comparison between the Gambian Legislation and World Bank Rules</w:t>
      </w:r>
      <w:r w:rsidR="00D6736F" w:rsidRPr="009B7E7D">
        <w:rPr>
          <w:rStyle w:val="Appelnotedebasdep"/>
          <w:rFonts w:ascii="Arial" w:hAnsi="Arial" w:cs="Arial"/>
          <w:sz w:val="18"/>
          <w:vertAlign w:val="baseline"/>
        </w:rPr>
        <w:t xml:space="preserve"> </w:t>
      </w:r>
      <w:r w:rsidR="00F9486D" w:rsidRPr="009B7E7D">
        <w:rPr>
          <w:rStyle w:val="Appelnotedebasdep"/>
          <w:rFonts w:ascii="Arial" w:hAnsi="Arial" w:cs="Arial"/>
          <w:sz w:val="18"/>
        </w:rPr>
        <w:footnoteReference w:id="20"/>
      </w:r>
      <w:bookmarkEnd w:id="126"/>
      <w:r w:rsidR="009A4507" w:rsidRPr="009B7E7D">
        <w:rPr>
          <w:rFonts w:cs="Arial"/>
          <w:color w:val="auto"/>
          <w:sz w:val="18"/>
        </w:rPr>
        <w:t xml:space="preserve"> </w:t>
      </w:r>
    </w:p>
    <w:tbl>
      <w:tblPr>
        <w:tblStyle w:val="2913"/>
        <w:tblW w:w="4954"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64"/>
        <w:gridCol w:w="1697"/>
        <w:gridCol w:w="2679"/>
        <w:gridCol w:w="2537"/>
      </w:tblGrid>
      <w:tr w:rsidR="00F9486D" w:rsidRPr="009B7E7D" w14:paraId="0F33B425" w14:textId="77777777" w:rsidTr="00AA0C00">
        <w:trPr>
          <w:tblHeader/>
        </w:trPr>
        <w:tc>
          <w:tcPr>
            <w:tcW w:w="1150" w:type="pct"/>
            <w:shd w:val="clear" w:color="auto" w:fill="D9D9D9" w:themeFill="background1" w:themeFillShade="D9"/>
          </w:tcPr>
          <w:p w14:paraId="0F33B41F" w14:textId="77777777" w:rsidR="00F9486D" w:rsidRPr="009B7E7D" w:rsidRDefault="00745D07" w:rsidP="009A4507">
            <w:pPr>
              <w:spacing w:after="0"/>
              <w:jc w:val="left"/>
              <w:rPr>
                <w:rFonts w:cs="Arial"/>
                <w:b/>
                <w:sz w:val="18"/>
                <w:szCs w:val="18"/>
                <w:lang w:val="fr-FR"/>
              </w:rPr>
            </w:pPr>
            <w:r w:rsidRPr="009B7E7D">
              <w:rPr>
                <w:rFonts w:cs="Arial"/>
                <w:b/>
                <w:szCs w:val="20"/>
              </w:rPr>
              <w:t>Subject</w:t>
            </w:r>
          </w:p>
        </w:tc>
        <w:tc>
          <w:tcPr>
            <w:tcW w:w="945" w:type="pct"/>
            <w:shd w:val="clear" w:color="auto" w:fill="D9D9D9" w:themeFill="background1" w:themeFillShade="D9"/>
            <w:hideMark/>
          </w:tcPr>
          <w:p w14:paraId="0F33B420" w14:textId="77777777" w:rsidR="00745D07" w:rsidRPr="009B7E7D" w:rsidRDefault="00745D07" w:rsidP="009A4507">
            <w:pPr>
              <w:pStyle w:val="Corpsdestableaux"/>
              <w:jc w:val="left"/>
              <w:rPr>
                <w:rFonts w:cs="Arial"/>
              </w:rPr>
            </w:pPr>
            <w:r w:rsidRPr="009B7E7D">
              <w:rPr>
                <w:rFonts w:cs="Arial"/>
              </w:rPr>
              <w:t>National</w:t>
            </w:r>
          </w:p>
          <w:p w14:paraId="0F33B421" w14:textId="1FB35721" w:rsidR="00F9486D" w:rsidRPr="009B7E7D" w:rsidRDefault="00745D07" w:rsidP="009A4507">
            <w:pPr>
              <w:spacing w:after="0"/>
              <w:jc w:val="left"/>
              <w:rPr>
                <w:rFonts w:cs="Arial"/>
                <w:b/>
                <w:sz w:val="18"/>
                <w:szCs w:val="18"/>
                <w:lang w:val="fr-FR"/>
              </w:rPr>
            </w:pPr>
            <w:r w:rsidRPr="009B7E7D">
              <w:rPr>
                <w:rFonts w:cs="Arial"/>
                <w:b/>
                <w:szCs w:val="20"/>
              </w:rPr>
              <w:t>Legislation</w:t>
            </w:r>
          </w:p>
        </w:tc>
        <w:tc>
          <w:tcPr>
            <w:tcW w:w="1492" w:type="pct"/>
            <w:shd w:val="clear" w:color="auto" w:fill="D9D9D9" w:themeFill="background1" w:themeFillShade="D9"/>
            <w:hideMark/>
          </w:tcPr>
          <w:p w14:paraId="0F33B422" w14:textId="77777777" w:rsidR="00F9486D" w:rsidRPr="009B7E7D" w:rsidRDefault="00745D07" w:rsidP="009A4507">
            <w:pPr>
              <w:spacing w:after="0"/>
              <w:jc w:val="left"/>
              <w:rPr>
                <w:rFonts w:cs="Arial"/>
                <w:b/>
                <w:sz w:val="18"/>
                <w:szCs w:val="18"/>
                <w:lang w:val="fr-FR"/>
              </w:rPr>
            </w:pPr>
            <w:r w:rsidRPr="009B7E7D">
              <w:rPr>
                <w:rFonts w:cs="Arial"/>
                <w:b/>
                <w:szCs w:val="20"/>
              </w:rPr>
              <w:t>World Bank Policy</w:t>
            </w:r>
          </w:p>
        </w:tc>
        <w:tc>
          <w:tcPr>
            <w:tcW w:w="1413" w:type="pct"/>
            <w:shd w:val="clear" w:color="auto" w:fill="D9D9D9" w:themeFill="background1" w:themeFillShade="D9"/>
            <w:hideMark/>
          </w:tcPr>
          <w:p w14:paraId="0F33B423" w14:textId="77777777" w:rsidR="00745D07" w:rsidRPr="009B7E7D" w:rsidRDefault="00745D07" w:rsidP="009A4507">
            <w:pPr>
              <w:spacing w:after="0"/>
              <w:jc w:val="left"/>
              <w:rPr>
                <w:rFonts w:cs="Arial"/>
                <w:b/>
                <w:szCs w:val="20"/>
              </w:rPr>
            </w:pPr>
            <w:r w:rsidRPr="009B7E7D">
              <w:rPr>
                <w:rFonts w:cs="Arial"/>
                <w:b/>
                <w:szCs w:val="20"/>
              </w:rPr>
              <w:t>Proposals versus</w:t>
            </w:r>
          </w:p>
          <w:p w14:paraId="0F33B424" w14:textId="77777777" w:rsidR="00F9486D" w:rsidRPr="009B7E7D" w:rsidRDefault="00745D07" w:rsidP="009A4507">
            <w:pPr>
              <w:spacing w:after="0"/>
              <w:jc w:val="left"/>
              <w:rPr>
                <w:rFonts w:cs="Arial"/>
                <w:b/>
                <w:sz w:val="18"/>
                <w:szCs w:val="18"/>
                <w:lang w:val="fr-FR"/>
              </w:rPr>
            </w:pPr>
            <w:r w:rsidRPr="009B7E7D">
              <w:rPr>
                <w:rFonts w:cs="Arial"/>
                <w:b/>
                <w:szCs w:val="20"/>
              </w:rPr>
              <w:t>differences</w:t>
            </w:r>
          </w:p>
        </w:tc>
      </w:tr>
      <w:tr w:rsidR="00F9486D" w:rsidRPr="009B7E7D" w14:paraId="0F33B427" w14:textId="77777777" w:rsidTr="00A557E3">
        <w:tc>
          <w:tcPr>
            <w:tcW w:w="5000" w:type="pct"/>
            <w:gridSpan w:val="4"/>
            <w:shd w:val="clear" w:color="auto" w:fill="D9D9D9" w:themeFill="background1" w:themeFillShade="D9"/>
            <w:hideMark/>
          </w:tcPr>
          <w:p w14:paraId="0F33B426" w14:textId="77777777" w:rsidR="00F9486D" w:rsidRPr="009B7E7D" w:rsidRDefault="000560EE" w:rsidP="000560EE">
            <w:pPr>
              <w:spacing w:after="0"/>
              <w:jc w:val="center"/>
              <w:rPr>
                <w:rFonts w:cs="Arial"/>
                <w:b/>
                <w:sz w:val="18"/>
                <w:szCs w:val="18"/>
              </w:rPr>
            </w:pPr>
            <w:r w:rsidRPr="009B7E7D">
              <w:rPr>
                <w:rFonts w:cs="Arial"/>
                <w:b/>
                <w:sz w:val="18"/>
                <w:szCs w:val="18"/>
              </w:rPr>
              <w:t>E</w:t>
            </w:r>
            <w:r w:rsidR="00745D07" w:rsidRPr="009B7E7D">
              <w:rPr>
                <w:rFonts w:cs="Arial"/>
                <w:b/>
                <w:sz w:val="18"/>
                <w:szCs w:val="18"/>
              </w:rPr>
              <w:t>LIGIBILIT</w:t>
            </w:r>
            <w:r w:rsidRPr="009B7E7D">
              <w:rPr>
                <w:rFonts w:cs="Arial"/>
                <w:b/>
                <w:sz w:val="18"/>
                <w:szCs w:val="18"/>
              </w:rPr>
              <w:t>Y</w:t>
            </w:r>
          </w:p>
        </w:tc>
      </w:tr>
      <w:tr w:rsidR="00F9486D" w:rsidRPr="009B7E7D" w14:paraId="0F33B432" w14:textId="77777777" w:rsidTr="00AA0C00">
        <w:trPr>
          <w:trHeight w:val="1043"/>
        </w:trPr>
        <w:tc>
          <w:tcPr>
            <w:tcW w:w="1150" w:type="pct"/>
          </w:tcPr>
          <w:p w14:paraId="0F33B428" w14:textId="77777777" w:rsidR="00745D07" w:rsidRPr="009B7E7D" w:rsidRDefault="00745D07" w:rsidP="00201A80">
            <w:pPr>
              <w:pStyle w:val="Corpsdestableaux"/>
              <w:rPr>
                <w:rFonts w:cs="Arial"/>
              </w:rPr>
            </w:pPr>
            <w:r w:rsidRPr="009B7E7D">
              <w:rPr>
                <w:rFonts w:cs="Arial"/>
              </w:rPr>
              <w:t>Titled</w:t>
            </w:r>
          </w:p>
          <w:p w14:paraId="0F33B429" w14:textId="77777777" w:rsidR="00745D07" w:rsidRPr="009B7E7D" w:rsidRDefault="00745D07" w:rsidP="00201A80">
            <w:pPr>
              <w:pStyle w:val="Corpsdestableaux"/>
              <w:rPr>
                <w:rFonts w:cs="Arial"/>
              </w:rPr>
            </w:pPr>
            <w:r w:rsidRPr="009B7E7D">
              <w:rPr>
                <w:rFonts w:cs="Arial"/>
              </w:rPr>
              <w:t>Land</w:t>
            </w:r>
          </w:p>
          <w:p w14:paraId="0F33B42A" w14:textId="77777777" w:rsidR="00745D07" w:rsidRPr="009B7E7D" w:rsidRDefault="00745D07" w:rsidP="00201A80">
            <w:pPr>
              <w:pStyle w:val="Corpsdestableaux"/>
              <w:rPr>
                <w:rFonts w:cs="Arial"/>
              </w:rPr>
            </w:pPr>
            <w:r w:rsidRPr="009B7E7D">
              <w:rPr>
                <w:rFonts w:cs="Arial"/>
              </w:rPr>
              <w:t>owners</w:t>
            </w:r>
          </w:p>
          <w:p w14:paraId="0F33B42B" w14:textId="77777777" w:rsidR="00F9486D" w:rsidRPr="009B7E7D" w:rsidRDefault="00F9486D" w:rsidP="00745D07">
            <w:pPr>
              <w:spacing w:after="0"/>
              <w:jc w:val="center"/>
              <w:rPr>
                <w:rFonts w:cs="Arial"/>
                <w:sz w:val="18"/>
                <w:szCs w:val="18"/>
                <w:lang w:val="fr-FR"/>
              </w:rPr>
            </w:pPr>
          </w:p>
        </w:tc>
        <w:tc>
          <w:tcPr>
            <w:tcW w:w="945" w:type="pct"/>
          </w:tcPr>
          <w:p w14:paraId="57D3CDB3" w14:textId="0F7C6FA1" w:rsidR="00CC487D" w:rsidRPr="009B7E7D" w:rsidRDefault="002D683B" w:rsidP="00A557E3">
            <w:pPr>
              <w:spacing w:after="0"/>
              <w:jc w:val="left"/>
              <w:rPr>
                <w:rFonts w:cs="Arial"/>
                <w:sz w:val="18"/>
                <w:szCs w:val="18"/>
              </w:rPr>
            </w:pPr>
            <w:r w:rsidRPr="009B7E7D">
              <w:rPr>
                <w:rFonts w:cs="Arial"/>
                <w:sz w:val="18"/>
                <w:szCs w:val="18"/>
              </w:rPr>
              <w:t>The Land Acquisition and Compensation Act includes provisions for</w:t>
            </w:r>
            <w:r w:rsidR="00CC487D" w:rsidRPr="009B7E7D">
              <w:rPr>
                <w:rFonts w:cs="Arial"/>
              </w:rPr>
              <w:t xml:space="preserve"> </w:t>
            </w:r>
            <w:r w:rsidR="00CC487D" w:rsidRPr="009B7E7D">
              <w:rPr>
                <w:rFonts w:cs="Arial"/>
                <w:sz w:val="18"/>
                <w:szCs w:val="18"/>
              </w:rPr>
              <w:t>compensation based on the market value of the lost land and existing structures</w:t>
            </w:r>
            <w:r w:rsidR="005C6C06" w:rsidRPr="009B7E7D">
              <w:rPr>
                <w:rFonts w:cs="Arial"/>
                <w:sz w:val="18"/>
                <w:szCs w:val="18"/>
              </w:rPr>
              <w:t xml:space="preserve"> for people with formal rights</w:t>
            </w:r>
            <w:r w:rsidR="00CC487D" w:rsidRPr="009B7E7D">
              <w:rPr>
                <w:rFonts w:cs="Arial"/>
                <w:sz w:val="18"/>
                <w:szCs w:val="18"/>
              </w:rPr>
              <w:t>. Other costs such lost rents and transaction costs are normally not compensated. Furthermore, the government is not under any obligation to re-locate aggrieved parties to any new land.</w:t>
            </w:r>
            <w:r w:rsidRPr="009B7E7D">
              <w:rPr>
                <w:rFonts w:cs="Arial"/>
                <w:sz w:val="18"/>
                <w:szCs w:val="18"/>
              </w:rPr>
              <w:t xml:space="preserve"> </w:t>
            </w:r>
          </w:p>
          <w:p w14:paraId="0F33B42C" w14:textId="3E22512C" w:rsidR="00F9486D" w:rsidRPr="009B7E7D" w:rsidRDefault="00F9486D" w:rsidP="00A557E3">
            <w:pPr>
              <w:spacing w:after="0"/>
              <w:jc w:val="left"/>
              <w:rPr>
                <w:rFonts w:cs="Arial"/>
                <w:sz w:val="18"/>
                <w:szCs w:val="18"/>
              </w:rPr>
            </w:pPr>
          </w:p>
        </w:tc>
        <w:tc>
          <w:tcPr>
            <w:tcW w:w="1492" w:type="pct"/>
            <w:hideMark/>
          </w:tcPr>
          <w:p w14:paraId="5FEBC645" w14:textId="64C45324" w:rsidR="00F9486D" w:rsidRPr="009B7E7D" w:rsidRDefault="00F9486D" w:rsidP="00A557E3">
            <w:pPr>
              <w:spacing w:after="0"/>
              <w:jc w:val="left"/>
              <w:rPr>
                <w:rFonts w:cs="Arial"/>
                <w:sz w:val="18"/>
                <w:szCs w:val="18"/>
              </w:rPr>
            </w:pPr>
          </w:p>
          <w:p w14:paraId="02D13060" w14:textId="6AA59BDD" w:rsidR="00CC487D" w:rsidRPr="009B7E7D" w:rsidRDefault="00CC487D" w:rsidP="00A557E3">
            <w:pPr>
              <w:spacing w:after="0"/>
              <w:jc w:val="left"/>
              <w:rPr>
                <w:rFonts w:cs="Arial"/>
                <w:sz w:val="18"/>
                <w:szCs w:val="18"/>
              </w:rPr>
            </w:pPr>
          </w:p>
          <w:p w14:paraId="6E595702" w14:textId="71C6F4A8" w:rsidR="00407127" w:rsidRPr="009B7E7D" w:rsidRDefault="00407127" w:rsidP="00A557E3">
            <w:pPr>
              <w:spacing w:after="0"/>
              <w:jc w:val="left"/>
              <w:rPr>
                <w:rFonts w:cs="Arial"/>
                <w:sz w:val="18"/>
                <w:szCs w:val="18"/>
              </w:rPr>
            </w:pPr>
            <w:r w:rsidRPr="009B7E7D">
              <w:rPr>
                <w:rFonts w:cs="Arial"/>
                <w:sz w:val="18"/>
                <w:szCs w:val="18"/>
              </w:rPr>
              <w:t>Persons</w:t>
            </w:r>
            <w:r w:rsidR="005C6C06" w:rsidRPr="009B7E7D">
              <w:rPr>
                <w:rFonts w:cs="Arial"/>
                <w:sz w:val="18"/>
                <w:szCs w:val="18"/>
              </w:rPr>
              <w:t xml:space="preserve"> with</w:t>
            </w:r>
            <w:r w:rsidRPr="009B7E7D">
              <w:rPr>
                <w:rFonts w:cs="Arial"/>
                <w:sz w:val="18"/>
                <w:szCs w:val="18"/>
              </w:rPr>
              <w:t xml:space="preserve"> formal legal rights to land are</w:t>
            </w:r>
            <w:r w:rsidR="005C6C06" w:rsidRPr="009B7E7D">
              <w:rPr>
                <w:rFonts w:cs="Arial"/>
                <w:sz w:val="18"/>
                <w:szCs w:val="18"/>
              </w:rPr>
              <w:t xml:space="preserve"> also eligible and are</w:t>
            </w:r>
            <w:r w:rsidRPr="009B7E7D">
              <w:rPr>
                <w:rFonts w:cs="Arial"/>
                <w:sz w:val="18"/>
                <w:szCs w:val="18"/>
              </w:rPr>
              <w:t xml:space="preserve"> provided compensation at full replacement cost for the land and assets they lose, and other assistance necessary to fulfill OP 4.12 objectives.</w:t>
            </w:r>
          </w:p>
          <w:p w14:paraId="0F33B42E" w14:textId="67336C8A" w:rsidR="00CC487D" w:rsidRPr="009B7E7D" w:rsidRDefault="00CC487D" w:rsidP="00A557E3">
            <w:pPr>
              <w:spacing w:after="0"/>
              <w:jc w:val="left"/>
              <w:rPr>
                <w:rFonts w:cs="Arial"/>
                <w:sz w:val="18"/>
                <w:szCs w:val="18"/>
              </w:rPr>
            </w:pPr>
            <w:r w:rsidRPr="009B7E7D">
              <w:rPr>
                <w:rFonts w:cs="Arial"/>
                <w:sz w:val="18"/>
                <w:szCs w:val="18"/>
              </w:rPr>
              <w:t>For the compensatio</w:t>
            </w:r>
            <w:r w:rsidR="00407127" w:rsidRPr="009B7E7D">
              <w:rPr>
                <w:rFonts w:cs="Arial"/>
                <w:sz w:val="18"/>
                <w:szCs w:val="18"/>
              </w:rPr>
              <w:t xml:space="preserve">n of land, </w:t>
            </w:r>
            <w:r w:rsidRPr="009B7E7D">
              <w:rPr>
                <w:rFonts w:cs="Arial"/>
                <w:sz w:val="18"/>
                <w:szCs w:val="18"/>
              </w:rPr>
              <w:t>it is necessary to take into account its market value, in addition to the cost of registration fees and assignment.</w:t>
            </w:r>
          </w:p>
        </w:tc>
        <w:tc>
          <w:tcPr>
            <w:tcW w:w="1413" w:type="pct"/>
            <w:hideMark/>
          </w:tcPr>
          <w:p w14:paraId="0F33B42F" w14:textId="5AB66C23" w:rsidR="00D6736F" w:rsidRPr="009B7E7D" w:rsidRDefault="00CC487D" w:rsidP="00A557E3">
            <w:pPr>
              <w:spacing w:after="0"/>
              <w:jc w:val="left"/>
              <w:rPr>
                <w:rFonts w:cs="Arial"/>
                <w:sz w:val="18"/>
                <w:szCs w:val="18"/>
              </w:rPr>
            </w:pPr>
            <w:r w:rsidRPr="009B7E7D">
              <w:rPr>
                <w:rFonts w:cs="Arial"/>
                <w:sz w:val="18"/>
                <w:szCs w:val="18"/>
              </w:rPr>
              <w:t>Though both regulations include titled land owners as eligible</w:t>
            </w:r>
            <w:r w:rsidR="00407127" w:rsidRPr="009B7E7D">
              <w:rPr>
                <w:rFonts w:cs="Arial"/>
                <w:sz w:val="18"/>
                <w:szCs w:val="18"/>
              </w:rPr>
              <w:t xml:space="preserve"> for compensation, OP 4.12 is more comprehensive as the full replacement cost standard </w:t>
            </w:r>
            <w:r w:rsidR="00FC52B7" w:rsidRPr="009B7E7D">
              <w:rPr>
                <w:rFonts w:cs="Arial"/>
                <w:sz w:val="18"/>
                <w:szCs w:val="18"/>
              </w:rPr>
              <w:t xml:space="preserve">goes </w:t>
            </w:r>
            <w:r w:rsidR="00407127" w:rsidRPr="009B7E7D">
              <w:rPr>
                <w:rFonts w:cs="Arial"/>
                <w:sz w:val="18"/>
                <w:szCs w:val="18"/>
              </w:rPr>
              <w:t>beyond the market value foreseen by the Gambian</w:t>
            </w:r>
            <w:r w:rsidR="00407127" w:rsidRPr="009B7E7D">
              <w:rPr>
                <w:rFonts w:cs="Arial"/>
              </w:rPr>
              <w:t xml:space="preserve"> </w:t>
            </w:r>
            <w:r w:rsidR="00407127" w:rsidRPr="009B7E7D">
              <w:rPr>
                <w:rFonts w:cs="Arial"/>
                <w:sz w:val="18"/>
                <w:szCs w:val="18"/>
              </w:rPr>
              <w:t>Land Acquisition and Compensation Act and</w:t>
            </w:r>
            <w:r w:rsidR="005C6C06" w:rsidRPr="009B7E7D">
              <w:rPr>
                <w:rFonts w:cs="Arial"/>
                <w:sz w:val="18"/>
                <w:szCs w:val="18"/>
              </w:rPr>
              <w:t xml:space="preserve"> also</w:t>
            </w:r>
            <w:r w:rsidR="00407127" w:rsidRPr="009B7E7D">
              <w:rPr>
                <w:rFonts w:cs="Arial"/>
                <w:sz w:val="18"/>
                <w:szCs w:val="18"/>
              </w:rPr>
              <w:t xml:space="preserve"> includes other types of compensation and specific assistance.</w:t>
            </w:r>
          </w:p>
          <w:p w14:paraId="0F33B430" w14:textId="235F4F50" w:rsidR="00D6736F" w:rsidRPr="009B7E7D" w:rsidRDefault="005C6C06" w:rsidP="00A557E3">
            <w:pPr>
              <w:spacing w:after="0"/>
              <w:jc w:val="left"/>
              <w:rPr>
                <w:rFonts w:cs="Arial"/>
                <w:sz w:val="18"/>
                <w:szCs w:val="18"/>
              </w:rPr>
            </w:pPr>
            <w:r w:rsidRPr="009B7E7D">
              <w:rPr>
                <w:rFonts w:cs="Arial"/>
                <w:sz w:val="18"/>
                <w:szCs w:val="18"/>
              </w:rPr>
              <w:t>National legislation will be completed by</w:t>
            </w:r>
            <w:r w:rsidR="00CC78D9" w:rsidRPr="009B7E7D">
              <w:rPr>
                <w:rFonts w:cs="Arial"/>
                <w:sz w:val="18"/>
                <w:szCs w:val="18"/>
              </w:rPr>
              <w:t xml:space="preserve"> WB OP</w:t>
            </w:r>
            <w:r w:rsidRPr="009B7E7D">
              <w:rPr>
                <w:rFonts w:cs="Arial"/>
                <w:sz w:val="18"/>
                <w:szCs w:val="18"/>
              </w:rPr>
              <w:t xml:space="preserve"> </w:t>
            </w:r>
            <w:r w:rsidR="00CC78D9" w:rsidRPr="009B7E7D">
              <w:rPr>
                <w:rFonts w:cs="Arial"/>
                <w:sz w:val="18"/>
                <w:szCs w:val="18"/>
              </w:rPr>
              <w:t>4.12</w:t>
            </w:r>
            <w:r w:rsidRPr="009B7E7D">
              <w:rPr>
                <w:rFonts w:cs="Arial"/>
                <w:sz w:val="18"/>
                <w:szCs w:val="18"/>
              </w:rPr>
              <w:t>.</w:t>
            </w:r>
          </w:p>
          <w:p w14:paraId="0F33B431" w14:textId="77777777" w:rsidR="00F9486D" w:rsidRPr="009B7E7D" w:rsidRDefault="00F9486D" w:rsidP="00237F87">
            <w:pPr>
              <w:spacing w:after="0"/>
              <w:jc w:val="left"/>
              <w:rPr>
                <w:rFonts w:cs="Arial"/>
                <w:sz w:val="18"/>
                <w:szCs w:val="18"/>
              </w:rPr>
            </w:pPr>
          </w:p>
        </w:tc>
      </w:tr>
      <w:tr w:rsidR="00F9486D" w:rsidRPr="009B7E7D" w14:paraId="0F33B43E" w14:textId="77777777" w:rsidTr="00AA0C00">
        <w:tc>
          <w:tcPr>
            <w:tcW w:w="1150" w:type="pct"/>
          </w:tcPr>
          <w:p w14:paraId="0F33B433" w14:textId="77777777" w:rsidR="00745D07" w:rsidRPr="009B7E7D" w:rsidRDefault="00745D07" w:rsidP="003052A3">
            <w:pPr>
              <w:pStyle w:val="Corpsdestableaux"/>
              <w:rPr>
                <w:rFonts w:cs="Arial"/>
              </w:rPr>
            </w:pPr>
            <w:r w:rsidRPr="009B7E7D">
              <w:rPr>
                <w:rFonts w:cs="Arial"/>
              </w:rPr>
              <w:t>Customary</w:t>
            </w:r>
          </w:p>
          <w:p w14:paraId="0F33B434" w14:textId="77777777" w:rsidR="00745D07" w:rsidRPr="009B7E7D" w:rsidRDefault="00237F87" w:rsidP="003052A3">
            <w:pPr>
              <w:pStyle w:val="Corpsdestableaux"/>
              <w:rPr>
                <w:rFonts w:cs="Arial"/>
              </w:rPr>
            </w:pPr>
            <w:r w:rsidRPr="009B7E7D">
              <w:rPr>
                <w:rFonts w:cs="Arial"/>
              </w:rPr>
              <w:t>L</w:t>
            </w:r>
            <w:r w:rsidR="00745D07" w:rsidRPr="009B7E7D">
              <w:rPr>
                <w:rFonts w:cs="Arial"/>
              </w:rPr>
              <w:t>andowners</w:t>
            </w:r>
          </w:p>
          <w:p w14:paraId="0F33B435" w14:textId="77777777" w:rsidR="00F9486D" w:rsidRPr="009B7E7D" w:rsidRDefault="00F9486D" w:rsidP="00745D07">
            <w:pPr>
              <w:spacing w:after="0"/>
              <w:jc w:val="center"/>
              <w:rPr>
                <w:rFonts w:cs="Arial"/>
                <w:sz w:val="18"/>
                <w:szCs w:val="18"/>
                <w:lang w:val="fr-FR"/>
              </w:rPr>
            </w:pPr>
          </w:p>
        </w:tc>
        <w:tc>
          <w:tcPr>
            <w:tcW w:w="945" w:type="pct"/>
            <w:hideMark/>
          </w:tcPr>
          <w:p w14:paraId="0F33B436" w14:textId="77777777" w:rsidR="00F9486D" w:rsidRPr="009B7E7D" w:rsidRDefault="00F9486D" w:rsidP="00D6736F">
            <w:pPr>
              <w:spacing w:after="0"/>
              <w:jc w:val="left"/>
              <w:rPr>
                <w:rFonts w:cs="Arial"/>
                <w:sz w:val="18"/>
                <w:szCs w:val="18"/>
              </w:rPr>
            </w:pPr>
            <w:r w:rsidRPr="009B7E7D">
              <w:rPr>
                <w:rFonts w:cs="Arial"/>
                <w:sz w:val="18"/>
                <w:szCs w:val="18"/>
              </w:rPr>
              <w:t>Susceptible</w:t>
            </w:r>
            <w:r w:rsidR="00D6736F" w:rsidRPr="009B7E7D">
              <w:rPr>
                <w:rFonts w:cs="Arial"/>
                <w:sz w:val="18"/>
                <w:szCs w:val="18"/>
              </w:rPr>
              <w:t xml:space="preserve"> to be recognized for compensation of land in case of duly ascertained development</w:t>
            </w:r>
          </w:p>
        </w:tc>
        <w:tc>
          <w:tcPr>
            <w:tcW w:w="1492" w:type="pct"/>
          </w:tcPr>
          <w:p w14:paraId="0F33B439" w14:textId="7344E42D" w:rsidR="00F9486D" w:rsidRPr="009B7E7D" w:rsidRDefault="00D6736F" w:rsidP="00A557E3">
            <w:pPr>
              <w:spacing w:after="0"/>
              <w:jc w:val="left"/>
              <w:rPr>
                <w:rFonts w:cs="Arial"/>
                <w:sz w:val="18"/>
                <w:szCs w:val="18"/>
              </w:rPr>
            </w:pPr>
            <w:r w:rsidRPr="009B7E7D">
              <w:rPr>
                <w:rFonts w:cs="Arial"/>
                <w:sz w:val="18"/>
                <w:szCs w:val="18"/>
              </w:rPr>
              <w:t>Customary or traditional owners recognized by the laws of the country receive compensation</w:t>
            </w:r>
            <w:r w:rsidR="00F9486D" w:rsidRPr="009B7E7D">
              <w:rPr>
                <w:rFonts w:cs="Arial"/>
                <w:sz w:val="18"/>
                <w:szCs w:val="18"/>
              </w:rPr>
              <w:t xml:space="preserve"> </w:t>
            </w:r>
            <w:r w:rsidRPr="009B7E7D">
              <w:rPr>
                <w:rFonts w:cs="Arial"/>
                <w:sz w:val="18"/>
                <w:szCs w:val="18"/>
              </w:rPr>
              <w:t>and the respective aid (par</w:t>
            </w:r>
            <w:r w:rsidR="002A5A9F" w:rsidRPr="009B7E7D">
              <w:rPr>
                <w:rFonts w:cs="Arial"/>
                <w:sz w:val="18"/>
                <w:szCs w:val="18"/>
              </w:rPr>
              <w:t>.</w:t>
            </w:r>
            <w:r w:rsidRPr="009B7E7D">
              <w:rPr>
                <w:rFonts w:cs="Arial"/>
                <w:sz w:val="18"/>
                <w:szCs w:val="18"/>
              </w:rPr>
              <w:t xml:space="preserve"> 6 and 15 of OP 4.12) in the same way as the owners of a formal land right</w:t>
            </w:r>
            <w:r w:rsidR="005C6C06" w:rsidRPr="009B7E7D">
              <w:rPr>
                <w:rFonts w:cs="Arial"/>
                <w:sz w:val="18"/>
                <w:szCs w:val="18"/>
              </w:rPr>
              <w:t>, including r</w:t>
            </w:r>
            <w:r w:rsidRPr="009B7E7D">
              <w:rPr>
                <w:rFonts w:cs="Arial"/>
                <w:sz w:val="18"/>
                <w:szCs w:val="18"/>
              </w:rPr>
              <w:t>esettlement assistance</w:t>
            </w:r>
          </w:p>
        </w:tc>
        <w:tc>
          <w:tcPr>
            <w:tcW w:w="1413" w:type="pct"/>
            <w:hideMark/>
          </w:tcPr>
          <w:p w14:paraId="0F33B43A" w14:textId="34F294CC" w:rsidR="00D6736F" w:rsidRPr="009B7E7D" w:rsidRDefault="00D6736F" w:rsidP="00A557E3">
            <w:pPr>
              <w:spacing w:after="0"/>
              <w:jc w:val="left"/>
              <w:rPr>
                <w:rFonts w:cs="Arial"/>
                <w:sz w:val="18"/>
                <w:szCs w:val="18"/>
              </w:rPr>
            </w:pPr>
            <w:r w:rsidRPr="009B7E7D">
              <w:rPr>
                <w:rFonts w:cs="Arial"/>
                <w:sz w:val="18"/>
                <w:szCs w:val="18"/>
              </w:rPr>
              <w:t xml:space="preserve">No difference in eligibility, but differences exist in </w:t>
            </w:r>
            <w:r w:rsidR="00384A02" w:rsidRPr="009B7E7D">
              <w:rPr>
                <w:rFonts w:cs="Arial"/>
                <w:sz w:val="18"/>
                <w:szCs w:val="18"/>
              </w:rPr>
              <w:t>compensation scales</w:t>
            </w:r>
          </w:p>
          <w:p w14:paraId="3823F07C" w14:textId="075C7C03" w:rsidR="005C6C06" w:rsidRPr="009B7E7D" w:rsidRDefault="005C6C06" w:rsidP="005C6C06">
            <w:pPr>
              <w:spacing w:after="0"/>
              <w:jc w:val="left"/>
              <w:rPr>
                <w:rFonts w:cs="Arial"/>
                <w:sz w:val="18"/>
                <w:szCs w:val="18"/>
              </w:rPr>
            </w:pPr>
            <w:r w:rsidRPr="009B7E7D">
              <w:rPr>
                <w:rFonts w:cs="Arial"/>
                <w:sz w:val="18"/>
                <w:szCs w:val="18"/>
              </w:rPr>
              <w:t>OP 4.12 is more comprehensive as the full replacement cost standard beyond the market value foreseen by the Gambian Land Acquisition and Compensation Act and also includes other types of compensation and specific assistance.</w:t>
            </w:r>
          </w:p>
          <w:p w14:paraId="020E46BA" w14:textId="77777777" w:rsidR="005C6C06" w:rsidRPr="009B7E7D" w:rsidRDefault="005C6C06" w:rsidP="005C6C06">
            <w:pPr>
              <w:spacing w:after="0"/>
              <w:jc w:val="left"/>
              <w:rPr>
                <w:rFonts w:cs="Arial"/>
                <w:sz w:val="18"/>
                <w:szCs w:val="18"/>
              </w:rPr>
            </w:pPr>
          </w:p>
          <w:p w14:paraId="0F33B43B" w14:textId="18A6E771" w:rsidR="00F9486D" w:rsidRPr="009B7E7D" w:rsidRDefault="005C6C06" w:rsidP="005C6C06">
            <w:pPr>
              <w:spacing w:after="0"/>
              <w:jc w:val="left"/>
              <w:rPr>
                <w:rFonts w:cs="Arial"/>
                <w:sz w:val="18"/>
                <w:szCs w:val="18"/>
              </w:rPr>
            </w:pPr>
            <w:r w:rsidRPr="009B7E7D">
              <w:rPr>
                <w:rFonts w:cs="Arial"/>
                <w:sz w:val="18"/>
                <w:szCs w:val="18"/>
              </w:rPr>
              <w:t>National legislation will be completed by WB OP 4.12.</w:t>
            </w:r>
          </w:p>
          <w:p w14:paraId="0F33B43C" w14:textId="59433917" w:rsidR="00CC78D9" w:rsidRPr="009B7E7D" w:rsidRDefault="00CC78D9" w:rsidP="00CC78D9">
            <w:pPr>
              <w:spacing w:after="0"/>
              <w:jc w:val="left"/>
              <w:rPr>
                <w:rFonts w:cs="Arial"/>
                <w:sz w:val="18"/>
                <w:szCs w:val="18"/>
              </w:rPr>
            </w:pPr>
          </w:p>
          <w:p w14:paraId="0F33B43D" w14:textId="77777777" w:rsidR="00F9486D" w:rsidRPr="009B7E7D" w:rsidRDefault="00F9486D" w:rsidP="00237F87">
            <w:pPr>
              <w:spacing w:after="0"/>
              <w:jc w:val="left"/>
              <w:rPr>
                <w:rFonts w:cs="Arial"/>
                <w:sz w:val="18"/>
                <w:szCs w:val="18"/>
              </w:rPr>
            </w:pPr>
          </w:p>
        </w:tc>
      </w:tr>
      <w:tr w:rsidR="00F9486D" w:rsidRPr="009B7E7D" w14:paraId="0F33B44A" w14:textId="77777777" w:rsidTr="00AA0C00">
        <w:tc>
          <w:tcPr>
            <w:tcW w:w="1150" w:type="pct"/>
          </w:tcPr>
          <w:p w14:paraId="0F33B43F" w14:textId="77777777" w:rsidR="00745D07" w:rsidRPr="009B7E7D" w:rsidRDefault="00745D07" w:rsidP="003052A3">
            <w:pPr>
              <w:pStyle w:val="Corpsdestableaux"/>
              <w:rPr>
                <w:rFonts w:cs="Arial"/>
              </w:rPr>
            </w:pPr>
            <w:r w:rsidRPr="009B7E7D">
              <w:rPr>
                <w:rFonts w:cs="Arial"/>
              </w:rPr>
              <w:t>Informal</w:t>
            </w:r>
          </w:p>
          <w:p w14:paraId="0F33B440" w14:textId="77777777" w:rsidR="00745D07" w:rsidRPr="009B7E7D" w:rsidRDefault="00745D07" w:rsidP="003052A3">
            <w:pPr>
              <w:pStyle w:val="Corpsdestableaux"/>
              <w:rPr>
                <w:rFonts w:cs="Arial"/>
              </w:rPr>
            </w:pPr>
            <w:r w:rsidRPr="009B7E7D">
              <w:rPr>
                <w:rFonts w:cs="Arial"/>
              </w:rPr>
              <w:t>occupants</w:t>
            </w:r>
          </w:p>
          <w:p w14:paraId="0F33B441" w14:textId="77777777" w:rsidR="00F9486D" w:rsidRPr="009B7E7D" w:rsidRDefault="00F9486D" w:rsidP="00745D07">
            <w:pPr>
              <w:spacing w:after="0"/>
              <w:jc w:val="center"/>
              <w:rPr>
                <w:rFonts w:cs="Arial"/>
                <w:sz w:val="18"/>
                <w:szCs w:val="18"/>
                <w:lang w:val="fr-FR"/>
              </w:rPr>
            </w:pPr>
          </w:p>
        </w:tc>
        <w:tc>
          <w:tcPr>
            <w:tcW w:w="945" w:type="pct"/>
          </w:tcPr>
          <w:p w14:paraId="76A180AD" w14:textId="18D71055" w:rsidR="00F9486D" w:rsidRPr="009B7E7D" w:rsidRDefault="005C7B0D" w:rsidP="00A557E3">
            <w:pPr>
              <w:spacing w:after="0"/>
              <w:jc w:val="left"/>
              <w:rPr>
                <w:rFonts w:cs="Arial"/>
                <w:sz w:val="18"/>
                <w:szCs w:val="18"/>
              </w:rPr>
            </w:pPr>
            <w:r w:rsidRPr="009B7E7D">
              <w:rPr>
                <w:rFonts w:cs="Arial"/>
                <w:sz w:val="18"/>
                <w:szCs w:val="18"/>
              </w:rPr>
              <w:t>As per the Limitations Act, f</w:t>
            </w:r>
            <w:r w:rsidR="00CC4225" w:rsidRPr="009B7E7D">
              <w:rPr>
                <w:rFonts w:cs="Arial"/>
                <w:sz w:val="18"/>
                <w:szCs w:val="18"/>
              </w:rPr>
              <w:t>or informal occupancy of private land, an occupancy period of twelve years grants an entitlement to compensation. Compensation is only paid for lost assets (buildings and structures).</w:t>
            </w:r>
          </w:p>
          <w:p w14:paraId="0F33B442" w14:textId="1F523890" w:rsidR="005C7B0D" w:rsidRPr="009B7E7D" w:rsidRDefault="005C7B0D" w:rsidP="00A557E3">
            <w:pPr>
              <w:spacing w:after="0"/>
              <w:jc w:val="left"/>
              <w:rPr>
                <w:rFonts w:cs="Arial"/>
                <w:sz w:val="18"/>
                <w:szCs w:val="18"/>
              </w:rPr>
            </w:pPr>
            <w:r w:rsidRPr="009B7E7D">
              <w:rPr>
                <w:rFonts w:cs="Arial"/>
                <w:sz w:val="18"/>
                <w:szCs w:val="18"/>
              </w:rPr>
              <w:t>Where a claim to land is not commenced within twelve years of occupancy, the owner is foreclosed to initiate legal proceedings to directly evict the occupier.</w:t>
            </w:r>
          </w:p>
        </w:tc>
        <w:tc>
          <w:tcPr>
            <w:tcW w:w="1492" w:type="pct"/>
          </w:tcPr>
          <w:p w14:paraId="0F33B443" w14:textId="579210CE" w:rsidR="008B6594" w:rsidRPr="009B7E7D" w:rsidRDefault="00CC4225" w:rsidP="00A557E3">
            <w:pPr>
              <w:spacing w:after="0"/>
              <w:jc w:val="left"/>
              <w:rPr>
                <w:rFonts w:cs="Arial"/>
                <w:sz w:val="18"/>
                <w:szCs w:val="18"/>
              </w:rPr>
            </w:pPr>
            <w:r w:rsidRPr="009B7E7D">
              <w:rPr>
                <w:rFonts w:cs="Arial"/>
                <w:sz w:val="18"/>
                <w:szCs w:val="18"/>
              </w:rPr>
              <w:t>People with no formal or customary rights to land recognized by national legislation are not entitled to land compensation, but they are entitled to c</w:t>
            </w:r>
            <w:r w:rsidR="008B6594" w:rsidRPr="009B7E7D">
              <w:rPr>
                <w:rFonts w:cs="Arial"/>
                <w:sz w:val="18"/>
                <w:szCs w:val="18"/>
              </w:rPr>
              <w:t xml:space="preserve">ompensation of structures and crops allocated </w:t>
            </w:r>
            <w:r w:rsidRPr="009B7E7D">
              <w:rPr>
                <w:rFonts w:cs="Arial"/>
                <w:sz w:val="18"/>
                <w:szCs w:val="18"/>
              </w:rPr>
              <w:t xml:space="preserve">at </w:t>
            </w:r>
            <w:r w:rsidR="008B6594" w:rsidRPr="009B7E7D">
              <w:rPr>
                <w:rFonts w:cs="Arial"/>
                <w:sz w:val="18"/>
                <w:szCs w:val="18"/>
              </w:rPr>
              <w:t xml:space="preserve">full </w:t>
            </w:r>
            <w:r w:rsidRPr="009B7E7D">
              <w:rPr>
                <w:rFonts w:cs="Arial"/>
                <w:sz w:val="18"/>
                <w:szCs w:val="18"/>
              </w:rPr>
              <w:t xml:space="preserve">replacement </w:t>
            </w:r>
            <w:r w:rsidR="005152A6" w:rsidRPr="009B7E7D">
              <w:rPr>
                <w:rFonts w:cs="Arial"/>
                <w:sz w:val="18"/>
                <w:szCs w:val="18"/>
              </w:rPr>
              <w:t>cost.</w:t>
            </w:r>
          </w:p>
          <w:p w14:paraId="0F33B444" w14:textId="77777777" w:rsidR="00F9486D" w:rsidRPr="009B7E7D" w:rsidRDefault="00F9486D" w:rsidP="00A557E3">
            <w:pPr>
              <w:spacing w:after="0"/>
              <w:jc w:val="left"/>
              <w:rPr>
                <w:rFonts w:cs="Arial"/>
                <w:sz w:val="18"/>
                <w:szCs w:val="18"/>
              </w:rPr>
            </w:pPr>
          </w:p>
          <w:p w14:paraId="0F33B445" w14:textId="2FB47ECD" w:rsidR="00F9486D" w:rsidRPr="009B7E7D" w:rsidRDefault="008B6594" w:rsidP="00A557E3">
            <w:pPr>
              <w:spacing w:after="0"/>
              <w:jc w:val="left"/>
              <w:rPr>
                <w:rFonts w:cs="Arial"/>
                <w:sz w:val="18"/>
                <w:szCs w:val="18"/>
              </w:rPr>
            </w:pPr>
            <w:r w:rsidRPr="009B7E7D">
              <w:rPr>
                <w:rFonts w:cs="Arial"/>
                <w:sz w:val="18"/>
                <w:szCs w:val="18"/>
              </w:rPr>
              <w:t>I</w:t>
            </w:r>
            <w:r w:rsidR="00CC4225" w:rsidRPr="009B7E7D">
              <w:rPr>
                <w:rFonts w:cs="Arial"/>
                <w:sz w:val="18"/>
                <w:szCs w:val="18"/>
              </w:rPr>
              <w:t>n addition, i</w:t>
            </w:r>
            <w:r w:rsidRPr="009B7E7D">
              <w:rPr>
                <w:rFonts w:cs="Arial"/>
                <w:sz w:val="18"/>
                <w:szCs w:val="18"/>
              </w:rPr>
              <w:t>nformal occupants receive resettlement assistance instead and place compensation for the lands they occupy, and any other help,</w:t>
            </w:r>
            <w:r w:rsidRPr="009B7E7D">
              <w:rPr>
                <w:rFonts w:cs="Arial"/>
              </w:rPr>
              <w:t xml:space="preserve"> </w:t>
            </w:r>
            <w:r w:rsidRPr="009B7E7D">
              <w:rPr>
                <w:rFonts w:cs="Arial"/>
                <w:sz w:val="18"/>
                <w:szCs w:val="18"/>
              </w:rPr>
              <w:t>as necessary, to achieve the objectives set out in OP 4.12</w:t>
            </w:r>
          </w:p>
        </w:tc>
        <w:tc>
          <w:tcPr>
            <w:tcW w:w="1413" w:type="pct"/>
            <w:hideMark/>
          </w:tcPr>
          <w:p w14:paraId="0F33B446" w14:textId="06BE9015" w:rsidR="008B6594" w:rsidRPr="009B7E7D" w:rsidRDefault="00CC4225" w:rsidP="008B6594">
            <w:pPr>
              <w:spacing w:after="0"/>
              <w:jc w:val="left"/>
              <w:rPr>
                <w:rFonts w:cs="Arial"/>
                <w:sz w:val="18"/>
                <w:szCs w:val="18"/>
              </w:rPr>
            </w:pPr>
            <w:r w:rsidRPr="009B7E7D">
              <w:rPr>
                <w:rFonts w:cs="Arial"/>
                <w:sz w:val="18"/>
                <w:szCs w:val="18"/>
              </w:rPr>
              <w:t>The twelve years occupancy period is not required to compensate informal occupants.</w:t>
            </w:r>
            <w:r w:rsidR="005C7B0D" w:rsidRPr="009B7E7D">
              <w:rPr>
                <w:rFonts w:cs="Arial"/>
                <w:sz w:val="18"/>
                <w:szCs w:val="18"/>
              </w:rPr>
              <w:t xml:space="preserve"> Nevertheless, the Project should pay special attention to informal occupancy greater than twelve years to make sure informal settlers rights are respected as per the Gambian Limitations Act.</w:t>
            </w:r>
          </w:p>
          <w:p w14:paraId="0F33B447" w14:textId="77777777" w:rsidR="008B6594" w:rsidRPr="009B7E7D" w:rsidRDefault="008B6594" w:rsidP="008B6594">
            <w:pPr>
              <w:spacing w:after="0"/>
              <w:jc w:val="left"/>
              <w:rPr>
                <w:rFonts w:cs="Arial"/>
                <w:sz w:val="18"/>
                <w:szCs w:val="18"/>
              </w:rPr>
            </w:pPr>
          </w:p>
          <w:p w14:paraId="0F33B448" w14:textId="77777777" w:rsidR="00CC78D9" w:rsidRPr="009B7E7D" w:rsidRDefault="00CC78D9" w:rsidP="00CC78D9">
            <w:pPr>
              <w:spacing w:after="0"/>
              <w:jc w:val="left"/>
              <w:rPr>
                <w:rFonts w:cs="Arial"/>
                <w:sz w:val="18"/>
                <w:szCs w:val="18"/>
              </w:rPr>
            </w:pPr>
            <w:r w:rsidRPr="009B7E7D">
              <w:rPr>
                <w:rFonts w:cs="Arial"/>
                <w:sz w:val="18"/>
                <w:szCs w:val="18"/>
              </w:rPr>
              <w:t>Apply the WB OP4.12</w:t>
            </w:r>
          </w:p>
          <w:p w14:paraId="0F33B449" w14:textId="77777777" w:rsidR="00F9486D" w:rsidRPr="009B7E7D" w:rsidRDefault="00F9486D" w:rsidP="00237F87">
            <w:pPr>
              <w:spacing w:after="0"/>
              <w:jc w:val="left"/>
              <w:rPr>
                <w:rFonts w:cs="Arial"/>
                <w:sz w:val="18"/>
                <w:szCs w:val="18"/>
              </w:rPr>
            </w:pPr>
          </w:p>
        </w:tc>
      </w:tr>
      <w:tr w:rsidR="00F9486D" w:rsidRPr="009B7E7D" w14:paraId="0F33B455" w14:textId="77777777" w:rsidTr="00AA0C00">
        <w:tc>
          <w:tcPr>
            <w:tcW w:w="1150" w:type="pct"/>
          </w:tcPr>
          <w:p w14:paraId="0F33B44B" w14:textId="77777777" w:rsidR="00745D07" w:rsidRPr="009B7E7D" w:rsidRDefault="00745D07" w:rsidP="003052A3">
            <w:pPr>
              <w:pStyle w:val="Corpsdestableaux"/>
              <w:rPr>
                <w:rFonts w:cs="Arial"/>
              </w:rPr>
            </w:pPr>
            <w:r w:rsidRPr="009B7E7D">
              <w:rPr>
                <w:rFonts w:cs="Arial"/>
              </w:rPr>
              <w:t>Tenants</w:t>
            </w:r>
          </w:p>
          <w:p w14:paraId="0F33B44C" w14:textId="77777777" w:rsidR="00F9486D" w:rsidRPr="009B7E7D" w:rsidRDefault="00F9486D" w:rsidP="00745D07">
            <w:pPr>
              <w:spacing w:after="0"/>
              <w:jc w:val="center"/>
              <w:rPr>
                <w:rFonts w:cs="Arial"/>
                <w:sz w:val="18"/>
                <w:szCs w:val="18"/>
                <w:lang w:val="fr-FR"/>
              </w:rPr>
            </w:pPr>
          </w:p>
        </w:tc>
        <w:tc>
          <w:tcPr>
            <w:tcW w:w="945" w:type="pct"/>
            <w:hideMark/>
          </w:tcPr>
          <w:p w14:paraId="527ED6C3" w14:textId="77777777" w:rsidR="00F9486D" w:rsidRPr="009B7E7D" w:rsidRDefault="00745D07" w:rsidP="00A557E3">
            <w:pPr>
              <w:spacing w:after="0"/>
              <w:jc w:val="left"/>
              <w:rPr>
                <w:rFonts w:cs="Arial"/>
                <w:sz w:val="18"/>
                <w:szCs w:val="18"/>
              </w:rPr>
            </w:pPr>
            <w:r w:rsidRPr="009B7E7D">
              <w:rPr>
                <w:rFonts w:cs="Arial"/>
                <w:sz w:val="18"/>
                <w:szCs w:val="18"/>
              </w:rPr>
              <w:t>Not taken into account by legislation</w:t>
            </w:r>
            <w:r w:rsidR="005C7B0D" w:rsidRPr="009B7E7D">
              <w:rPr>
                <w:rFonts w:cs="Arial"/>
                <w:sz w:val="18"/>
                <w:szCs w:val="18"/>
              </w:rPr>
              <w:t>.</w:t>
            </w:r>
          </w:p>
          <w:p w14:paraId="0F33B44D" w14:textId="72AA035E" w:rsidR="005C7B0D" w:rsidRPr="009B7E7D" w:rsidRDefault="005C7B0D" w:rsidP="00AA0C00">
            <w:pPr>
              <w:rPr>
                <w:rFonts w:cs="Arial"/>
                <w:sz w:val="18"/>
                <w:szCs w:val="18"/>
              </w:rPr>
            </w:pPr>
          </w:p>
        </w:tc>
        <w:tc>
          <w:tcPr>
            <w:tcW w:w="1492" w:type="pct"/>
          </w:tcPr>
          <w:p w14:paraId="0F33B44E" w14:textId="18914B51" w:rsidR="008B6594" w:rsidRPr="009B7E7D" w:rsidRDefault="008B6594" w:rsidP="00A557E3">
            <w:pPr>
              <w:spacing w:after="0"/>
              <w:jc w:val="left"/>
              <w:rPr>
                <w:rFonts w:cs="Arial"/>
                <w:sz w:val="18"/>
                <w:szCs w:val="18"/>
              </w:rPr>
            </w:pPr>
            <w:r w:rsidRPr="009B7E7D">
              <w:rPr>
                <w:rFonts w:cs="Arial"/>
                <w:sz w:val="18"/>
                <w:szCs w:val="18"/>
              </w:rPr>
              <w:t>Compensation of affected crops</w:t>
            </w:r>
            <w:r w:rsidR="0039333C" w:rsidRPr="009B7E7D">
              <w:rPr>
                <w:rFonts w:cs="Arial"/>
                <w:sz w:val="18"/>
                <w:szCs w:val="18"/>
              </w:rPr>
              <w:t xml:space="preserve"> and other lost assets at full replacement cost</w:t>
            </w:r>
            <w:r w:rsidRPr="009B7E7D">
              <w:rPr>
                <w:rFonts w:cs="Arial"/>
                <w:sz w:val="18"/>
                <w:szCs w:val="18"/>
              </w:rPr>
              <w:t xml:space="preserve"> if relevant</w:t>
            </w:r>
          </w:p>
          <w:p w14:paraId="0F33B44F" w14:textId="77777777" w:rsidR="008B6594" w:rsidRPr="009B7E7D" w:rsidRDefault="008B6594" w:rsidP="00A557E3">
            <w:pPr>
              <w:spacing w:after="0"/>
              <w:jc w:val="left"/>
              <w:rPr>
                <w:rFonts w:cs="Arial"/>
                <w:sz w:val="18"/>
                <w:szCs w:val="18"/>
              </w:rPr>
            </w:pPr>
          </w:p>
          <w:p w14:paraId="0F33B450" w14:textId="57AA27E8" w:rsidR="00F9486D" w:rsidRPr="009B7E7D" w:rsidRDefault="008B6594" w:rsidP="00A557E3">
            <w:pPr>
              <w:spacing w:after="0"/>
              <w:jc w:val="left"/>
              <w:rPr>
                <w:rFonts w:cs="Arial"/>
                <w:sz w:val="18"/>
                <w:szCs w:val="18"/>
              </w:rPr>
            </w:pPr>
            <w:r w:rsidRPr="009B7E7D">
              <w:rPr>
                <w:rFonts w:cs="Arial"/>
                <w:sz w:val="18"/>
                <w:szCs w:val="18"/>
              </w:rPr>
              <w:t xml:space="preserve">Assistance with relocation and </w:t>
            </w:r>
            <w:r w:rsidR="0039333C" w:rsidRPr="009B7E7D">
              <w:rPr>
                <w:rFonts w:cs="Arial"/>
                <w:sz w:val="18"/>
                <w:szCs w:val="18"/>
              </w:rPr>
              <w:t>livelihoods’ restoration in order to achieve OP 4.12 objectives</w:t>
            </w:r>
            <w:r w:rsidRPr="009B7E7D">
              <w:rPr>
                <w:rFonts w:cs="Arial"/>
                <w:sz w:val="18"/>
                <w:szCs w:val="18"/>
              </w:rPr>
              <w:t>.</w:t>
            </w:r>
          </w:p>
        </w:tc>
        <w:tc>
          <w:tcPr>
            <w:tcW w:w="1413" w:type="pct"/>
            <w:hideMark/>
          </w:tcPr>
          <w:p w14:paraId="0F33B452" w14:textId="6D191DE1" w:rsidR="00F9486D" w:rsidRPr="009B7E7D" w:rsidRDefault="005C7B0D" w:rsidP="00A557E3">
            <w:pPr>
              <w:spacing w:after="0"/>
              <w:jc w:val="left"/>
              <w:rPr>
                <w:rFonts w:cs="Arial"/>
                <w:sz w:val="18"/>
                <w:szCs w:val="18"/>
              </w:rPr>
            </w:pPr>
            <w:r w:rsidRPr="009B7E7D">
              <w:rPr>
                <w:rFonts w:cs="Arial"/>
                <w:sz w:val="18"/>
                <w:szCs w:val="18"/>
              </w:rPr>
              <w:t>Gambian legislation does not include specific provisions for tenants, therefore WB OP4.12 standards will be applied.</w:t>
            </w:r>
          </w:p>
          <w:p w14:paraId="0F33B454" w14:textId="77777777" w:rsidR="00F9486D" w:rsidRPr="009B7E7D" w:rsidRDefault="00F9486D" w:rsidP="00C13D4B">
            <w:pPr>
              <w:spacing w:after="0"/>
              <w:jc w:val="left"/>
              <w:rPr>
                <w:rFonts w:cs="Arial"/>
                <w:sz w:val="18"/>
                <w:szCs w:val="18"/>
              </w:rPr>
            </w:pPr>
          </w:p>
        </w:tc>
      </w:tr>
      <w:tr w:rsidR="00F9486D" w:rsidRPr="009B7E7D" w14:paraId="0F33B45C" w14:textId="77777777" w:rsidTr="00AA0C00">
        <w:tc>
          <w:tcPr>
            <w:tcW w:w="1150" w:type="pct"/>
          </w:tcPr>
          <w:p w14:paraId="0F33B456" w14:textId="2B635C9D" w:rsidR="00F9486D" w:rsidRPr="009B7E7D" w:rsidRDefault="00384A02" w:rsidP="00237F87">
            <w:pPr>
              <w:pStyle w:val="Corpsdestableaux"/>
              <w:rPr>
                <w:rFonts w:cs="Arial"/>
                <w:b w:val="0"/>
                <w:sz w:val="18"/>
                <w:szCs w:val="18"/>
                <w:lang w:val="en-US"/>
              </w:rPr>
            </w:pPr>
            <w:r w:rsidRPr="009B7E7D">
              <w:rPr>
                <w:rFonts w:cs="Arial"/>
              </w:rPr>
              <w:t xml:space="preserve"> Cut-off date</w:t>
            </w:r>
          </w:p>
        </w:tc>
        <w:tc>
          <w:tcPr>
            <w:tcW w:w="945" w:type="pct"/>
          </w:tcPr>
          <w:p w14:paraId="0F33B457" w14:textId="0A3925AC" w:rsidR="00CF25C3" w:rsidRPr="009B7E7D" w:rsidRDefault="008B6594" w:rsidP="00A557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cs="Arial"/>
                <w:sz w:val="18"/>
                <w:szCs w:val="18"/>
              </w:rPr>
            </w:pPr>
            <w:r w:rsidRPr="009B7E7D">
              <w:rPr>
                <w:rFonts w:cs="Arial"/>
                <w:sz w:val="18"/>
                <w:szCs w:val="18"/>
              </w:rPr>
              <w:t>Date on which the minister responsible for land and Territorial Governance advises potential PAPs of its approval for the acquisition of properties for public purposes</w:t>
            </w:r>
          </w:p>
        </w:tc>
        <w:tc>
          <w:tcPr>
            <w:tcW w:w="1492" w:type="pct"/>
          </w:tcPr>
          <w:p w14:paraId="0F33B458" w14:textId="496F874C" w:rsidR="00F871A7" w:rsidRPr="009B7E7D" w:rsidRDefault="008B6594" w:rsidP="00A557E3">
            <w:pPr>
              <w:spacing w:after="0"/>
              <w:jc w:val="left"/>
              <w:rPr>
                <w:rFonts w:cs="Arial"/>
                <w:sz w:val="18"/>
                <w:szCs w:val="18"/>
              </w:rPr>
            </w:pPr>
            <w:r w:rsidRPr="009B7E7D">
              <w:rPr>
                <w:rFonts w:cs="Arial"/>
                <w:sz w:val="18"/>
                <w:szCs w:val="18"/>
              </w:rPr>
              <w:t xml:space="preserve">The </w:t>
            </w:r>
            <w:r w:rsidR="00F871A7" w:rsidRPr="009B7E7D">
              <w:rPr>
                <w:rFonts w:cs="Arial"/>
                <w:sz w:val="18"/>
                <w:szCs w:val="18"/>
              </w:rPr>
              <w:t xml:space="preserve">cut-off </w:t>
            </w:r>
            <w:r w:rsidRPr="009B7E7D">
              <w:rPr>
                <w:rFonts w:cs="Arial"/>
                <w:sz w:val="18"/>
                <w:szCs w:val="18"/>
              </w:rPr>
              <w:t>date</w:t>
            </w:r>
            <w:r w:rsidR="00F871A7" w:rsidRPr="009B7E7D">
              <w:rPr>
                <w:rFonts w:cs="Arial"/>
                <w:sz w:val="18"/>
                <w:szCs w:val="18"/>
              </w:rPr>
              <w:t xml:space="preserve"> is normally the date</w:t>
            </w:r>
            <w:r w:rsidRPr="009B7E7D">
              <w:rPr>
                <w:rFonts w:cs="Arial"/>
                <w:sz w:val="18"/>
                <w:szCs w:val="18"/>
              </w:rPr>
              <w:t xml:space="preserve"> on which the census</w:t>
            </w:r>
            <w:r w:rsidR="00CF25C3" w:rsidRPr="009B7E7D">
              <w:rPr>
                <w:rFonts w:cs="Arial"/>
                <w:sz w:val="18"/>
                <w:szCs w:val="18"/>
              </w:rPr>
              <w:t xml:space="preserve"> </w:t>
            </w:r>
            <w:r w:rsidR="00F871A7" w:rsidRPr="009B7E7D">
              <w:rPr>
                <w:rFonts w:cs="Arial"/>
                <w:sz w:val="18"/>
                <w:szCs w:val="18"/>
              </w:rPr>
              <w:t xml:space="preserve">begins </w:t>
            </w:r>
            <w:r w:rsidRPr="009B7E7D">
              <w:rPr>
                <w:rFonts w:cs="Arial"/>
                <w:sz w:val="18"/>
                <w:szCs w:val="18"/>
              </w:rPr>
              <w:t xml:space="preserve">or, </w:t>
            </w:r>
            <w:r w:rsidR="00F871A7" w:rsidRPr="009B7E7D">
              <w:rPr>
                <w:rFonts w:cs="Arial"/>
                <w:sz w:val="18"/>
                <w:szCs w:val="18"/>
              </w:rPr>
              <w:t>it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w:t>
            </w:r>
          </w:p>
        </w:tc>
        <w:tc>
          <w:tcPr>
            <w:tcW w:w="1413" w:type="pct"/>
          </w:tcPr>
          <w:p w14:paraId="0F33B459" w14:textId="4908781B" w:rsidR="00F9486D" w:rsidRPr="009B7E7D" w:rsidRDefault="008B6594" w:rsidP="00237F87">
            <w:pPr>
              <w:spacing w:after="0"/>
              <w:jc w:val="left"/>
              <w:rPr>
                <w:rFonts w:cs="Arial"/>
                <w:sz w:val="18"/>
                <w:szCs w:val="18"/>
              </w:rPr>
            </w:pPr>
            <w:r w:rsidRPr="009B7E7D">
              <w:rPr>
                <w:rFonts w:cs="Arial"/>
                <w:sz w:val="18"/>
                <w:szCs w:val="18"/>
              </w:rPr>
              <w:t xml:space="preserve">In the case of Gambia, the </w:t>
            </w:r>
            <w:r w:rsidR="0039333C" w:rsidRPr="009B7E7D">
              <w:rPr>
                <w:rFonts w:cs="Arial"/>
                <w:sz w:val="18"/>
                <w:szCs w:val="18"/>
              </w:rPr>
              <w:t xml:space="preserve">cut-off-date </w:t>
            </w:r>
            <w:r w:rsidRPr="009B7E7D">
              <w:rPr>
                <w:rFonts w:cs="Arial"/>
                <w:sz w:val="18"/>
                <w:szCs w:val="18"/>
              </w:rPr>
              <w:t>has to be formally communicated to the PAPs</w:t>
            </w:r>
            <w:r w:rsidR="00F9486D" w:rsidRPr="009B7E7D">
              <w:rPr>
                <w:rFonts w:cs="Arial"/>
                <w:sz w:val="18"/>
                <w:szCs w:val="18"/>
              </w:rPr>
              <w:t xml:space="preserve"> </w:t>
            </w:r>
            <w:r w:rsidRPr="009B7E7D">
              <w:rPr>
                <w:rFonts w:cs="Arial"/>
                <w:sz w:val="18"/>
                <w:szCs w:val="18"/>
              </w:rPr>
              <w:t>and to the people by the competent national authority</w:t>
            </w:r>
            <w:r w:rsidR="00CF25C3" w:rsidRPr="009B7E7D">
              <w:rPr>
                <w:rFonts w:cs="Arial"/>
                <w:sz w:val="18"/>
                <w:szCs w:val="18"/>
              </w:rPr>
              <w:t xml:space="preserve">, however there are no provisions regarding when </w:t>
            </w:r>
            <w:r w:rsidR="00F871A7" w:rsidRPr="009B7E7D">
              <w:rPr>
                <w:rFonts w:cs="Arial"/>
                <w:sz w:val="18"/>
                <w:szCs w:val="18"/>
              </w:rPr>
              <w:t>the best time is</w:t>
            </w:r>
            <w:r w:rsidR="00CF25C3" w:rsidRPr="009B7E7D">
              <w:rPr>
                <w:rFonts w:cs="Arial"/>
                <w:sz w:val="18"/>
                <w:szCs w:val="18"/>
              </w:rPr>
              <w:t xml:space="preserve"> to establish the cut-off date. Therefor</w:t>
            </w:r>
            <w:r w:rsidR="007B13B2" w:rsidRPr="009B7E7D">
              <w:rPr>
                <w:rFonts w:cs="Arial"/>
                <w:sz w:val="18"/>
                <w:szCs w:val="18"/>
              </w:rPr>
              <w:t xml:space="preserve">e, </w:t>
            </w:r>
            <w:r w:rsidR="00F871A7" w:rsidRPr="009B7E7D">
              <w:rPr>
                <w:rFonts w:cs="Arial"/>
                <w:sz w:val="18"/>
                <w:szCs w:val="18"/>
              </w:rPr>
              <w:t xml:space="preserve">national legislation will be completed by </w:t>
            </w:r>
            <w:r w:rsidR="007B13B2" w:rsidRPr="009B7E7D">
              <w:rPr>
                <w:rFonts w:cs="Arial"/>
                <w:sz w:val="18"/>
                <w:szCs w:val="18"/>
              </w:rPr>
              <w:t xml:space="preserve">OP 4.12 regulations </w:t>
            </w:r>
            <w:r w:rsidR="00F871A7" w:rsidRPr="009B7E7D">
              <w:rPr>
                <w:rFonts w:cs="Arial"/>
                <w:sz w:val="18"/>
                <w:szCs w:val="18"/>
              </w:rPr>
              <w:t>regarding when the cut-off date will be established and the conditions it must fulfill.</w:t>
            </w:r>
          </w:p>
          <w:p w14:paraId="0F33B45B" w14:textId="77777777" w:rsidR="00CC78D9" w:rsidRPr="009B7E7D" w:rsidRDefault="00CC78D9" w:rsidP="006A5ABB">
            <w:pPr>
              <w:spacing w:after="0"/>
              <w:jc w:val="left"/>
              <w:rPr>
                <w:rFonts w:cs="Arial"/>
                <w:sz w:val="18"/>
                <w:szCs w:val="18"/>
              </w:rPr>
            </w:pPr>
          </w:p>
        </w:tc>
      </w:tr>
      <w:tr w:rsidR="00F9486D" w:rsidRPr="009B7E7D" w14:paraId="0F33B45E" w14:textId="77777777" w:rsidTr="00A557E3">
        <w:tc>
          <w:tcPr>
            <w:tcW w:w="5000" w:type="pct"/>
            <w:gridSpan w:val="4"/>
            <w:shd w:val="clear" w:color="auto" w:fill="D9D9D9" w:themeFill="background1" w:themeFillShade="D9"/>
            <w:hideMark/>
          </w:tcPr>
          <w:p w14:paraId="0F33B45D" w14:textId="77777777" w:rsidR="00F9486D" w:rsidRPr="009B7E7D" w:rsidRDefault="002E2638" w:rsidP="00A557E3">
            <w:pPr>
              <w:spacing w:after="0"/>
              <w:jc w:val="center"/>
              <w:rPr>
                <w:rFonts w:cs="Arial"/>
                <w:b/>
                <w:sz w:val="18"/>
                <w:szCs w:val="18"/>
              </w:rPr>
            </w:pPr>
            <w:r w:rsidRPr="009B7E7D">
              <w:rPr>
                <w:rFonts w:cs="Arial"/>
                <w:b/>
                <w:sz w:val="18"/>
                <w:szCs w:val="18"/>
              </w:rPr>
              <w:t xml:space="preserve">RAP </w:t>
            </w:r>
            <w:r w:rsidR="00F9486D" w:rsidRPr="009B7E7D">
              <w:rPr>
                <w:rFonts w:cs="Arial"/>
                <w:b/>
                <w:sz w:val="18"/>
                <w:szCs w:val="18"/>
              </w:rPr>
              <w:t>/ INDEMNISATION / COMPENSATION</w:t>
            </w:r>
          </w:p>
        </w:tc>
      </w:tr>
      <w:tr w:rsidR="00F9486D" w:rsidRPr="009B7E7D" w14:paraId="0F33B466" w14:textId="77777777" w:rsidTr="00AA0C00">
        <w:tc>
          <w:tcPr>
            <w:tcW w:w="1150" w:type="pct"/>
          </w:tcPr>
          <w:p w14:paraId="0F33B45F" w14:textId="77777777" w:rsidR="00F9486D" w:rsidRPr="009B7E7D" w:rsidRDefault="003B1114" w:rsidP="00A557E3">
            <w:pPr>
              <w:spacing w:after="0"/>
              <w:jc w:val="left"/>
              <w:rPr>
                <w:rFonts w:cs="Arial"/>
                <w:b/>
                <w:sz w:val="18"/>
                <w:szCs w:val="18"/>
              </w:rPr>
            </w:pPr>
            <w:r w:rsidRPr="009B7E7D">
              <w:rPr>
                <w:rFonts w:cs="Arial"/>
                <w:b/>
                <w:sz w:val="18"/>
                <w:szCs w:val="18"/>
              </w:rPr>
              <w:t>Preparation of the Resettlement Action Plan</w:t>
            </w:r>
          </w:p>
        </w:tc>
        <w:tc>
          <w:tcPr>
            <w:tcW w:w="945" w:type="pct"/>
          </w:tcPr>
          <w:p w14:paraId="0F33B460" w14:textId="77777777" w:rsidR="00F9486D" w:rsidRPr="009B7E7D" w:rsidRDefault="003B1114" w:rsidP="00A557E3">
            <w:pPr>
              <w:spacing w:after="0"/>
              <w:jc w:val="left"/>
              <w:rPr>
                <w:rFonts w:cs="Arial"/>
                <w:sz w:val="18"/>
                <w:szCs w:val="18"/>
              </w:rPr>
            </w:pPr>
            <w:r w:rsidRPr="009B7E7D">
              <w:rPr>
                <w:rFonts w:cs="Arial"/>
                <w:sz w:val="18"/>
                <w:szCs w:val="18"/>
              </w:rPr>
              <w:t>No legal obligation to prepare an action plan for resettlement.</w:t>
            </w:r>
          </w:p>
        </w:tc>
        <w:tc>
          <w:tcPr>
            <w:tcW w:w="1492" w:type="pct"/>
          </w:tcPr>
          <w:p w14:paraId="0F33B461" w14:textId="77777777" w:rsidR="00F9486D" w:rsidRPr="009B7E7D" w:rsidRDefault="003B1114" w:rsidP="00A557E3">
            <w:pPr>
              <w:spacing w:after="0"/>
              <w:jc w:val="left"/>
              <w:rPr>
                <w:rFonts w:cs="Arial"/>
                <w:sz w:val="18"/>
                <w:szCs w:val="18"/>
              </w:rPr>
            </w:pPr>
            <w:r w:rsidRPr="009B7E7D">
              <w:rPr>
                <w:rFonts w:cs="Arial"/>
                <w:sz w:val="18"/>
                <w:szCs w:val="18"/>
              </w:rPr>
              <w:t>Resettlement Action Plan Required</w:t>
            </w:r>
          </w:p>
        </w:tc>
        <w:tc>
          <w:tcPr>
            <w:tcW w:w="1413" w:type="pct"/>
          </w:tcPr>
          <w:p w14:paraId="0F33B463" w14:textId="77777777" w:rsidR="00F9486D" w:rsidRPr="009B7E7D" w:rsidRDefault="00F9486D" w:rsidP="00A557E3">
            <w:pPr>
              <w:spacing w:after="0"/>
              <w:jc w:val="left"/>
              <w:rPr>
                <w:rFonts w:cs="Arial"/>
                <w:sz w:val="18"/>
                <w:szCs w:val="18"/>
              </w:rPr>
            </w:pPr>
          </w:p>
          <w:p w14:paraId="0F33B464" w14:textId="42586194" w:rsidR="00CC78D9" w:rsidRPr="009B7E7D" w:rsidRDefault="00CC78D9" w:rsidP="00CC78D9">
            <w:pPr>
              <w:spacing w:after="0"/>
              <w:jc w:val="left"/>
              <w:rPr>
                <w:rFonts w:cs="Arial"/>
                <w:sz w:val="18"/>
                <w:szCs w:val="18"/>
              </w:rPr>
            </w:pPr>
            <w:r w:rsidRPr="009B7E7D">
              <w:rPr>
                <w:rFonts w:cs="Arial"/>
                <w:sz w:val="18"/>
                <w:szCs w:val="18"/>
              </w:rPr>
              <w:t>WB OP4.12</w:t>
            </w:r>
            <w:r w:rsidR="00F871A7" w:rsidRPr="009B7E7D">
              <w:rPr>
                <w:rFonts w:cs="Arial"/>
                <w:sz w:val="18"/>
                <w:szCs w:val="18"/>
              </w:rPr>
              <w:t xml:space="preserve"> will be applied as it includes the obligation to prepare a</w:t>
            </w:r>
            <w:r w:rsidR="00F871A7" w:rsidRPr="009B7E7D">
              <w:rPr>
                <w:rFonts w:cs="Arial"/>
              </w:rPr>
              <w:t xml:space="preserve"> </w:t>
            </w:r>
            <w:r w:rsidR="00F871A7" w:rsidRPr="009B7E7D">
              <w:rPr>
                <w:rFonts w:cs="Arial"/>
                <w:sz w:val="18"/>
                <w:szCs w:val="18"/>
              </w:rPr>
              <w:t>Resettlement Action Plan.</w:t>
            </w:r>
          </w:p>
          <w:p w14:paraId="0F33B465" w14:textId="77777777" w:rsidR="00983FDF" w:rsidRPr="009B7E7D" w:rsidRDefault="00983FDF" w:rsidP="00A557E3">
            <w:pPr>
              <w:spacing w:after="0"/>
              <w:jc w:val="left"/>
              <w:rPr>
                <w:rFonts w:cs="Arial"/>
                <w:sz w:val="18"/>
                <w:szCs w:val="18"/>
              </w:rPr>
            </w:pPr>
          </w:p>
        </w:tc>
      </w:tr>
      <w:tr w:rsidR="00F9486D" w:rsidRPr="009B7E7D" w14:paraId="0F33B470" w14:textId="77777777" w:rsidTr="00AA0C00">
        <w:tc>
          <w:tcPr>
            <w:tcW w:w="1150" w:type="pct"/>
          </w:tcPr>
          <w:p w14:paraId="0F33B467" w14:textId="5E4AD29A" w:rsidR="00F9486D" w:rsidRPr="009B7E7D" w:rsidRDefault="00F871A7" w:rsidP="00A557E3">
            <w:pPr>
              <w:spacing w:after="0"/>
              <w:jc w:val="left"/>
              <w:rPr>
                <w:rFonts w:cs="Arial"/>
                <w:b/>
                <w:sz w:val="18"/>
                <w:szCs w:val="18"/>
              </w:rPr>
            </w:pPr>
            <w:r w:rsidRPr="009B7E7D">
              <w:rPr>
                <w:rFonts w:cs="Arial"/>
                <w:b/>
                <w:sz w:val="18"/>
                <w:szCs w:val="18"/>
              </w:rPr>
              <w:t>Land</w:t>
            </w:r>
            <w:r w:rsidR="003B1114" w:rsidRPr="009B7E7D">
              <w:rPr>
                <w:rFonts w:cs="Arial"/>
                <w:b/>
                <w:sz w:val="18"/>
                <w:szCs w:val="18"/>
              </w:rPr>
              <w:t xml:space="preserve"> compensation</w:t>
            </w:r>
          </w:p>
        </w:tc>
        <w:tc>
          <w:tcPr>
            <w:tcW w:w="945" w:type="pct"/>
          </w:tcPr>
          <w:p w14:paraId="0F33B469" w14:textId="3B769524" w:rsidR="00F9486D" w:rsidRPr="009B7E7D" w:rsidRDefault="00F871A7" w:rsidP="00A557E3">
            <w:pPr>
              <w:spacing w:after="0"/>
              <w:jc w:val="left"/>
              <w:rPr>
                <w:rFonts w:cs="Arial"/>
                <w:sz w:val="18"/>
                <w:szCs w:val="18"/>
              </w:rPr>
            </w:pPr>
            <w:r w:rsidRPr="009B7E7D">
              <w:rPr>
                <w:rFonts w:eastAsia="Times New Roman" w:cs="Arial"/>
                <w:sz w:val="18"/>
                <w:szCs w:val="18"/>
                <w:lang w:eastAsia="fr-FR"/>
              </w:rPr>
              <w:t>Compensation is only for the value of the lost land and existing structures. Other costs such lost rents are normally not compensated. Furthermore, the government is not under any obligation to re-locate aggrieved parties to any new land.</w:t>
            </w:r>
          </w:p>
        </w:tc>
        <w:tc>
          <w:tcPr>
            <w:tcW w:w="1492" w:type="pct"/>
          </w:tcPr>
          <w:p w14:paraId="20A94DEA" w14:textId="5FEF0036" w:rsidR="00F13AD0" w:rsidRPr="009B7E7D" w:rsidRDefault="00F13AD0" w:rsidP="00F871A7">
            <w:pPr>
              <w:spacing w:after="0"/>
              <w:jc w:val="left"/>
              <w:rPr>
                <w:rFonts w:cs="Arial"/>
                <w:sz w:val="18"/>
                <w:szCs w:val="18"/>
              </w:rPr>
            </w:pPr>
            <w:r w:rsidRPr="009B7E7D">
              <w:rPr>
                <w:rFonts w:cs="Arial"/>
                <w:sz w:val="18"/>
                <w:szCs w:val="18"/>
              </w:rPr>
              <w:t>People with right to land compensation will be provided with compensation at full replacement cost for the land and assets they lose, and other assistance necessary to fulfill OP 4.12 objectives.</w:t>
            </w:r>
          </w:p>
          <w:p w14:paraId="6EE7FF17" w14:textId="77777777" w:rsidR="00F13AD0" w:rsidRPr="009B7E7D" w:rsidRDefault="00F13AD0" w:rsidP="00F871A7">
            <w:pPr>
              <w:spacing w:after="0"/>
              <w:jc w:val="left"/>
              <w:rPr>
                <w:rFonts w:cs="Arial"/>
                <w:sz w:val="18"/>
                <w:szCs w:val="18"/>
              </w:rPr>
            </w:pPr>
          </w:p>
          <w:p w14:paraId="0AD8CAE8" w14:textId="544F0379" w:rsidR="00F871A7" w:rsidRPr="009B7E7D" w:rsidRDefault="00F871A7" w:rsidP="00F871A7">
            <w:pPr>
              <w:spacing w:after="0"/>
              <w:jc w:val="left"/>
              <w:rPr>
                <w:rFonts w:cs="Arial"/>
                <w:sz w:val="18"/>
                <w:szCs w:val="18"/>
              </w:rPr>
            </w:pPr>
            <w:r w:rsidRPr="009B7E7D">
              <w:rPr>
                <w:rFonts w:cs="Arial"/>
                <w:sz w:val="18"/>
                <w:szCs w:val="18"/>
              </w:rPr>
              <w:t xml:space="preserve">Land </w:t>
            </w:r>
            <w:r w:rsidR="007F7142" w:rsidRPr="009B7E7D">
              <w:rPr>
                <w:rFonts w:cs="Arial"/>
                <w:sz w:val="18"/>
                <w:szCs w:val="18"/>
              </w:rPr>
              <w:t>resettlement</w:t>
            </w:r>
            <w:r w:rsidRPr="009B7E7D">
              <w:rPr>
                <w:rFonts w:cs="Arial"/>
                <w:sz w:val="18"/>
                <w:szCs w:val="18"/>
              </w:rPr>
              <w:t xml:space="preserve"> strategies should be favoured for displaced populations whose livelihoods are derived from land.</w:t>
            </w:r>
          </w:p>
          <w:p w14:paraId="39ECD81C" w14:textId="77777777" w:rsidR="00F871A7" w:rsidRPr="009B7E7D" w:rsidRDefault="00F871A7" w:rsidP="00F871A7">
            <w:pPr>
              <w:spacing w:after="0"/>
              <w:jc w:val="left"/>
              <w:rPr>
                <w:rFonts w:cs="Arial"/>
                <w:sz w:val="18"/>
                <w:szCs w:val="18"/>
              </w:rPr>
            </w:pPr>
            <w:r w:rsidRPr="009B7E7D">
              <w:rPr>
                <w:rFonts w:cs="Arial"/>
                <w:sz w:val="18"/>
                <w:szCs w:val="18"/>
              </w:rPr>
              <w:t>Whenever alternative lands are proposed, the land provided to</w:t>
            </w:r>
          </w:p>
          <w:p w14:paraId="7540A699" w14:textId="0CA9CC71" w:rsidR="00F871A7" w:rsidRPr="009B7E7D" w:rsidRDefault="00F871A7" w:rsidP="00F871A7">
            <w:pPr>
              <w:spacing w:after="0"/>
              <w:jc w:val="left"/>
              <w:rPr>
                <w:rFonts w:cs="Arial"/>
                <w:sz w:val="18"/>
                <w:szCs w:val="18"/>
              </w:rPr>
            </w:pPr>
            <w:r w:rsidRPr="009B7E7D">
              <w:rPr>
                <w:rFonts w:cs="Arial"/>
                <w:sz w:val="18"/>
                <w:szCs w:val="18"/>
              </w:rPr>
              <w:t>resettled persons must have a combination of productive potential, geographical advantages and other factors at least equivalent to the benefits of the land withdrawn.</w:t>
            </w:r>
          </w:p>
          <w:p w14:paraId="4C4427EE" w14:textId="77777777" w:rsidR="00F871A7" w:rsidRPr="009B7E7D" w:rsidRDefault="00F871A7" w:rsidP="00F871A7">
            <w:pPr>
              <w:spacing w:after="0"/>
              <w:jc w:val="left"/>
              <w:rPr>
                <w:rFonts w:cs="Arial"/>
                <w:sz w:val="18"/>
                <w:szCs w:val="18"/>
              </w:rPr>
            </w:pPr>
          </w:p>
          <w:p w14:paraId="47703CB9" w14:textId="77777777" w:rsidR="00F871A7" w:rsidRPr="009B7E7D" w:rsidRDefault="00F871A7" w:rsidP="00F871A7">
            <w:pPr>
              <w:spacing w:after="0"/>
              <w:jc w:val="left"/>
              <w:rPr>
                <w:rFonts w:cs="Arial"/>
                <w:sz w:val="18"/>
                <w:szCs w:val="18"/>
              </w:rPr>
            </w:pPr>
            <w:r w:rsidRPr="009B7E7D">
              <w:rPr>
                <w:rFonts w:cs="Arial"/>
                <w:sz w:val="18"/>
                <w:szCs w:val="18"/>
              </w:rPr>
              <w:t>For the compensation of land in urban areas, it is necessary to take into account its market value, in addition to the cost of registration fees and assignment.</w:t>
            </w:r>
          </w:p>
          <w:p w14:paraId="5C7C2B9A" w14:textId="77777777" w:rsidR="00F871A7" w:rsidRPr="009B7E7D" w:rsidRDefault="00F871A7" w:rsidP="00F871A7">
            <w:pPr>
              <w:spacing w:after="0"/>
              <w:jc w:val="left"/>
              <w:rPr>
                <w:rFonts w:cs="Arial"/>
                <w:sz w:val="18"/>
                <w:szCs w:val="18"/>
              </w:rPr>
            </w:pPr>
          </w:p>
          <w:p w14:paraId="0F33B46A" w14:textId="4F445E31" w:rsidR="00845DAC" w:rsidRPr="009B7E7D" w:rsidRDefault="00845DAC" w:rsidP="00F871A7">
            <w:pPr>
              <w:spacing w:after="0"/>
              <w:jc w:val="left"/>
              <w:rPr>
                <w:rFonts w:cs="Arial"/>
                <w:sz w:val="18"/>
                <w:szCs w:val="18"/>
              </w:rPr>
            </w:pPr>
            <w:r w:rsidRPr="009B7E7D">
              <w:rPr>
                <w:rFonts w:cs="Arial"/>
                <w:sz w:val="18"/>
                <w:szCs w:val="18"/>
              </w:rPr>
              <w:t xml:space="preserve">Land </w:t>
            </w:r>
            <w:r w:rsidR="007F7142" w:rsidRPr="009B7E7D">
              <w:rPr>
                <w:rFonts w:cs="Arial"/>
                <w:sz w:val="18"/>
                <w:szCs w:val="18"/>
              </w:rPr>
              <w:t xml:space="preserve">resettlement </w:t>
            </w:r>
            <w:r w:rsidRPr="009B7E7D">
              <w:rPr>
                <w:rFonts w:cs="Arial"/>
                <w:sz w:val="18"/>
                <w:szCs w:val="18"/>
              </w:rPr>
              <w:t>strategies should be favored for displaced populations whose livelihoods are derived from the land. The cash payment of compensation for loss of property is acceptable in cases where a) livelihoods from land resources</w:t>
            </w:r>
            <w:r w:rsidR="00F9486D" w:rsidRPr="009B7E7D">
              <w:rPr>
                <w:rFonts w:cs="Arial"/>
                <w:sz w:val="18"/>
                <w:szCs w:val="18"/>
              </w:rPr>
              <w:t xml:space="preserve">, </w:t>
            </w:r>
            <w:r w:rsidRPr="009B7E7D">
              <w:rPr>
                <w:rFonts w:cs="Arial"/>
                <w:sz w:val="18"/>
                <w:szCs w:val="18"/>
              </w:rPr>
              <w:t>the land taken by the project represents only a small fraction of the assigned assets and the rest of the assets are economically viable</w:t>
            </w:r>
            <w:r w:rsidR="00F9486D" w:rsidRPr="009B7E7D">
              <w:rPr>
                <w:rFonts w:cs="Arial"/>
                <w:sz w:val="18"/>
                <w:szCs w:val="18"/>
              </w:rPr>
              <w:t xml:space="preserve">; </w:t>
            </w:r>
            <w:r w:rsidRPr="009B7E7D">
              <w:rPr>
                <w:rFonts w:cs="Arial"/>
                <w:sz w:val="18"/>
                <w:szCs w:val="18"/>
              </w:rPr>
              <w:t>b) active markets exist for land, housing and work</w:t>
            </w:r>
            <w:r w:rsidR="00F9486D" w:rsidRPr="009B7E7D">
              <w:rPr>
                <w:rFonts w:cs="Arial"/>
                <w:sz w:val="18"/>
                <w:szCs w:val="18"/>
              </w:rPr>
              <w:t xml:space="preserve">, </w:t>
            </w:r>
            <w:r w:rsidRPr="009B7E7D">
              <w:rPr>
                <w:rFonts w:cs="Arial"/>
                <w:sz w:val="18"/>
                <w:szCs w:val="18"/>
              </w:rPr>
              <w:t>displaced people use such markets and there is sufficient available supply of land and housing;</w:t>
            </w:r>
            <w:r w:rsidR="00F9486D" w:rsidRPr="009B7E7D">
              <w:rPr>
                <w:rFonts w:cs="Arial"/>
                <w:sz w:val="18"/>
                <w:szCs w:val="18"/>
              </w:rPr>
              <w:t xml:space="preserve"> </w:t>
            </w:r>
            <w:r w:rsidRPr="009B7E7D">
              <w:rPr>
                <w:rFonts w:cs="Arial"/>
                <w:sz w:val="18"/>
                <w:szCs w:val="18"/>
              </w:rPr>
              <w:t>where finally (c) livelihoods are not based on land resources.</w:t>
            </w:r>
          </w:p>
          <w:p w14:paraId="0F33B46B" w14:textId="4C55D7E6" w:rsidR="00F9486D" w:rsidRPr="009B7E7D" w:rsidRDefault="00F9486D" w:rsidP="00A557E3">
            <w:pPr>
              <w:spacing w:after="0"/>
              <w:jc w:val="left"/>
              <w:rPr>
                <w:rFonts w:cs="Arial"/>
                <w:sz w:val="18"/>
                <w:szCs w:val="18"/>
              </w:rPr>
            </w:pPr>
          </w:p>
        </w:tc>
        <w:tc>
          <w:tcPr>
            <w:tcW w:w="1413" w:type="pct"/>
          </w:tcPr>
          <w:p w14:paraId="0F33B46D" w14:textId="51A352B7" w:rsidR="00845DAC" w:rsidRPr="009B7E7D" w:rsidRDefault="00F13AD0" w:rsidP="00A557E3">
            <w:pPr>
              <w:jc w:val="left"/>
              <w:rPr>
                <w:rFonts w:cs="Arial"/>
                <w:sz w:val="18"/>
                <w:szCs w:val="18"/>
              </w:rPr>
            </w:pPr>
            <w:r w:rsidRPr="009B7E7D">
              <w:rPr>
                <w:rFonts w:cs="Arial"/>
                <w:sz w:val="18"/>
                <w:szCs w:val="18"/>
              </w:rPr>
              <w:t xml:space="preserve">National legislation only provides for compensation of lost land and structures at market value. Therefore, Gambian legislation will be completed by OP 4.12 regarding the full replacement cost </w:t>
            </w:r>
            <w:r w:rsidR="007F7142" w:rsidRPr="009B7E7D">
              <w:rPr>
                <w:rFonts w:cs="Arial"/>
                <w:sz w:val="18"/>
                <w:szCs w:val="18"/>
              </w:rPr>
              <w:t>standard and resettlement strategies on land compensation in urban areas and compensation of land-dependent livelihoods</w:t>
            </w:r>
            <w:r w:rsidR="00473F5B" w:rsidRPr="009B7E7D">
              <w:rPr>
                <w:rFonts w:cs="Arial"/>
                <w:sz w:val="18"/>
                <w:szCs w:val="18"/>
              </w:rPr>
              <w:t xml:space="preserve"> particularly in rural areas</w:t>
            </w:r>
            <w:r w:rsidR="007F7142" w:rsidRPr="009B7E7D">
              <w:rPr>
                <w:rFonts w:cs="Arial"/>
                <w:sz w:val="18"/>
                <w:szCs w:val="18"/>
              </w:rPr>
              <w:t xml:space="preserve">. </w:t>
            </w:r>
          </w:p>
          <w:p w14:paraId="0F33B46E" w14:textId="01A912A5" w:rsidR="00CC78D9" w:rsidRPr="009B7E7D" w:rsidRDefault="00CC78D9" w:rsidP="00CC78D9">
            <w:pPr>
              <w:spacing w:after="0"/>
              <w:jc w:val="left"/>
              <w:rPr>
                <w:rFonts w:cs="Arial"/>
                <w:sz w:val="18"/>
                <w:szCs w:val="18"/>
              </w:rPr>
            </w:pPr>
          </w:p>
          <w:p w14:paraId="0F33B46F" w14:textId="77777777" w:rsidR="00F9486D" w:rsidRPr="009B7E7D" w:rsidRDefault="00F9486D" w:rsidP="00A557E3">
            <w:pPr>
              <w:jc w:val="left"/>
              <w:rPr>
                <w:rFonts w:cs="Arial"/>
                <w:sz w:val="18"/>
                <w:szCs w:val="18"/>
              </w:rPr>
            </w:pPr>
          </w:p>
        </w:tc>
      </w:tr>
      <w:tr w:rsidR="00A837BA" w:rsidRPr="009B7E7D" w14:paraId="49543A8C" w14:textId="77777777" w:rsidTr="00AA0C00">
        <w:tc>
          <w:tcPr>
            <w:tcW w:w="1150" w:type="pct"/>
          </w:tcPr>
          <w:p w14:paraId="75D091E2" w14:textId="3DA369BF" w:rsidR="00A837BA" w:rsidRPr="009B7E7D" w:rsidDel="00F871A7" w:rsidRDefault="00A837BA" w:rsidP="00A837BA">
            <w:pPr>
              <w:spacing w:after="0"/>
              <w:jc w:val="left"/>
              <w:rPr>
                <w:rFonts w:cs="Arial"/>
                <w:b/>
                <w:sz w:val="18"/>
                <w:szCs w:val="18"/>
              </w:rPr>
            </w:pPr>
            <w:r w:rsidRPr="009B7E7D">
              <w:rPr>
                <w:rFonts w:cs="Arial"/>
                <w:b/>
                <w:sz w:val="18"/>
                <w:szCs w:val="18"/>
              </w:rPr>
              <w:t>Buildings and other structures</w:t>
            </w:r>
          </w:p>
        </w:tc>
        <w:tc>
          <w:tcPr>
            <w:tcW w:w="945" w:type="pct"/>
          </w:tcPr>
          <w:p w14:paraId="5D79841C" w14:textId="10B034FB" w:rsidR="00A837BA" w:rsidRPr="009B7E7D" w:rsidRDefault="00A837BA" w:rsidP="00A837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Arial"/>
                <w:sz w:val="18"/>
                <w:szCs w:val="18"/>
                <w:lang w:eastAsia="fr-FR"/>
              </w:rPr>
            </w:pPr>
            <w:r w:rsidRPr="009B7E7D">
              <w:rPr>
                <w:rFonts w:cs="Arial"/>
                <w:sz w:val="18"/>
                <w:szCs w:val="18"/>
              </w:rPr>
              <w:t>Owners are compensated for damage/demolition of their assets based on market value</w:t>
            </w:r>
          </w:p>
        </w:tc>
        <w:tc>
          <w:tcPr>
            <w:tcW w:w="1492" w:type="pct"/>
          </w:tcPr>
          <w:p w14:paraId="19CE0D80" w14:textId="4DB94D12" w:rsidR="00A837BA" w:rsidRPr="009B7E7D" w:rsidRDefault="00A837BA" w:rsidP="00A837BA">
            <w:pPr>
              <w:spacing w:after="0"/>
              <w:jc w:val="left"/>
              <w:rPr>
                <w:rFonts w:cs="Arial"/>
                <w:sz w:val="18"/>
                <w:szCs w:val="18"/>
              </w:rPr>
            </w:pPr>
            <w:r w:rsidRPr="009B7E7D">
              <w:rPr>
                <w:rFonts w:cs="Arial"/>
                <w:sz w:val="18"/>
                <w:szCs w:val="18"/>
              </w:rPr>
              <w:t xml:space="preserve">To be </w:t>
            </w:r>
            <w:r w:rsidR="00D34BA5" w:rsidRPr="009B7E7D">
              <w:rPr>
                <w:rFonts w:cs="Arial"/>
                <w:sz w:val="18"/>
                <w:szCs w:val="18"/>
              </w:rPr>
              <w:t>compensated</w:t>
            </w:r>
            <w:r w:rsidRPr="009B7E7D">
              <w:rPr>
                <w:rFonts w:cs="Arial"/>
                <w:sz w:val="18"/>
                <w:szCs w:val="18"/>
              </w:rPr>
              <w:t xml:space="preserve"> based on the full replacement cost standard of the building</w:t>
            </w:r>
            <w:r w:rsidR="0050272F" w:rsidRPr="009B7E7D">
              <w:rPr>
                <w:rFonts w:cs="Arial"/>
                <w:sz w:val="18"/>
                <w:szCs w:val="18"/>
              </w:rPr>
              <w:t>, which involves valuing the building</w:t>
            </w:r>
            <w:r w:rsidRPr="009B7E7D">
              <w:rPr>
                <w:rFonts w:cs="Arial"/>
                <w:sz w:val="18"/>
                <w:szCs w:val="18"/>
              </w:rPr>
              <w:t xml:space="preserve"> as new </w:t>
            </w:r>
            <w:r w:rsidRPr="009B7E7D">
              <w:rPr>
                <w:rFonts w:cs="Arial"/>
                <w:sz w:val="18"/>
                <w:szCs w:val="18"/>
                <w:lang w:val="en-US"/>
              </w:rPr>
              <w:t>(</w:t>
            </w:r>
            <w:r w:rsidRPr="009B7E7D">
              <w:rPr>
                <w:rFonts w:cs="Arial"/>
                <w:sz w:val="18"/>
                <w:szCs w:val="18"/>
              </w:rPr>
              <w:t>with no depreciation)</w:t>
            </w:r>
            <w:r w:rsidR="0050272F" w:rsidRPr="009B7E7D">
              <w:rPr>
                <w:rFonts w:cs="Arial"/>
                <w:sz w:val="18"/>
                <w:szCs w:val="18"/>
              </w:rPr>
              <w:t xml:space="preserve"> and </w:t>
            </w:r>
            <w:r w:rsidRPr="009B7E7D">
              <w:rPr>
                <w:rFonts w:cs="Arial"/>
                <w:sz w:val="18"/>
                <w:szCs w:val="18"/>
              </w:rPr>
              <w:t>considering market prices per m2.</w:t>
            </w:r>
          </w:p>
        </w:tc>
        <w:tc>
          <w:tcPr>
            <w:tcW w:w="1413" w:type="pct"/>
          </w:tcPr>
          <w:p w14:paraId="10E8AD7C" w14:textId="577380BB" w:rsidR="00A837BA" w:rsidRPr="009B7E7D" w:rsidDel="00F871A7" w:rsidRDefault="00A837BA" w:rsidP="00A837BA">
            <w:pPr>
              <w:spacing w:after="0"/>
              <w:jc w:val="left"/>
              <w:rPr>
                <w:rFonts w:cs="Arial"/>
                <w:sz w:val="18"/>
                <w:szCs w:val="18"/>
              </w:rPr>
            </w:pPr>
            <w:r w:rsidRPr="009B7E7D">
              <w:rPr>
                <w:rFonts w:cs="Arial"/>
                <w:sz w:val="18"/>
                <w:szCs w:val="18"/>
              </w:rPr>
              <w:t>National legislation, which only includes market value compensation, will be completed by the full replacement cost standard of OP 4.12.</w:t>
            </w:r>
          </w:p>
        </w:tc>
      </w:tr>
      <w:tr w:rsidR="00F9486D" w:rsidRPr="009B7E7D" w14:paraId="0F33B47D" w14:textId="77777777" w:rsidTr="00AA0C00">
        <w:tc>
          <w:tcPr>
            <w:tcW w:w="1150" w:type="pct"/>
          </w:tcPr>
          <w:p w14:paraId="0F33B471" w14:textId="4E3D0774" w:rsidR="00F9486D" w:rsidRPr="009B7E7D" w:rsidRDefault="00A67BF6" w:rsidP="00A557E3">
            <w:pPr>
              <w:spacing w:after="0"/>
              <w:jc w:val="left"/>
              <w:rPr>
                <w:rFonts w:cs="Arial"/>
                <w:b/>
                <w:sz w:val="18"/>
                <w:szCs w:val="18"/>
                <w:lang w:val="en-US"/>
              </w:rPr>
            </w:pPr>
            <w:r w:rsidRPr="009B7E7D">
              <w:rPr>
                <w:rFonts w:cs="Arial"/>
                <w:b/>
                <w:sz w:val="18"/>
                <w:szCs w:val="18"/>
                <w:lang w:val="en-US"/>
              </w:rPr>
              <w:t>Loss of income (Crops)</w:t>
            </w:r>
          </w:p>
        </w:tc>
        <w:tc>
          <w:tcPr>
            <w:tcW w:w="945" w:type="pct"/>
            <w:hideMark/>
          </w:tcPr>
          <w:p w14:paraId="0F33B472" w14:textId="77777777" w:rsidR="00845DAC" w:rsidRPr="009B7E7D" w:rsidRDefault="00845DAC" w:rsidP="00A557E3">
            <w:pPr>
              <w:spacing w:after="0"/>
              <w:jc w:val="left"/>
              <w:rPr>
                <w:rFonts w:cs="Arial"/>
                <w:sz w:val="18"/>
                <w:szCs w:val="18"/>
              </w:rPr>
            </w:pPr>
            <w:r w:rsidRPr="009B7E7D">
              <w:rPr>
                <w:rFonts w:cs="Arial"/>
                <w:sz w:val="18"/>
                <w:szCs w:val="18"/>
              </w:rPr>
              <w:t>Calculation of the value of compensations on the basis of the market value for constructions</w:t>
            </w:r>
          </w:p>
          <w:p w14:paraId="0F33B473" w14:textId="77777777" w:rsidR="00845DAC" w:rsidRPr="009B7E7D" w:rsidRDefault="00845DAC" w:rsidP="00A557E3">
            <w:pPr>
              <w:spacing w:after="0"/>
              <w:jc w:val="left"/>
              <w:rPr>
                <w:rFonts w:cs="Arial"/>
                <w:sz w:val="18"/>
                <w:szCs w:val="18"/>
              </w:rPr>
            </w:pPr>
          </w:p>
          <w:p w14:paraId="0F33B474" w14:textId="77777777" w:rsidR="00F9486D" w:rsidRPr="009B7E7D" w:rsidRDefault="00845DAC" w:rsidP="00A557E3">
            <w:pPr>
              <w:spacing w:after="0"/>
              <w:jc w:val="left"/>
              <w:rPr>
                <w:rFonts w:cs="Arial"/>
                <w:sz w:val="18"/>
                <w:szCs w:val="18"/>
              </w:rPr>
            </w:pPr>
            <w:r w:rsidRPr="009B7E7D">
              <w:rPr>
                <w:rFonts w:cs="Arial"/>
                <w:sz w:val="18"/>
                <w:szCs w:val="18"/>
              </w:rPr>
              <w:t>Calculation based on net farm income for crops</w:t>
            </w:r>
          </w:p>
        </w:tc>
        <w:tc>
          <w:tcPr>
            <w:tcW w:w="1492" w:type="pct"/>
            <w:hideMark/>
          </w:tcPr>
          <w:p w14:paraId="2719B81F" w14:textId="51A0F5A5" w:rsidR="00A032D0" w:rsidRPr="009B7E7D" w:rsidRDefault="00A67BF6" w:rsidP="00AA0C00">
            <w:pPr>
              <w:spacing w:after="0"/>
              <w:contextualSpacing/>
              <w:jc w:val="left"/>
              <w:rPr>
                <w:rFonts w:cs="Arial"/>
                <w:kern w:val="18"/>
                <w:sz w:val="18"/>
                <w:szCs w:val="18"/>
              </w:rPr>
            </w:pPr>
            <w:r w:rsidRPr="009B7E7D">
              <w:rPr>
                <w:rFonts w:cs="Arial"/>
                <w:kern w:val="18"/>
                <w:sz w:val="18"/>
                <w:szCs w:val="18"/>
              </w:rPr>
              <w:t>Compensation in kind) or cash compensation at full replacement value, including labor and transaction costs</w:t>
            </w:r>
          </w:p>
          <w:p w14:paraId="26FC8C3E" w14:textId="77777777" w:rsidR="00A67BF6" w:rsidRPr="009B7E7D" w:rsidRDefault="00A67BF6" w:rsidP="00AA0C00">
            <w:pPr>
              <w:spacing w:after="0"/>
              <w:contextualSpacing/>
              <w:jc w:val="left"/>
              <w:rPr>
                <w:rFonts w:cs="Arial"/>
                <w:kern w:val="18"/>
                <w:sz w:val="18"/>
                <w:szCs w:val="18"/>
              </w:rPr>
            </w:pPr>
          </w:p>
          <w:p w14:paraId="20B94DBD" w14:textId="77777777" w:rsidR="00A032D0" w:rsidRPr="009B7E7D" w:rsidRDefault="00A032D0" w:rsidP="00AA0C00">
            <w:pPr>
              <w:spacing w:after="0"/>
              <w:contextualSpacing/>
              <w:jc w:val="left"/>
              <w:rPr>
                <w:rFonts w:cs="Arial"/>
                <w:kern w:val="18"/>
                <w:sz w:val="18"/>
                <w:szCs w:val="18"/>
              </w:rPr>
            </w:pPr>
            <w:r w:rsidRPr="009B7E7D">
              <w:rPr>
                <w:rFonts w:cs="Arial"/>
                <w:kern w:val="18"/>
                <w:sz w:val="18"/>
                <w:szCs w:val="18"/>
              </w:rPr>
              <w:t xml:space="preserve">Perennial crops: </w:t>
            </w:r>
          </w:p>
          <w:p w14:paraId="7FE80248" w14:textId="632C7CD2" w:rsidR="00A032D0" w:rsidRPr="009B7E7D" w:rsidRDefault="00A032D0" w:rsidP="00A032D0">
            <w:pPr>
              <w:numPr>
                <w:ilvl w:val="0"/>
                <w:numId w:val="28"/>
              </w:numPr>
              <w:spacing w:after="0"/>
              <w:contextualSpacing/>
              <w:jc w:val="left"/>
              <w:rPr>
                <w:rFonts w:cs="Arial"/>
                <w:kern w:val="18"/>
                <w:sz w:val="18"/>
                <w:szCs w:val="18"/>
              </w:rPr>
            </w:pPr>
            <w:r w:rsidRPr="009B7E7D">
              <w:rPr>
                <w:rFonts w:cs="Arial"/>
                <w:kern w:val="18"/>
                <w:sz w:val="18"/>
                <w:szCs w:val="18"/>
              </w:rPr>
              <w:t>Full replacement cost requires not to consider only the product of the crop over a year, taking into account the cost of installing the plantation (plants, ploughing, fertilizers and others),</w:t>
            </w:r>
            <w:r w:rsidR="00A67BF6" w:rsidRPr="009B7E7D">
              <w:rPr>
                <w:rFonts w:cs="Arial"/>
                <w:kern w:val="18"/>
                <w:sz w:val="18"/>
                <w:szCs w:val="18"/>
              </w:rPr>
              <w:t xml:space="preserve"> </w:t>
            </w:r>
            <w:r w:rsidR="003B7577" w:rsidRPr="009B7E7D">
              <w:rPr>
                <w:rFonts w:cs="Arial"/>
                <w:kern w:val="18"/>
                <w:sz w:val="18"/>
                <w:szCs w:val="18"/>
              </w:rPr>
              <w:t>as well</w:t>
            </w:r>
            <w:r w:rsidRPr="009B7E7D">
              <w:rPr>
                <w:rFonts w:cs="Arial"/>
                <w:kern w:val="18"/>
                <w:sz w:val="18"/>
                <w:szCs w:val="18"/>
              </w:rPr>
              <w:t xml:space="preserve"> as the income lost during the years required for planting, which varies according to the species.</w:t>
            </w:r>
          </w:p>
          <w:p w14:paraId="02AC6DF6" w14:textId="77777777" w:rsidR="00A032D0" w:rsidRPr="009B7E7D" w:rsidRDefault="00A032D0" w:rsidP="00A032D0">
            <w:pPr>
              <w:numPr>
                <w:ilvl w:val="0"/>
                <w:numId w:val="28"/>
              </w:numPr>
              <w:spacing w:after="0"/>
              <w:contextualSpacing/>
              <w:jc w:val="left"/>
              <w:rPr>
                <w:rFonts w:cs="Arial"/>
                <w:kern w:val="18"/>
                <w:sz w:val="18"/>
                <w:szCs w:val="18"/>
              </w:rPr>
            </w:pPr>
            <w:r w:rsidRPr="009B7E7D">
              <w:rPr>
                <w:rFonts w:cs="Arial"/>
                <w:kern w:val="18"/>
                <w:sz w:val="18"/>
                <w:szCs w:val="18"/>
              </w:rPr>
              <w:t>Subject to being inventoried</w:t>
            </w:r>
          </w:p>
          <w:p w14:paraId="2C0315C4" w14:textId="77777777" w:rsidR="00A032D0" w:rsidRPr="009B7E7D" w:rsidRDefault="00A032D0" w:rsidP="00AA0C00">
            <w:pPr>
              <w:spacing w:after="0"/>
              <w:ind w:left="360"/>
              <w:contextualSpacing/>
              <w:jc w:val="left"/>
              <w:rPr>
                <w:rFonts w:cs="Arial"/>
                <w:kern w:val="18"/>
                <w:sz w:val="18"/>
                <w:szCs w:val="18"/>
              </w:rPr>
            </w:pPr>
          </w:p>
          <w:p w14:paraId="0D66B7CE" w14:textId="77777777" w:rsidR="00A032D0" w:rsidRPr="009B7E7D" w:rsidRDefault="00A032D0" w:rsidP="00AA0C00">
            <w:pPr>
              <w:spacing w:after="0"/>
              <w:contextualSpacing/>
              <w:jc w:val="left"/>
              <w:rPr>
                <w:rFonts w:cs="Arial"/>
                <w:kern w:val="18"/>
                <w:sz w:val="18"/>
                <w:szCs w:val="18"/>
              </w:rPr>
            </w:pPr>
            <w:r w:rsidRPr="009B7E7D">
              <w:rPr>
                <w:rFonts w:cs="Arial"/>
                <w:kern w:val="18"/>
                <w:sz w:val="18"/>
                <w:szCs w:val="18"/>
              </w:rPr>
              <w:t>Annual crops:</w:t>
            </w:r>
          </w:p>
          <w:p w14:paraId="38A61BC6" w14:textId="77777777" w:rsidR="00A032D0" w:rsidRPr="009B7E7D" w:rsidRDefault="00A032D0" w:rsidP="00A032D0">
            <w:pPr>
              <w:numPr>
                <w:ilvl w:val="0"/>
                <w:numId w:val="28"/>
              </w:numPr>
              <w:spacing w:after="0"/>
              <w:contextualSpacing/>
              <w:jc w:val="left"/>
              <w:rPr>
                <w:rFonts w:cs="Arial"/>
                <w:kern w:val="18"/>
                <w:sz w:val="18"/>
                <w:szCs w:val="18"/>
              </w:rPr>
            </w:pPr>
            <w:r w:rsidRPr="009B7E7D">
              <w:rPr>
                <w:rFonts w:cs="Arial"/>
                <w:kern w:val="18"/>
                <w:sz w:val="18"/>
                <w:szCs w:val="18"/>
              </w:rPr>
              <w:t>The evaluation of annual crops will be done by measuring the planted affected area before destruction.</w:t>
            </w:r>
          </w:p>
          <w:p w14:paraId="57844EC6" w14:textId="77777777" w:rsidR="00A032D0" w:rsidRPr="009B7E7D" w:rsidRDefault="00A032D0" w:rsidP="00A032D0">
            <w:pPr>
              <w:numPr>
                <w:ilvl w:val="0"/>
                <w:numId w:val="28"/>
              </w:numPr>
              <w:spacing w:after="0"/>
              <w:contextualSpacing/>
              <w:jc w:val="left"/>
              <w:rPr>
                <w:rFonts w:cs="Arial"/>
                <w:kern w:val="18"/>
                <w:sz w:val="18"/>
                <w:szCs w:val="18"/>
              </w:rPr>
            </w:pPr>
            <w:r w:rsidRPr="009B7E7D">
              <w:rPr>
                <w:rFonts w:cs="Arial"/>
                <w:kern w:val="18"/>
                <w:sz w:val="18"/>
                <w:szCs w:val="18"/>
              </w:rPr>
              <w:t>Calculation of compensation is based on the crops’ price (for example, per kilo, sack or other) in the local market during the lean season and the average yield per hectare of the cropping areas to be defined by a commission composed less than one representative of the competent ministry, a representative of the local authority (commune, territory, district, province, etc.), and the representative of the affected community.</w:t>
            </w:r>
          </w:p>
          <w:p w14:paraId="09CEE597" w14:textId="77777777" w:rsidR="00A032D0" w:rsidRPr="009B7E7D" w:rsidRDefault="00A032D0" w:rsidP="00A032D0">
            <w:pPr>
              <w:numPr>
                <w:ilvl w:val="0"/>
                <w:numId w:val="28"/>
              </w:numPr>
              <w:spacing w:after="0"/>
              <w:contextualSpacing/>
              <w:jc w:val="left"/>
              <w:rPr>
                <w:rFonts w:cs="Arial"/>
                <w:kern w:val="18"/>
                <w:sz w:val="18"/>
                <w:szCs w:val="18"/>
              </w:rPr>
            </w:pPr>
            <w:r w:rsidRPr="009B7E7D">
              <w:rPr>
                <w:rFonts w:cs="Arial"/>
                <w:kern w:val="18"/>
                <w:sz w:val="18"/>
                <w:szCs w:val="18"/>
              </w:rPr>
              <w:t>The evaluation of perennial crops will be done by counting during the census or socio-economic surveys.</w:t>
            </w:r>
          </w:p>
          <w:p w14:paraId="0F33B477" w14:textId="00DE7A36" w:rsidR="00F9486D" w:rsidRPr="009B7E7D" w:rsidRDefault="00F9486D" w:rsidP="00152E2B">
            <w:pPr>
              <w:numPr>
                <w:ilvl w:val="0"/>
                <w:numId w:val="28"/>
              </w:numPr>
              <w:spacing w:after="0"/>
              <w:contextualSpacing/>
              <w:jc w:val="left"/>
              <w:rPr>
                <w:rFonts w:cs="Arial"/>
                <w:kern w:val="18"/>
                <w:sz w:val="18"/>
                <w:szCs w:val="18"/>
              </w:rPr>
            </w:pPr>
          </w:p>
        </w:tc>
        <w:tc>
          <w:tcPr>
            <w:tcW w:w="1413" w:type="pct"/>
            <w:hideMark/>
          </w:tcPr>
          <w:p w14:paraId="66DEAC67" w14:textId="72030869" w:rsidR="00A67BF6" w:rsidRPr="009B7E7D" w:rsidRDefault="00845DAC" w:rsidP="00A557E3">
            <w:pPr>
              <w:spacing w:after="0"/>
              <w:jc w:val="left"/>
              <w:rPr>
                <w:rFonts w:cs="Arial"/>
                <w:sz w:val="18"/>
                <w:szCs w:val="18"/>
              </w:rPr>
            </w:pPr>
            <w:r w:rsidRPr="009B7E7D">
              <w:rPr>
                <w:rFonts w:cs="Arial"/>
                <w:sz w:val="18"/>
                <w:szCs w:val="18"/>
              </w:rPr>
              <w:t xml:space="preserve">Comparable </w:t>
            </w:r>
            <w:r w:rsidR="00A67BF6" w:rsidRPr="009B7E7D">
              <w:rPr>
                <w:rFonts w:cs="Arial"/>
                <w:sz w:val="18"/>
                <w:szCs w:val="18"/>
              </w:rPr>
              <w:t>p</w:t>
            </w:r>
            <w:r w:rsidRPr="009B7E7D">
              <w:rPr>
                <w:rFonts w:cs="Arial"/>
                <w:sz w:val="18"/>
                <w:szCs w:val="18"/>
              </w:rPr>
              <w:t>rinciples</w:t>
            </w:r>
            <w:r w:rsidR="00A67BF6" w:rsidRPr="009B7E7D">
              <w:rPr>
                <w:rFonts w:cs="Arial"/>
                <w:sz w:val="18"/>
                <w:szCs w:val="18"/>
              </w:rPr>
              <w:t xml:space="preserve"> which have recourse to market value as a reference</w:t>
            </w:r>
            <w:r w:rsidRPr="009B7E7D">
              <w:rPr>
                <w:rFonts w:cs="Arial"/>
                <w:sz w:val="18"/>
                <w:szCs w:val="18"/>
              </w:rPr>
              <w:t xml:space="preserve">, but </w:t>
            </w:r>
            <w:r w:rsidR="00A67BF6" w:rsidRPr="009B7E7D">
              <w:rPr>
                <w:rFonts w:cs="Arial"/>
                <w:sz w:val="18"/>
                <w:szCs w:val="18"/>
              </w:rPr>
              <w:t xml:space="preserve">differences in scales apply as the WB applies the full replacement cost standard. </w:t>
            </w:r>
          </w:p>
          <w:p w14:paraId="0F33B478" w14:textId="79669715" w:rsidR="00845DAC" w:rsidRPr="009B7E7D" w:rsidRDefault="00A67BF6" w:rsidP="00A557E3">
            <w:pPr>
              <w:spacing w:after="0"/>
              <w:jc w:val="left"/>
              <w:rPr>
                <w:rFonts w:cs="Arial"/>
                <w:sz w:val="18"/>
                <w:szCs w:val="18"/>
              </w:rPr>
            </w:pPr>
            <w:r w:rsidRPr="009B7E7D">
              <w:rPr>
                <w:rFonts w:cs="Arial"/>
                <w:sz w:val="18"/>
                <w:szCs w:val="18"/>
              </w:rPr>
              <w:t>National legislation will be completed by OP 4.12  including for</w:t>
            </w:r>
          </w:p>
          <w:p w14:paraId="0F33B479" w14:textId="6FBEFE6E" w:rsidR="00845DAC" w:rsidRPr="009B7E7D" w:rsidRDefault="00845DAC" w:rsidP="00152E2B">
            <w:pPr>
              <w:numPr>
                <w:ilvl w:val="0"/>
                <w:numId w:val="28"/>
              </w:numPr>
              <w:spacing w:after="0"/>
              <w:contextualSpacing/>
              <w:jc w:val="left"/>
              <w:rPr>
                <w:rFonts w:cs="Arial"/>
                <w:kern w:val="18"/>
                <w:sz w:val="18"/>
                <w:szCs w:val="18"/>
              </w:rPr>
            </w:pPr>
            <w:r w:rsidRPr="009B7E7D">
              <w:rPr>
                <w:rFonts w:cs="Arial"/>
                <w:kern w:val="18"/>
                <w:sz w:val="18"/>
                <w:szCs w:val="18"/>
              </w:rPr>
              <w:t>Establish</w:t>
            </w:r>
            <w:r w:rsidR="00A67BF6" w:rsidRPr="009B7E7D">
              <w:rPr>
                <w:rFonts w:cs="Arial"/>
                <w:kern w:val="18"/>
                <w:sz w:val="18"/>
                <w:szCs w:val="18"/>
              </w:rPr>
              <w:t>ing</w:t>
            </w:r>
            <w:r w:rsidRPr="009B7E7D">
              <w:rPr>
                <w:rFonts w:cs="Arial"/>
                <w:kern w:val="18"/>
                <w:sz w:val="18"/>
                <w:szCs w:val="18"/>
              </w:rPr>
              <w:t xml:space="preserve"> scales for all affected assets</w:t>
            </w:r>
            <w:r w:rsidR="00A67BF6" w:rsidRPr="009B7E7D">
              <w:rPr>
                <w:rFonts w:cs="Arial"/>
                <w:kern w:val="18"/>
                <w:sz w:val="18"/>
                <w:szCs w:val="18"/>
              </w:rPr>
              <w:t xml:space="preserve"> at full replacement cost</w:t>
            </w:r>
            <w:r w:rsidRPr="009B7E7D">
              <w:rPr>
                <w:rFonts w:cs="Arial"/>
                <w:kern w:val="18"/>
                <w:sz w:val="18"/>
                <w:szCs w:val="18"/>
              </w:rPr>
              <w:t>, including crops (materials and labor)</w:t>
            </w:r>
          </w:p>
          <w:p w14:paraId="0F33B47A" w14:textId="77777777" w:rsidR="00F9486D" w:rsidRPr="009B7E7D" w:rsidRDefault="00845DAC" w:rsidP="00152E2B">
            <w:pPr>
              <w:numPr>
                <w:ilvl w:val="0"/>
                <w:numId w:val="28"/>
              </w:numPr>
              <w:spacing w:after="0"/>
              <w:contextualSpacing/>
              <w:jc w:val="left"/>
              <w:rPr>
                <w:rFonts w:cs="Arial"/>
                <w:kern w:val="18"/>
                <w:sz w:val="18"/>
                <w:szCs w:val="18"/>
              </w:rPr>
            </w:pPr>
            <w:r w:rsidRPr="009B7E7D">
              <w:rPr>
                <w:rFonts w:cs="Arial"/>
                <w:kern w:val="18"/>
                <w:sz w:val="18"/>
                <w:szCs w:val="18"/>
              </w:rPr>
              <w:t>Regular update</w:t>
            </w:r>
            <w:r w:rsidR="00485161" w:rsidRPr="009B7E7D">
              <w:rPr>
                <w:rFonts w:cs="Arial"/>
                <w:kern w:val="18"/>
                <w:sz w:val="18"/>
                <w:szCs w:val="18"/>
              </w:rPr>
              <w:t xml:space="preserve"> of compensation </w:t>
            </w:r>
            <w:r w:rsidRPr="009B7E7D">
              <w:rPr>
                <w:rFonts w:cs="Arial"/>
                <w:kern w:val="18"/>
                <w:sz w:val="18"/>
                <w:szCs w:val="18"/>
              </w:rPr>
              <w:t>scale</w:t>
            </w:r>
          </w:p>
          <w:p w14:paraId="0F33B47C" w14:textId="4F317DE1" w:rsidR="00CC78D9" w:rsidRPr="009B7E7D" w:rsidRDefault="00A67BF6" w:rsidP="00AA0C00">
            <w:pPr>
              <w:spacing w:after="0"/>
              <w:jc w:val="left"/>
              <w:rPr>
                <w:rFonts w:cs="Arial"/>
                <w:kern w:val="18"/>
                <w:sz w:val="18"/>
                <w:szCs w:val="18"/>
                <w:lang w:val="fr-FR"/>
              </w:rPr>
            </w:pPr>
            <w:r w:rsidRPr="009B7E7D" w:rsidDel="007F7142">
              <w:rPr>
                <w:rFonts w:cs="Arial"/>
                <w:sz w:val="18"/>
                <w:szCs w:val="18"/>
              </w:rPr>
              <w:t xml:space="preserve"> </w:t>
            </w:r>
          </w:p>
        </w:tc>
      </w:tr>
      <w:tr w:rsidR="00F9486D" w:rsidRPr="009B7E7D" w14:paraId="0F33B485" w14:textId="77777777" w:rsidTr="00AA0C00">
        <w:tc>
          <w:tcPr>
            <w:tcW w:w="1150" w:type="pct"/>
            <w:hideMark/>
          </w:tcPr>
          <w:p w14:paraId="0F33B47E" w14:textId="38B6F0D6" w:rsidR="00F9486D" w:rsidRPr="009B7E7D" w:rsidRDefault="003B7577" w:rsidP="00A557E3">
            <w:pPr>
              <w:spacing w:after="0"/>
              <w:jc w:val="left"/>
              <w:rPr>
                <w:rFonts w:cs="Arial"/>
                <w:b/>
                <w:sz w:val="18"/>
                <w:szCs w:val="18"/>
              </w:rPr>
            </w:pPr>
            <w:r w:rsidRPr="009B7E7D">
              <w:rPr>
                <w:rFonts w:cs="Arial"/>
                <w:b/>
                <w:sz w:val="18"/>
                <w:szCs w:val="18"/>
              </w:rPr>
              <w:t>Loss of income &amp; Livelihood (business entities)</w:t>
            </w:r>
          </w:p>
        </w:tc>
        <w:tc>
          <w:tcPr>
            <w:tcW w:w="945" w:type="pct"/>
            <w:hideMark/>
          </w:tcPr>
          <w:p w14:paraId="0F33B47F" w14:textId="5D422240" w:rsidR="00F9486D" w:rsidRPr="009B7E7D" w:rsidRDefault="009842FE" w:rsidP="00A557E3">
            <w:pPr>
              <w:spacing w:after="0"/>
              <w:jc w:val="left"/>
              <w:rPr>
                <w:rFonts w:cs="Arial"/>
                <w:sz w:val="18"/>
                <w:szCs w:val="18"/>
              </w:rPr>
            </w:pPr>
            <w:r w:rsidRPr="009B7E7D">
              <w:rPr>
                <w:rFonts w:cs="Arial"/>
                <w:sz w:val="18"/>
                <w:szCs w:val="18"/>
              </w:rPr>
              <w:t>No PAPs receive allowances for livelihood restoration</w:t>
            </w:r>
          </w:p>
        </w:tc>
        <w:tc>
          <w:tcPr>
            <w:tcW w:w="1492" w:type="pct"/>
            <w:hideMark/>
          </w:tcPr>
          <w:p w14:paraId="3A8D01EB" w14:textId="2B5B0F8F" w:rsidR="009842FE" w:rsidRPr="009B7E7D" w:rsidRDefault="00845DAC" w:rsidP="00AA0C00">
            <w:pPr>
              <w:jc w:val="left"/>
              <w:rPr>
                <w:rFonts w:cs="Arial"/>
                <w:sz w:val="18"/>
              </w:rPr>
            </w:pPr>
            <w:r w:rsidRPr="009B7E7D">
              <w:rPr>
                <w:rFonts w:cs="Arial"/>
                <w:sz w:val="18"/>
              </w:rPr>
              <w:t>Investment support in the form of development projects</w:t>
            </w:r>
            <w:r w:rsidR="00F9486D" w:rsidRPr="009B7E7D">
              <w:rPr>
                <w:rFonts w:cs="Arial"/>
                <w:sz w:val="18"/>
              </w:rPr>
              <w:t xml:space="preserve"> </w:t>
            </w:r>
          </w:p>
          <w:p w14:paraId="2853658A" w14:textId="53CB551C" w:rsidR="009842FE" w:rsidRPr="009B7E7D" w:rsidRDefault="009842FE" w:rsidP="00AA0C00">
            <w:pPr>
              <w:jc w:val="left"/>
              <w:rPr>
                <w:rFonts w:cs="Arial"/>
                <w:sz w:val="18"/>
              </w:rPr>
            </w:pPr>
            <w:r w:rsidRPr="009B7E7D">
              <w:rPr>
                <w:rFonts w:cs="Arial"/>
                <w:sz w:val="18"/>
              </w:rPr>
              <w:t>Compensation based on the number of days during which owners will be partially deprived of access to their resources</w:t>
            </w:r>
          </w:p>
          <w:p w14:paraId="226B2950" w14:textId="754560E4" w:rsidR="009842FE" w:rsidRPr="009B7E7D" w:rsidRDefault="009842FE" w:rsidP="00AA0C00">
            <w:pPr>
              <w:jc w:val="left"/>
              <w:rPr>
                <w:rFonts w:cs="Arial"/>
                <w:sz w:val="18"/>
              </w:rPr>
            </w:pPr>
            <w:r w:rsidRPr="009B7E7D">
              <w:rPr>
                <w:rFonts w:cs="Arial"/>
                <w:sz w:val="18"/>
              </w:rPr>
              <w:t>Subject to being inventoried during the census or surveys</w:t>
            </w:r>
          </w:p>
          <w:p w14:paraId="0F33B480" w14:textId="5912DBE2" w:rsidR="009842FE" w:rsidRPr="009B7E7D" w:rsidRDefault="009842FE" w:rsidP="00AA0C00">
            <w:pPr>
              <w:jc w:val="left"/>
              <w:rPr>
                <w:rFonts w:cs="Arial"/>
                <w:sz w:val="18"/>
              </w:rPr>
            </w:pPr>
            <w:r w:rsidRPr="009B7E7D">
              <w:rPr>
                <w:rFonts w:cs="Arial"/>
                <w:sz w:val="18"/>
              </w:rPr>
              <w:t>Socio economic. Provision of allowances and relocation costs to all PAPs during relocation process</w:t>
            </w:r>
          </w:p>
        </w:tc>
        <w:tc>
          <w:tcPr>
            <w:tcW w:w="1413" w:type="pct"/>
            <w:hideMark/>
          </w:tcPr>
          <w:p w14:paraId="0F33B481" w14:textId="7FA42C9E" w:rsidR="00845DAC" w:rsidRPr="009B7E7D" w:rsidRDefault="009842FE" w:rsidP="00845DAC">
            <w:pPr>
              <w:spacing w:after="0"/>
              <w:jc w:val="left"/>
              <w:rPr>
                <w:rFonts w:cs="Arial"/>
                <w:sz w:val="18"/>
                <w:szCs w:val="18"/>
              </w:rPr>
            </w:pPr>
            <w:r w:rsidRPr="009B7E7D">
              <w:rPr>
                <w:rFonts w:cs="Arial"/>
                <w:sz w:val="18"/>
                <w:szCs w:val="18"/>
              </w:rPr>
              <w:t>Gambian legislation does not include provisions for restoration of livelihoods, therefore OP 4.12 standards will be applied.</w:t>
            </w:r>
          </w:p>
          <w:p w14:paraId="0F33B482" w14:textId="77777777" w:rsidR="00F9486D" w:rsidRPr="009B7E7D" w:rsidRDefault="00F9486D" w:rsidP="00A557E3">
            <w:pPr>
              <w:spacing w:after="0"/>
              <w:jc w:val="left"/>
              <w:rPr>
                <w:rFonts w:cs="Arial"/>
                <w:sz w:val="18"/>
                <w:szCs w:val="18"/>
              </w:rPr>
            </w:pPr>
          </w:p>
          <w:p w14:paraId="0F33B484" w14:textId="77777777" w:rsidR="00F9486D" w:rsidRPr="009B7E7D" w:rsidRDefault="00F9486D" w:rsidP="00A557E3">
            <w:pPr>
              <w:spacing w:after="0"/>
              <w:jc w:val="left"/>
              <w:rPr>
                <w:rFonts w:cs="Arial"/>
                <w:sz w:val="18"/>
                <w:szCs w:val="18"/>
              </w:rPr>
            </w:pPr>
          </w:p>
        </w:tc>
      </w:tr>
      <w:tr w:rsidR="00425A35" w:rsidRPr="009B7E7D" w14:paraId="5D09BA5A" w14:textId="77777777" w:rsidTr="007E3E82">
        <w:tc>
          <w:tcPr>
            <w:tcW w:w="1150" w:type="pct"/>
          </w:tcPr>
          <w:p w14:paraId="7DC87171" w14:textId="5AE3D81A" w:rsidR="00425A35" w:rsidRPr="009B7E7D" w:rsidRDefault="00425A35" w:rsidP="00425A35">
            <w:pPr>
              <w:spacing w:after="0"/>
              <w:jc w:val="left"/>
              <w:rPr>
                <w:rFonts w:cs="Arial"/>
                <w:b/>
                <w:sz w:val="18"/>
                <w:szCs w:val="18"/>
              </w:rPr>
            </w:pPr>
            <w:r w:rsidRPr="009B7E7D">
              <w:rPr>
                <w:rFonts w:cs="Arial"/>
                <w:sz w:val="18"/>
                <w:szCs w:val="18"/>
              </w:rPr>
              <w:t>Different types of payment</w:t>
            </w:r>
          </w:p>
        </w:tc>
        <w:tc>
          <w:tcPr>
            <w:tcW w:w="945" w:type="pct"/>
          </w:tcPr>
          <w:p w14:paraId="0DB4FC1B" w14:textId="71E6358F" w:rsidR="00425A35" w:rsidRPr="009B7E7D" w:rsidRDefault="00425A35" w:rsidP="00425A35">
            <w:pPr>
              <w:spacing w:after="0"/>
              <w:jc w:val="left"/>
              <w:rPr>
                <w:rFonts w:cs="Arial"/>
                <w:sz w:val="18"/>
                <w:szCs w:val="18"/>
              </w:rPr>
            </w:pPr>
            <w:r w:rsidRPr="009B7E7D">
              <w:rPr>
                <w:rFonts w:cs="Arial"/>
                <w:sz w:val="18"/>
                <w:szCs w:val="18"/>
              </w:rPr>
              <w:t>The payments in cash to titled land owners are only for lost land and associated structures. In the very rare case of land compensation, similar land size is provided elsewhere.</w:t>
            </w:r>
          </w:p>
        </w:tc>
        <w:tc>
          <w:tcPr>
            <w:tcW w:w="1492" w:type="pct"/>
          </w:tcPr>
          <w:p w14:paraId="08B50AAF" w14:textId="77777777" w:rsidR="00425A35" w:rsidRPr="009B7E7D" w:rsidRDefault="00425A35" w:rsidP="00425A35">
            <w:pPr>
              <w:jc w:val="left"/>
              <w:rPr>
                <w:rFonts w:cs="Arial"/>
                <w:sz w:val="18"/>
                <w:szCs w:val="18"/>
              </w:rPr>
            </w:pPr>
            <w:r w:rsidRPr="009B7E7D">
              <w:rPr>
                <w:rFonts w:cs="Arial"/>
                <w:sz w:val="18"/>
                <w:szCs w:val="18"/>
              </w:rPr>
              <w:t>The Bank payments include in kind and cash payments respecting the full replacement cost standard for lost land and associated structures, allowances for livelihood restoration, assistance to move belongings as well as basic land improvement such as levelling and provision of basic roads in the relocation site.</w:t>
            </w:r>
          </w:p>
          <w:p w14:paraId="73385B9E" w14:textId="3D732962" w:rsidR="00C45C64" w:rsidRPr="009B7E7D" w:rsidRDefault="00C45C64" w:rsidP="00425A35">
            <w:pPr>
              <w:jc w:val="left"/>
              <w:rPr>
                <w:rFonts w:cs="Arial"/>
                <w:sz w:val="18"/>
                <w:szCs w:val="18"/>
              </w:rPr>
            </w:pPr>
            <w:r w:rsidRPr="009B7E7D">
              <w:rPr>
                <w:rFonts w:cs="Arial"/>
                <w:sz w:val="18"/>
                <w:szCs w:val="18"/>
              </w:rPr>
              <w:t xml:space="preserve">In the cases </w:t>
            </w:r>
            <w:r w:rsidR="00AB6832" w:rsidRPr="009B7E7D">
              <w:rPr>
                <w:rFonts w:cs="Arial"/>
                <w:sz w:val="18"/>
                <w:szCs w:val="18"/>
              </w:rPr>
              <w:t>of land dependent livelihoods, land for land compensation is preferred.</w:t>
            </w:r>
          </w:p>
        </w:tc>
        <w:tc>
          <w:tcPr>
            <w:tcW w:w="1413" w:type="pct"/>
          </w:tcPr>
          <w:p w14:paraId="5E665C57" w14:textId="77777777" w:rsidR="00425A35" w:rsidRPr="009B7E7D" w:rsidRDefault="00425A35" w:rsidP="00425A35">
            <w:pPr>
              <w:spacing w:after="0"/>
              <w:jc w:val="left"/>
              <w:rPr>
                <w:rFonts w:cs="Arial"/>
                <w:sz w:val="18"/>
                <w:szCs w:val="18"/>
              </w:rPr>
            </w:pPr>
            <w:r w:rsidRPr="009B7E7D">
              <w:rPr>
                <w:rFonts w:cs="Arial"/>
                <w:sz w:val="18"/>
                <w:szCs w:val="18"/>
              </w:rPr>
              <w:t>According to the existing national legislation, the government’s responsibility to these affected persons ends after the cash payments or land allocation have been concluded. No other types of payments are possible in the existing national legislation.</w:t>
            </w:r>
          </w:p>
          <w:p w14:paraId="541FA4FF" w14:textId="2E67B5A2" w:rsidR="00425A35" w:rsidRPr="009B7E7D" w:rsidDel="009842FE" w:rsidRDefault="00425A35" w:rsidP="00425A35">
            <w:pPr>
              <w:spacing w:after="0"/>
              <w:jc w:val="left"/>
              <w:rPr>
                <w:rFonts w:cs="Arial"/>
                <w:sz w:val="18"/>
                <w:szCs w:val="18"/>
              </w:rPr>
            </w:pPr>
            <w:r w:rsidRPr="009B7E7D">
              <w:rPr>
                <w:rFonts w:cs="Arial"/>
                <w:sz w:val="18"/>
                <w:szCs w:val="18"/>
              </w:rPr>
              <w:t xml:space="preserve">National legislation will be completed by OP 4.12 as the Policy has more diverse types of payments for the affected persons. </w:t>
            </w:r>
          </w:p>
        </w:tc>
      </w:tr>
      <w:tr w:rsidR="00F9486D" w:rsidRPr="009B7E7D" w14:paraId="0F33B48D" w14:textId="77777777" w:rsidTr="00AA0C00">
        <w:tc>
          <w:tcPr>
            <w:tcW w:w="1150" w:type="pct"/>
          </w:tcPr>
          <w:p w14:paraId="0F33B486" w14:textId="17E31050" w:rsidR="00F9486D" w:rsidRPr="009B7E7D" w:rsidRDefault="00EE014B" w:rsidP="00A557E3">
            <w:pPr>
              <w:spacing w:after="0"/>
              <w:jc w:val="left"/>
              <w:rPr>
                <w:rFonts w:cs="Arial"/>
                <w:b/>
                <w:sz w:val="18"/>
                <w:szCs w:val="18"/>
                <w:lang w:val="en-US"/>
              </w:rPr>
            </w:pPr>
            <w:r w:rsidRPr="009B7E7D">
              <w:rPr>
                <w:rFonts w:cs="Arial"/>
                <w:b/>
                <w:sz w:val="18"/>
                <w:szCs w:val="18"/>
                <w:lang w:val="en-US"/>
              </w:rPr>
              <w:t xml:space="preserve">Alternative </w:t>
            </w:r>
            <w:r w:rsidR="007E3E82" w:rsidRPr="009B7E7D">
              <w:rPr>
                <w:rFonts w:cs="Arial"/>
                <w:b/>
                <w:sz w:val="18"/>
                <w:szCs w:val="18"/>
                <w:lang w:val="en-US"/>
              </w:rPr>
              <w:t xml:space="preserve">means of </w:t>
            </w:r>
            <w:r w:rsidRPr="009B7E7D">
              <w:rPr>
                <w:rFonts w:cs="Arial"/>
                <w:b/>
                <w:sz w:val="18"/>
                <w:szCs w:val="18"/>
                <w:lang w:val="en-US"/>
              </w:rPr>
              <w:t>compensation</w:t>
            </w:r>
            <w:r w:rsidR="007E3E82" w:rsidRPr="009B7E7D">
              <w:rPr>
                <w:rFonts w:cs="Arial"/>
                <w:b/>
                <w:sz w:val="18"/>
                <w:szCs w:val="18"/>
                <w:lang w:val="en-US"/>
              </w:rPr>
              <w:t xml:space="preserve"> and assistance</w:t>
            </w:r>
          </w:p>
        </w:tc>
        <w:tc>
          <w:tcPr>
            <w:tcW w:w="945" w:type="pct"/>
          </w:tcPr>
          <w:p w14:paraId="0F33B487" w14:textId="26D289F0" w:rsidR="00F9486D" w:rsidRPr="009B7E7D" w:rsidRDefault="007E3E82" w:rsidP="00A557E3">
            <w:pPr>
              <w:spacing w:after="0"/>
              <w:jc w:val="left"/>
              <w:rPr>
                <w:rFonts w:cs="Arial"/>
                <w:sz w:val="18"/>
                <w:szCs w:val="18"/>
              </w:rPr>
            </w:pPr>
            <w:r w:rsidRPr="009B7E7D">
              <w:rPr>
                <w:rFonts w:cs="Arial"/>
                <w:sz w:val="18"/>
                <w:szCs w:val="18"/>
              </w:rPr>
              <w:t>Besides cash compensation for lost buildings and structures, another plot of land may be provided for land owners with valid title deeds depending on the availability of land elsewhere. For illegal occupants of private land, only cash compensation is provided and nothing other that.</w:t>
            </w:r>
          </w:p>
        </w:tc>
        <w:tc>
          <w:tcPr>
            <w:tcW w:w="1492" w:type="pct"/>
          </w:tcPr>
          <w:p w14:paraId="0D727D8D" w14:textId="77777777" w:rsidR="00F9486D" w:rsidRPr="009B7E7D" w:rsidRDefault="007E3E82" w:rsidP="00A557E3">
            <w:pPr>
              <w:spacing w:after="0"/>
              <w:jc w:val="left"/>
              <w:rPr>
                <w:rFonts w:cs="Arial"/>
                <w:sz w:val="18"/>
                <w:szCs w:val="18"/>
              </w:rPr>
            </w:pPr>
            <w:r w:rsidRPr="009B7E7D">
              <w:rPr>
                <w:rFonts w:cs="Arial"/>
                <w:sz w:val="18"/>
                <w:szCs w:val="18"/>
              </w:rPr>
              <w:t xml:space="preserve">All occupants of the land irrespective of ownership status are compensated in kind or with cash for -for example- lost livelihoods and at least moveable assets. </w:t>
            </w:r>
            <w:r w:rsidR="00FE75FA" w:rsidRPr="009B7E7D">
              <w:rPr>
                <w:rFonts w:cs="Arial"/>
                <w:sz w:val="18"/>
                <w:szCs w:val="18"/>
              </w:rPr>
              <w:t>B</w:t>
            </w:r>
            <w:r w:rsidRPr="009B7E7D">
              <w:rPr>
                <w:rFonts w:cs="Arial"/>
                <w:sz w:val="18"/>
                <w:szCs w:val="18"/>
              </w:rPr>
              <w:t>uilding materials for displaced persons</w:t>
            </w:r>
            <w:r w:rsidR="00FE75FA" w:rsidRPr="009B7E7D">
              <w:rPr>
                <w:rFonts w:cs="Arial"/>
                <w:sz w:val="18"/>
                <w:szCs w:val="18"/>
              </w:rPr>
              <w:t xml:space="preserve"> can be acquired </w:t>
            </w:r>
            <w:r w:rsidR="008B12FF" w:rsidRPr="009B7E7D">
              <w:rPr>
                <w:rFonts w:cs="Arial"/>
                <w:sz w:val="18"/>
                <w:szCs w:val="18"/>
              </w:rPr>
              <w:t>and construction assistance provided</w:t>
            </w:r>
            <w:r w:rsidRPr="009B7E7D">
              <w:rPr>
                <w:rFonts w:cs="Arial"/>
                <w:sz w:val="18"/>
                <w:szCs w:val="18"/>
              </w:rPr>
              <w:t>. All displaced persons are also assisted to move their belongings to the new site</w:t>
            </w:r>
            <w:r w:rsidR="00FE75FA" w:rsidRPr="009B7E7D">
              <w:rPr>
                <w:rFonts w:cs="Arial"/>
                <w:sz w:val="18"/>
                <w:szCs w:val="18"/>
              </w:rPr>
              <w:t xml:space="preserve"> and livelihoods’ restoration support is provided</w:t>
            </w:r>
            <w:r w:rsidRPr="009B7E7D">
              <w:rPr>
                <w:rFonts w:cs="Arial"/>
                <w:sz w:val="18"/>
                <w:szCs w:val="18"/>
              </w:rPr>
              <w:t>. Furthermore, land improvement such as basic road network in the relocation site is possible.</w:t>
            </w:r>
          </w:p>
          <w:p w14:paraId="0F33B488" w14:textId="67D99BFA" w:rsidR="00AB1F7A" w:rsidRPr="009B7E7D" w:rsidRDefault="00AB1F7A" w:rsidP="00A557E3">
            <w:pPr>
              <w:spacing w:after="0"/>
              <w:jc w:val="left"/>
              <w:rPr>
                <w:rFonts w:cs="Arial"/>
                <w:sz w:val="18"/>
                <w:szCs w:val="18"/>
              </w:rPr>
            </w:pPr>
          </w:p>
        </w:tc>
        <w:tc>
          <w:tcPr>
            <w:tcW w:w="1413" w:type="pct"/>
            <w:hideMark/>
          </w:tcPr>
          <w:p w14:paraId="0F33B48C" w14:textId="4B9B97A0" w:rsidR="00F9486D" w:rsidRPr="009B7E7D" w:rsidRDefault="007E3E82" w:rsidP="00A557E3">
            <w:pPr>
              <w:spacing w:after="0"/>
              <w:jc w:val="left"/>
              <w:rPr>
                <w:rFonts w:cs="Arial"/>
                <w:sz w:val="18"/>
                <w:szCs w:val="18"/>
              </w:rPr>
            </w:pPr>
            <w:r w:rsidRPr="009B7E7D">
              <w:rPr>
                <w:rFonts w:cs="Arial"/>
                <w:sz w:val="18"/>
                <w:szCs w:val="18"/>
              </w:rPr>
              <w:t>OP 4.12 offers the most favourable terms for displaced persons besides only cash. Assistance to improve land in terms providing basic roads and costs to move belongings to a new location, offer huge savings for the displaced. Special allowances and assistance can also be provided for vulnerable people.</w:t>
            </w:r>
          </w:p>
        </w:tc>
      </w:tr>
      <w:tr w:rsidR="00F9486D" w:rsidRPr="009B7E7D" w14:paraId="0F33B496" w14:textId="77777777" w:rsidTr="00A557E3">
        <w:tc>
          <w:tcPr>
            <w:tcW w:w="5000" w:type="pct"/>
            <w:gridSpan w:val="4"/>
            <w:shd w:val="clear" w:color="auto" w:fill="D9D9D9" w:themeFill="background1" w:themeFillShade="D9"/>
            <w:hideMark/>
          </w:tcPr>
          <w:p w14:paraId="0F33B495" w14:textId="77777777" w:rsidR="00F9486D" w:rsidRPr="009B7E7D" w:rsidRDefault="00F9486D" w:rsidP="00CA186B">
            <w:pPr>
              <w:spacing w:after="0"/>
              <w:jc w:val="center"/>
              <w:rPr>
                <w:rFonts w:cs="Arial"/>
                <w:b/>
                <w:sz w:val="18"/>
                <w:szCs w:val="18"/>
                <w:lang w:val="fr-FR"/>
              </w:rPr>
            </w:pPr>
            <w:r w:rsidRPr="009B7E7D">
              <w:rPr>
                <w:rFonts w:cs="Arial"/>
                <w:b/>
                <w:sz w:val="18"/>
                <w:szCs w:val="18"/>
                <w:lang w:val="fr-FR"/>
              </w:rPr>
              <w:t>PROC</w:t>
            </w:r>
            <w:r w:rsidR="00CA186B" w:rsidRPr="009B7E7D">
              <w:rPr>
                <w:rFonts w:cs="Arial"/>
                <w:b/>
                <w:sz w:val="18"/>
                <w:szCs w:val="18"/>
                <w:lang w:val="fr-FR"/>
              </w:rPr>
              <w:t>E</w:t>
            </w:r>
            <w:r w:rsidRPr="009B7E7D">
              <w:rPr>
                <w:rFonts w:cs="Arial"/>
                <w:b/>
                <w:sz w:val="18"/>
                <w:szCs w:val="18"/>
                <w:lang w:val="fr-FR"/>
              </w:rPr>
              <w:t>DURES</w:t>
            </w:r>
          </w:p>
        </w:tc>
      </w:tr>
      <w:tr w:rsidR="00F9486D" w:rsidRPr="009B7E7D" w14:paraId="0F33B49E" w14:textId="77777777" w:rsidTr="00AA0C00">
        <w:tc>
          <w:tcPr>
            <w:tcW w:w="1150" w:type="pct"/>
            <w:hideMark/>
          </w:tcPr>
          <w:p w14:paraId="0F33B497" w14:textId="77777777" w:rsidR="00F9486D" w:rsidRPr="009B7E7D" w:rsidRDefault="0092398C" w:rsidP="00A557E3">
            <w:pPr>
              <w:spacing w:after="0"/>
              <w:jc w:val="left"/>
              <w:rPr>
                <w:rFonts w:cs="Arial"/>
                <w:b/>
                <w:sz w:val="18"/>
                <w:szCs w:val="18"/>
              </w:rPr>
            </w:pPr>
            <w:r w:rsidRPr="009B7E7D">
              <w:rPr>
                <w:rFonts w:cs="Arial"/>
                <w:b/>
                <w:sz w:val="18"/>
                <w:szCs w:val="18"/>
              </w:rPr>
              <w:t>Payment of compensation and displacement</w:t>
            </w:r>
          </w:p>
        </w:tc>
        <w:tc>
          <w:tcPr>
            <w:tcW w:w="945" w:type="pct"/>
          </w:tcPr>
          <w:p w14:paraId="0F33B498" w14:textId="77777777" w:rsidR="00F9486D" w:rsidRPr="009B7E7D" w:rsidRDefault="0092398C" w:rsidP="00A557E3">
            <w:pPr>
              <w:spacing w:after="0"/>
              <w:jc w:val="left"/>
              <w:rPr>
                <w:rFonts w:cs="Arial"/>
                <w:sz w:val="18"/>
                <w:szCs w:val="18"/>
              </w:rPr>
            </w:pPr>
            <w:r w:rsidRPr="009B7E7D">
              <w:rPr>
                <w:rFonts w:cs="Arial"/>
                <w:sz w:val="18"/>
                <w:szCs w:val="18"/>
              </w:rPr>
              <w:t>Not specified in national legislation</w:t>
            </w:r>
          </w:p>
        </w:tc>
        <w:tc>
          <w:tcPr>
            <w:tcW w:w="1492" w:type="pct"/>
          </w:tcPr>
          <w:p w14:paraId="0F33B499" w14:textId="37C84A0A" w:rsidR="00F9486D" w:rsidRPr="009B7E7D" w:rsidRDefault="0092398C" w:rsidP="00A557E3">
            <w:pPr>
              <w:spacing w:after="0"/>
              <w:jc w:val="left"/>
              <w:rPr>
                <w:rFonts w:cs="Arial"/>
                <w:sz w:val="18"/>
                <w:szCs w:val="18"/>
              </w:rPr>
            </w:pPr>
            <w:r w:rsidRPr="009B7E7D">
              <w:rPr>
                <w:rFonts w:cs="Arial"/>
                <w:sz w:val="18"/>
                <w:szCs w:val="18"/>
              </w:rPr>
              <w:t>Payment</w:t>
            </w:r>
            <w:r w:rsidR="00F96275" w:rsidRPr="009B7E7D">
              <w:rPr>
                <w:rFonts w:cs="Arial"/>
                <w:sz w:val="18"/>
                <w:szCs w:val="18"/>
              </w:rPr>
              <w:t xml:space="preserve"> and a series of resettlement require</w:t>
            </w:r>
            <w:r w:rsidR="006F214F" w:rsidRPr="009B7E7D">
              <w:rPr>
                <w:rFonts w:cs="Arial"/>
                <w:sz w:val="18"/>
                <w:szCs w:val="18"/>
              </w:rPr>
              <w:t>ments</w:t>
            </w:r>
            <w:r w:rsidR="00F96275" w:rsidRPr="009B7E7D">
              <w:rPr>
                <w:rFonts w:cs="Arial"/>
                <w:sz w:val="18"/>
                <w:szCs w:val="18"/>
              </w:rPr>
              <w:t xml:space="preserve"> have to be fulfilled</w:t>
            </w:r>
            <w:r w:rsidRPr="009B7E7D">
              <w:rPr>
                <w:rFonts w:cs="Arial"/>
                <w:sz w:val="18"/>
                <w:szCs w:val="18"/>
              </w:rPr>
              <w:t xml:space="preserve"> before moving</w:t>
            </w:r>
            <w:r w:rsidR="00F96275" w:rsidRPr="009B7E7D">
              <w:rPr>
                <w:rFonts w:cs="Arial"/>
                <w:sz w:val="18"/>
                <w:szCs w:val="18"/>
              </w:rPr>
              <w:t xml:space="preserve"> PAPs</w:t>
            </w:r>
            <w:r w:rsidRPr="009B7E7D">
              <w:rPr>
                <w:rFonts w:cs="Arial"/>
                <w:sz w:val="18"/>
                <w:szCs w:val="18"/>
              </w:rPr>
              <w:t xml:space="preserve"> and </w:t>
            </w:r>
            <w:r w:rsidR="00485161" w:rsidRPr="009B7E7D">
              <w:rPr>
                <w:rFonts w:cs="Arial"/>
                <w:sz w:val="18"/>
                <w:szCs w:val="18"/>
              </w:rPr>
              <w:t>beginning of construction</w:t>
            </w:r>
          </w:p>
        </w:tc>
        <w:tc>
          <w:tcPr>
            <w:tcW w:w="1413" w:type="pct"/>
            <w:hideMark/>
          </w:tcPr>
          <w:p w14:paraId="0F33B49C" w14:textId="37A8936C" w:rsidR="00CC78D9" w:rsidRPr="009B7E7D" w:rsidRDefault="00CC78D9" w:rsidP="00CC78D9">
            <w:pPr>
              <w:spacing w:after="0"/>
              <w:jc w:val="left"/>
              <w:rPr>
                <w:rFonts w:cs="Arial"/>
                <w:sz w:val="18"/>
                <w:szCs w:val="18"/>
              </w:rPr>
            </w:pPr>
            <w:r w:rsidRPr="009B7E7D">
              <w:rPr>
                <w:rFonts w:cs="Arial"/>
                <w:sz w:val="18"/>
                <w:szCs w:val="18"/>
              </w:rPr>
              <w:t>WB OP4.12</w:t>
            </w:r>
            <w:r w:rsidR="00F96275" w:rsidRPr="009B7E7D">
              <w:rPr>
                <w:rFonts w:cs="Arial"/>
                <w:sz w:val="18"/>
                <w:szCs w:val="18"/>
              </w:rPr>
              <w:t xml:space="preserve"> standard will be applied as there are no provisions in national legislation</w:t>
            </w:r>
          </w:p>
          <w:p w14:paraId="0F33B49D" w14:textId="77777777" w:rsidR="00F9486D" w:rsidRPr="009B7E7D" w:rsidRDefault="00F9486D" w:rsidP="00A557E3">
            <w:pPr>
              <w:spacing w:after="0"/>
              <w:jc w:val="left"/>
              <w:rPr>
                <w:rFonts w:cs="Arial"/>
                <w:sz w:val="18"/>
                <w:szCs w:val="18"/>
              </w:rPr>
            </w:pPr>
          </w:p>
        </w:tc>
      </w:tr>
      <w:tr w:rsidR="00F9486D" w:rsidRPr="009B7E7D" w14:paraId="0F33B4A6" w14:textId="77777777" w:rsidTr="00AA0C00">
        <w:tc>
          <w:tcPr>
            <w:tcW w:w="1150" w:type="pct"/>
          </w:tcPr>
          <w:p w14:paraId="0F33B49F" w14:textId="77777777" w:rsidR="00F9486D" w:rsidRPr="009B7E7D" w:rsidRDefault="0092398C" w:rsidP="00A557E3">
            <w:pPr>
              <w:spacing w:after="0"/>
              <w:jc w:val="left"/>
              <w:rPr>
                <w:rFonts w:cs="Arial"/>
                <w:b/>
                <w:sz w:val="18"/>
                <w:szCs w:val="18"/>
                <w:lang w:val="fr-FR"/>
              </w:rPr>
            </w:pPr>
            <w:r w:rsidRPr="009B7E7D">
              <w:rPr>
                <w:rFonts w:cs="Arial"/>
                <w:b/>
                <w:sz w:val="18"/>
                <w:szCs w:val="18"/>
                <w:lang w:val="fr-FR"/>
              </w:rPr>
              <w:t>Vulnerable groups</w:t>
            </w:r>
          </w:p>
        </w:tc>
        <w:tc>
          <w:tcPr>
            <w:tcW w:w="945" w:type="pct"/>
          </w:tcPr>
          <w:p w14:paraId="0F33B4A0" w14:textId="77777777" w:rsidR="00F9486D" w:rsidRPr="009B7E7D" w:rsidRDefault="0092398C" w:rsidP="00A557E3">
            <w:pPr>
              <w:spacing w:after="0"/>
              <w:jc w:val="left"/>
              <w:rPr>
                <w:rFonts w:cs="Arial"/>
                <w:sz w:val="18"/>
                <w:szCs w:val="18"/>
              </w:rPr>
            </w:pPr>
            <w:r w:rsidRPr="009B7E7D">
              <w:rPr>
                <w:rFonts w:cs="Arial"/>
                <w:sz w:val="18"/>
                <w:szCs w:val="18"/>
              </w:rPr>
              <w:t>No specific provision in national regulations</w:t>
            </w:r>
          </w:p>
        </w:tc>
        <w:tc>
          <w:tcPr>
            <w:tcW w:w="1492" w:type="pct"/>
            <w:hideMark/>
          </w:tcPr>
          <w:p w14:paraId="0F33B4A1" w14:textId="70D427C8" w:rsidR="00F9486D" w:rsidRPr="009B7E7D" w:rsidRDefault="00F96275" w:rsidP="00A557E3">
            <w:pPr>
              <w:spacing w:after="0"/>
              <w:jc w:val="left"/>
              <w:rPr>
                <w:rFonts w:cs="Arial"/>
                <w:sz w:val="18"/>
                <w:szCs w:val="18"/>
              </w:rPr>
            </w:pPr>
            <w:r w:rsidRPr="009B7E7D">
              <w:rPr>
                <w:rFonts w:cs="Arial"/>
                <w:sz w:val="18"/>
                <w:szCs w:val="18"/>
              </w:rPr>
              <w:t>Special attention is to be given to vulnerable groups which include women, orphans, people with disabilities, elderly persons, HIV/AIDS affected, widows, widowers, and people suffering from serious illnesses.</w:t>
            </w:r>
          </w:p>
        </w:tc>
        <w:tc>
          <w:tcPr>
            <w:tcW w:w="1413" w:type="pct"/>
            <w:hideMark/>
          </w:tcPr>
          <w:p w14:paraId="635C31D5" w14:textId="77777777" w:rsidR="00F96275" w:rsidRPr="009B7E7D" w:rsidRDefault="00F96275" w:rsidP="00F96275">
            <w:pPr>
              <w:spacing w:after="0"/>
              <w:jc w:val="left"/>
              <w:rPr>
                <w:rFonts w:cs="Arial"/>
                <w:sz w:val="18"/>
                <w:szCs w:val="18"/>
              </w:rPr>
            </w:pPr>
            <w:r w:rsidRPr="009B7E7D">
              <w:rPr>
                <w:rFonts w:cs="Arial"/>
                <w:sz w:val="18"/>
                <w:szCs w:val="18"/>
              </w:rPr>
              <w:t>Even though vulnerable groups are specified in the World Bank's policy, these are not specifically protected by national legislation.</w:t>
            </w:r>
          </w:p>
          <w:p w14:paraId="0F33B4A5" w14:textId="7F7BEF30" w:rsidR="00F9486D" w:rsidRPr="009B7E7D" w:rsidRDefault="00F96275" w:rsidP="00A557E3">
            <w:pPr>
              <w:spacing w:after="0"/>
              <w:jc w:val="left"/>
              <w:rPr>
                <w:rFonts w:cs="Arial"/>
                <w:sz w:val="18"/>
                <w:szCs w:val="18"/>
              </w:rPr>
            </w:pPr>
            <w:r w:rsidRPr="009B7E7D">
              <w:rPr>
                <w:rFonts w:cs="Arial"/>
                <w:sz w:val="18"/>
                <w:szCs w:val="18"/>
              </w:rPr>
              <w:t>When implementing the RAP, it is necessary to include special provisions benefiting vulnerable groups.</w:t>
            </w:r>
          </w:p>
        </w:tc>
      </w:tr>
      <w:tr w:rsidR="00F9486D" w:rsidRPr="009B7E7D" w14:paraId="0F33B4AF" w14:textId="77777777" w:rsidTr="00AA0C00">
        <w:tc>
          <w:tcPr>
            <w:tcW w:w="1150" w:type="pct"/>
          </w:tcPr>
          <w:p w14:paraId="0F33B4A7" w14:textId="77777777" w:rsidR="00F9486D" w:rsidRPr="009B7E7D" w:rsidRDefault="0092398C" w:rsidP="00A557E3">
            <w:pPr>
              <w:spacing w:after="0"/>
              <w:jc w:val="left"/>
              <w:rPr>
                <w:rFonts w:cs="Arial"/>
                <w:b/>
                <w:sz w:val="18"/>
                <w:szCs w:val="18"/>
              </w:rPr>
            </w:pPr>
            <w:r w:rsidRPr="009B7E7D">
              <w:rPr>
                <w:rFonts w:cs="Arial"/>
                <w:b/>
                <w:sz w:val="18"/>
                <w:szCs w:val="18"/>
              </w:rPr>
              <w:t>Management of complaints and grievances</w:t>
            </w:r>
          </w:p>
        </w:tc>
        <w:tc>
          <w:tcPr>
            <w:tcW w:w="945" w:type="pct"/>
          </w:tcPr>
          <w:p w14:paraId="0F33B4A8" w14:textId="414601EC" w:rsidR="00F9486D" w:rsidRPr="009B7E7D" w:rsidRDefault="002D683B" w:rsidP="00A557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sz w:val="18"/>
              </w:rPr>
            </w:pPr>
            <w:r w:rsidRPr="009B7E7D">
              <w:rPr>
                <w:rFonts w:cs="Arial"/>
                <w:sz w:val="18"/>
              </w:rPr>
              <w:t xml:space="preserve"> Where the affected persons do not lodge a formal complaint within 21 days from the date the government declares its intention to take possession of any land, or where there is disagreement as to the amount of the compensation, and where there are conflicting claims, these matters can be resolved by Arbitration with the full consent of the concerned parties. Alternatively, where the disputes arise related to the amount of compensation, disputed titles, the affected parties can approach the High Court for due legal process. Whereas the disputes pertain to land held under customary tenure in rural areas, these shall be dealt with by the relevant District or Group Tribunals. With respect to the District Court, the cases are heard by district chiefs who are not properly trained. The decisions of these district chiefs are reviewed by the Regional Governor who has revisionary powers. The regional governor may rehear the entire case, order the case for retrial by separate set of district chiefs or refer the case to the High Court.</w:t>
            </w:r>
          </w:p>
        </w:tc>
        <w:tc>
          <w:tcPr>
            <w:tcW w:w="1492" w:type="pct"/>
          </w:tcPr>
          <w:p w14:paraId="0F33B4A9" w14:textId="65EC064C" w:rsidR="0092398C" w:rsidRPr="009B7E7D" w:rsidRDefault="00F96275" w:rsidP="00A557E3">
            <w:pPr>
              <w:spacing w:after="0"/>
              <w:jc w:val="left"/>
              <w:rPr>
                <w:rFonts w:cs="Arial"/>
                <w:sz w:val="18"/>
                <w:szCs w:val="18"/>
              </w:rPr>
            </w:pPr>
            <w:r w:rsidRPr="009B7E7D">
              <w:rPr>
                <w:rFonts w:cs="Arial"/>
                <w:sz w:val="18"/>
                <w:szCs w:val="18"/>
              </w:rPr>
              <w:t>OP 4.12 p</w:t>
            </w:r>
            <w:r w:rsidR="0092398C" w:rsidRPr="009B7E7D">
              <w:rPr>
                <w:rFonts w:cs="Arial"/>
                <w:sz w:val="18"/>
                <w:szCs w:val="18"/>
              </w:rPr>
              <w:t>rivilege</w:t>
            </w:r>
            <w:r w:rsidRPr="009B7E7D">
              <w:rPr>
                <w:rFonts w:cs="Arial"/>
                <w:sz w:val="18"/>
                <w:szCs w:val="18"/>
              </w:rPr>
              <w:t>s</w:t>
            </w:r>
            <w:r w:rsidR="0092398C" w:rsidRPr="009B7E7D">
              <w:rPr>
                <w:rFonts w:cs="Arial"/>
                <w:sz w:val="18"/>
                <w:szCs w:val="18"/>
              </w:rPr>
              <w:t xml:space="preserve"> </w:t>
            </w:r>
            <w:r w:rsidR="00485161" w:rsidRPr="009B7E7D">
              <w:rPr>
                <w:rFonts w:cs="Arial"/>
                <w:sz w:val="18"/>
                <w:szCs w:val="18"/>
              </w:rPr>
              <w:t>out of court</w:t>
            </w:r>
            <w:r w:rsidR="0092398C" w:rsidRPr="009B7E7D">
              <w:rPr>
                <w:rFonts w:cs="Arial"/>
                <w:sz w:val="18"/>
                <w:szCs w:val="18"/>
              </w:rPr>
              <w:t xml:space="preserve"> settlements</w:t>
            </w:r>
            <w:r w:rsidR="00485161" w:rsidRPr="009B7E7D">
              <w:rPr>
                <w:rFonts w:cs="Arial"/>
                <w:sz w:val="18"/>
                <w:szCs w:val="18"/>
              </w:rPr>
              <w:t>.</w:t>
            </w:r>
            <w:r w:rsidR="0089459E" w:rsidRPr="009B7E7D">
              <w:rPr>
                <w:rFonts w:cs="Arial"/>
                <w:sz w:val="18"/>
                <w:szCs w:val="18"/>
              </w:rPr>
              <w:t xml:space="preserve"> </w:t>
            </w:r>
            <w:r w:rsidRPr="009B7E7D">
              <w:rPr>
                <w:rFonts w:cs="Arial"/>
                <w:sz w:val="18"/>
                <w:szCs w:val="18"/>
              </w:rPr>
              <w:t>It p</w:t>
            </w:r>
            <w:r w:rsidR="0089459E" w:rsidRPr="009B7E7D">
              <w:rPr>
                <w:rFonts w:cs="Arial"/>
                <w:sz w:val="18"/>
                <w:szCs w:val="18"/>
              </w:rPr>
              <w:t>rovide</w:t>
            </w:r>
            <w:r w:rsidRPr="009B7E7D">
              <w:rPr>
                <w:rFonts w:cs="Arial"/>
                <w:sz w:val="18"/>
                <w:szCs w:val="18"/>
              </w:rPr>
              <w:t>s</w:t>
            </w:r>
            <w:r w:rsidR="00F9486D" w:rsidRPr="009B7E7D">
              <w:rPr>
                <w:rFonts w:cs="Arial"/>
                <w:sz w:val="18"/>
                <w:szCs w:val="18"/>
              </w:rPr>
              <w:t xml:space="preserve"> </w:t>
            </w:r>
            <w:r w:rsidR="0092398C" w:rsidRPr="009B7E7D">
              <w:rPr>
                <w:rFonts w:cs="Arial"/>
                <w:sz w:val="18"/>
                <w:szCs w:val="18"/>
              </w:rPr>
              <w:t xml:space="preserve">a </w:t>
            </w:r>
            <w:r w:rsidR="00485161" w:rsidRPr="009B7E7D">
              <w:rPr>
                <w:rFonts w:cs="Arial"/>
                <w:sz w:val="18"/>
                <w:szCs w:val="18"/>
              </w:rPr>
              <w:t xml:space="preserve">grievance </w:t>
            </w:r>
            <w:r w:rsidRPr="009B7E7D">
              <w:rPr>
                <w:rFonts w:cs="Arial"/>
                <w:sz w:val="18"/>
                <w:szCs w:val="18"/>
              </w:rPr>
              <w:t>mechanism</w:t>
            </w:r>
            <w:r w:rsidR="0092398C" w:rsidRPr="009B7E7D">
              <w:rPr>
                <w:rFonts w:cs="Arial"/>
                <w:sz w:val="18"/>
                <w:szCs w:val="18"/>
              </w:rPr>
              <w:t xml:space="preserve"> </w:t>
            </w:r>
            <w:r w:rsidRPr="009B7E7D">
              <w:rPr>
                <w:rFonts w:cs="Arial"/>
                <w:sz w:val="18"/>
                <w:szCs w:val="18"/>
              </w:rPr>
              <w:t xml:space="preserve">easily accessible </w:t>
            </w:r>
            <w:r w:rsidR="0092398C" w:rsidRPr="009B7E7D">
              <w:rPr>
                <w:rFonts w:cs="Arial"/>
                <w:sz w:val="18"/>
                <w:szCs w:val="18"/>
              </w:rPr>
              <w:t xml:space="preserve">to the </w:t>
            </w:r>
            <w:r w:rsidRPr="009B7E7D">
              <w:rPr>
                <w:rFonts w:cs="Arial"/>
                <w:sz w:val="18"/>
                <w:szCs w:val="18"/>
              </w:rPr>
              <w:t xml:space="preserve">affected </w:t>
            </w:r>
            <w:r w:rsidR="0092398C" w:rsidRPr="009B7E7D">
              <w:rPr>
                <w:rFonts w:cs="Arial"/>
                <w:sz w:val="18"/>
                <w:szCs w:val="18"/>
              </w:rPr>
              <w:t>people</w:t>
            </w:r>
            <w:r w:rsidR="00485161" w:rsidRPr="009B7E7D">
              <w:rPr>
                <w:rFonts w:cs="Arial"/>
                <w:sz w:val="18"/>
                <w:szCs w:val="18"/>
              </w:rPr>
              <w:t xml:space="preserve">. </w:t>
            </w:r>
            <w:r w:rsidRPr="009B7E7D">
              <w:rPr>
                <w:rFonts w:cs="Arial"/>
                <w:sz w:val="18"/>
                <w:szCs w:val="18"/>
              </w:rPr>
              <w:t xml:space="preserve">The grievance mechanism </w:t>
            </w:r>
            <w:r w:rsidR="00485161" w:rsidRPr="009B7E7D">
              <w:rPr>
                <w:rFonts w:cs="Arial"/>
                <w:sz w:val="18"/>
                <w:szCs w:val="18"/>
              </w:rPr>
              <w:t>must be</w:t>
            </w:r>
            <w:r w:rsidR="00F9486D" w:rsidRPr="009B7E7D">
              <w:rPr>
                <w:rFonts w:cs="Arial"/>
                <w:sz w:val="18"/>
                <w:szCs w:val="18"/>
              </w:rPr>
              <w:t xml:space="preserve"> </w:t>
            </w:r>
            <w:r w:rsidR="0092398C" w:rsidRPr="009B7E7D">
              <w:rPr>
                <w:rFonts w:cs="Arial"/>
                <w:sz w:val="18"/>
                <w:szCs w:val="18"/>
              </w:rPr>
              <w:t>simple, easy to access, transparent and documented.</w:t>
            </w:r>
          </w:p>
          <w:p w14:paraId="17798A07" w14:textId="77777777" w:rsidR="00F9486D" w:rsidRPr="009B7E7D" w:rsidRDefault="008C7E31" w:rsidP="008C7E31">
            <w:pPr>
              <w:spacing w:after="0"/>
              <w:jc w:val="left"/>
              <w:rPr>
                <w:rFonts w:cs="Arial"/>
                <w:sz w:val="18"/>
                <w:szCs w:val="18"/>
              </w:rPr>
            </w:pPr>
            <w:r w:rsidRPr="009B7E7D">
              <w:rPr>
                <w:rFonts w:cs="Arial"/>
                <w:sz w:val="18"/>
                <w:szCs w:val="18"/>
              </w:rPr>
              <w:t xml:space="preserve">The affected persons must have easy access to </w:t>
            </w:r>
            <w:r w:rsidR="00485161" w:rsidRPr="009B7E7D">
              <w:rPr>
                <w:rFonts w:cs="Arial"/>
                <w:sz w:val="18"/>
                <w:szCs w:val="18"/>
              </w:rPr>
              <w:t xml:space="preserve">the </w:t>
            </w:r>
            <w:r w:rsidRPr="009B7E7D">
              <w:rPr>
                <w:rFonts w:cs="Arial"/>
                <w:sz w:val="18"/>
                <w:szCs w:val="18"/>
              </w:rPr>
              <w:t>system</w:t>
            </w:r>
            <w:r w:rsidR="00F96275" w:rsidRPr="009B7E7D">
              <w:rPr>
                <w:rFonts w:cs="Arial"/>
                <w:sz w:val="18"/>
                <w:szCs w:val="18"/>
              </w:rPr>
              <w:t>.</w:t>
            </w:r>
          </w:p>
          <w:p w14:paraId="0F33B4AA" w14:textId="63D6F4B0" w:rsidR="00F96275" w:rsidRPr="009B7E7D" w:rsidRDefault="00F436FD" w:rsidP="008C7E31">
            <w:pPr>
              <w:spacing w:after="0"/>
              <w:jc w:val="left"/>
              <w:rPr>
                <w:rFonts w:cs="Arial"/>
                <w:sz w:val="18"/>
                <w:szCs w:val="18"/>
              </w:rPr>
            </w:pPr>
            <w:r w:rsidRPr="009B7E7D">
              <w:rPr>
                <w:rFonts w:cs="Arial"/>
                <w:sz w:val="18"/>
                <w:szCs w:val="18"/>
              </w:rPr>
              <w:t>Moreover, according to the Policy, PAPs should always have access to administrative and judicial grievance mechanism existing at the national level.</w:t>
            </w:r>
          </w:p>
        </w:tc>
        <w:tc>
          <w:tcPr>
            <w:tcW w:w="1413" w:type="pct"/>
          </w:tcPr>
          <w:p w14:paraId="36F09D75" w14:textId="5D983D24" w:rsidR="00F9486D" w:rsidRPr="009B7E7D" w:rsidRDefault="00F9486D" w:rsidP="00A557E3">
            <w:pPr>
              <w:spacing w:after="0"/>
              <w:jc w:val="left"/>
              <w:rPr>
                <w:rFonts w:cs="Arial"/>
                <w:sz w:val="18"/>
                <w:szCs w:val="18"/>
              </w:rPr>
            </w:pPr>
          </w:p>
          <w:p w14:paraId="57C34418" w14:textId="77777777" w:rsidR="00F436FD" w:rsidRPr="009B7E7D" w:rsidRDefault="00F436FD" w:rsidP="00F436FD">
            <w:pPr>
              <w:spacing w:after="0"/>
              <w:jc w:val="left"/>
              <w:rPr>
                <w:rFonts w:cs="Arial"/>
                <w:sz w:val="18"/>
                <w:szCs w:val="18"/>
              </w:rPr>
            </w:pPr>
            <w:r w:rsidRPr="009B7E7D">
              <w:rPr>
                <w:rFonts w:cs="Arial"/>
                <w:sz w:val="18"/>
                <w:szCs w:val="18"/>
              </w:rPr>
              <w:t xml:space="preserve">The risk of seizing a property in case of dispute in Gambian courts and tribunals can lead to blocking of the project. </w:t>
            </w:r>
          </w:p>
          <w:p w14:paraId="0329036C" w14:textId="57E36845" w:rsidR="00F436FD" w:rsidRPr="009B7E7D" w:rsidRDefault="00F436FD" w:rsidP="00F436FD">
            <w:pPr>
              <w:spacing w:after="0"/>
              <w:jc w:val="left"/>
              <w:rPr>
                <w:rFonts w:cs="Arial"/>
                <w:sz w:val="18"/>
                <w:szCs w:val="18"/>
              </w:rPr>
            </w:pPr>
            <w:r w:rsidRPr="009B7E7D">
              <w:rPr>
                <w:rFonts w:cs="Arial"/>
                <w:sz w:val="18"/>
                <w:szCs w:val="18"/>
              </w:rPr>
              <w:t xml:space="preserve">OP 4.12 favours conflict resolution through the project grievance redress mechanism at the local level, while allowing PAPs to have access to </w:t>
            </w:r>
            <w:r w:rsidR="00F87F8A" w:rsidRPr="009B7E7D">
              <w:rPr>
                <w:rFonts w:cs="Arial"/>
                <w:sz w:val="18"/>
                <w:szCs w:val="18"/>
              </w:rPr>
              <w:t>existing</w:t>
            </w:r>
            <w:r w:rsidRPr="009B7E7D">
              <w:rPr>
                <w:rFonts w:cs="Arial"/>
                <w:sz w:val="18"/>
                <w:szCs w:val="18"/>
              </w:rPr>
              <w:t xml:space="preserve"> grievance systems available at the country level.</w:t>
            </w:r>
          </w:p>
          <w:p w14:paraId="0F33B4AE" w14:textId="635AAD98" w:rsidR="00F436FD" w:rsidRPr="009B7E7D" w:rsidRDefault="00F436FD" w:rsidP="00F436FD">
            <w:pPr>
              <w:spacing w:after="0"/>
              <w:jc w:val="left"/>
              <w:rPr>
                <w:rFonts w:cs="Arial"/>
                <w:sz w:val="18"/>
                <w:szCs w:val="18"/>
              </w:rPr>
            </w:pPr>
            <w:r w:rsidRPr="009B7E7D">
              <w:rPr>
                <w:rFonts w:cs="Arial"/>
                <w:sz w:val="18"/>
                <w:szCs w:val="18"/>
              </w:rPr>
              <w:t>Therefore, national legislation will be completed by the grievance mechanism at the project level foreseen by OP 4.12.</w:t>
            </w:r>
          </w:p>
        </w:tc>
      </w:tr>
      <w:tr w:rsidR="00F9486D" w:rsidRPr="009B7E7D" w14:paraId="0F33B4B9" w14:textId="77777777" w:rsidTr="00AA0C00">
        <w:tc>
          <w:tcPr>
            <w:tcW w:w="1150" w:type="pct"/>
          </w:tcPr>
          <w:p w14:paraId="0F33B4B0" w14:textId="77777777" w:rsidR="00F9486D" w:rsidRPr="009B7E7D" w:rsidRDefault="00F9486D" w:rsidP="00A557E3">
            <w:pPr>
              <w:spacing w:after="0"/>
              <w:jc w:val="left"/>
              <w:rPr>
                <w:rFonts w:cs="Arial"/>
                <w:b/>
                <w:sz w:val="18"/>
                <w:szCs w:val="18"/>
                <w:lang w:val="fr-FR"/>
              </w:rPr>
            </w:pPr>
            <w:r w:rsidRPr="009B7E7D">
              <w:rPr>
                <w:rFonts w:cs="Arial"/>
                <w:b/>
                <w:sz w:val="18"/>
                <w:szCs w:val="18"/>
                <w:lang w:val="fr-FR"/>
              </w:rPr>
              <w:t xml:space="preserve">Consultation </w:t>
            </w:r>
          </w:p>
          <w:p w14:paraId="0F33B4B1" w14:textId="77777777" w:rsidR="00F9486D" w:rsidRPr="009B7E7D" w:rsidRDefault="00F9486D" w:rsidP="00A557E3">
            <w:pPr>
              <w:spacing w:after="0"/>
              <w:jc w:val="left"/>
              <w:rPr>
                <w:rFonts w:cs="Arial"/>
                <w:sz w:val="18"/>
                <w:szCs w:val="18"/>
                <w:lang w:val="fr-FR"/>
              </w:rPr>
            </w:pPr>
          </w:p>
        </w:tc>
        <w:tc>
          <w:tcPr>
            <w:tcW w:w="945" w:type="pct"/>
            <w:hideMark/>
          </w:tcPr>
          <w:p w14:paraId="0F33B4B2" w14:textId="346E72B6" w:rsidR="00F9486D" w:rsidRPr="009B7E7D" w:rsidRDefault="00F436FD" w:rsidP="00A557E3">
            <w:pPr>
              <w:spacing w:after="0"/>
              <w:jc w:val="left"/>
              <w:rPr>
                <w:rFonts w:cs="Arial"/>
                <w:sz w:val="18"/>
                <w:szCs w:val="18"/>
              </w:rPr>
            </w:pPr>
            <w:r w:rsidRPr="009B7E7D">
              <w:rPr>
                <w:rFonts w:cs="Arial"/>
                <w:kern w:val="18"/>
                <w:sz w:val="18"/>
                <w:szCs w:val="18"/>
              </w:rPr>
              <w:t xml:space="preserve">All negotiations are only between the PAPs and Ministry of Local Government and Lands at the </w:t>
            </w:r>
            <w:r w:rsidR="004555CD" w:rsidRPr="009B7E7D">
              <w:rPr>
                <w:rFonts w:cs="Arial"/>
                <w:kern w:val="18"/>
                <w:sz w:val="18"/>
                <w:szCs w:val="18"/>
              </w:rPr>
              <w:t>beginning</w:t>
            </w:r>
            <w:r w:rsidRPr="009B7E7D">
              <w:rPr>
                <w:rFonts w:cs="Arial"/>
                <w:kern w:val="18"/>
                <w:sz w:val="18"/>
                <w:szCs w:val="18"/>
              </w:rPr>
              <w:t xml:space="preserve"> of the project</w:t>
            </w:r>
          </w:p>
        </w:tc>
        <w:tc>
          <w:tcPr>
            <w:tcW w:w="1492" w:type="pct"/>
          </w:tcPr>
          <w:p w14:paraId="0F33B4B3" w14:textId="77777777" w:rsidR="00F9486D" w:rsidRPr="009B7E7D" w:rsidRDefault="008C7E31" w:rsidP="00A557E3">
            <w:pPr>
              <w:spacing w:after="0"/>
              <w:jc w:val="left"/>
              <w:rPr>
                <w:rFonts w:cs="Arial"/>
                <w:sz w:val="18"/>
                <w:szCs w:val="18"/>
              </w:rPr>
            </w:pPr>
            <w:r w:rsidRPr="009B7E7D">
              <w:rPr>
                <w:rFonts w:cs="Arial"/>
                <w:sz w:val="18"/>
                <w:szCs w:val="18"/>
              </w:rPr>
              <w:t>The affected persons must be informed and consulted in advance o</w:t>
            </w:r>
            <w:r w:rsidR="00485161" w:rsidRPr="009B7E7D">
              <w:rPr>
                <w:rFonts w:cs="Arial"/>
                <w:sz w:val="18"/>
                <w:szCs w:val="18"/>
              </w:rPr>
              <w:t>n</w:t>
            </w:r>
            <w:r w:rsidRPr="009B7E7D">
              <w:rPr>
                <w:rFonts w:cs="Arial"/>
                <w:sz w:val="18"/>
                <w:szCs w:val="18"/>
              </w:rPr>
              <w:t xml:space="preserve"> </w:t>
            </w:r>
            <w:r w:rsidR="00485161" w:rsidRPr="009B7E7D">
              <w:rPr>
                <w:rFonts w:cs="Arial"/>
                <w:sz w:val="18"/>
                <w:szCs w:val="18"/>
              </w:rPr>
              <w:t>is</w:t>
            </w:r>
            <w:r w:rsidRPr="009B7E7D">
              <w:rPr>
                <w:rFonts w:cs="Arial"/>
                <w:sz w:val="18"/>
                <w:szCs w:val="18"/>
              </w:rPr>
              <w:t xml:space="preserve"> </w:t>
            </w:r>
            <w:r w:rsidR="00485161" w:rsidRPr="009B7E7D">
              <w:rPr>
                <w:rFonts w:cs="Arial"/>
                <w:sz w:val="18"/>
                <w:szCs w:val="18"/>
              </w:rPr>
              <w:t xml:space="preserve">available </w:t>
            </w:r>
            <w:r w:rsidRPr="009B7E7D">
              <w:rPr>
                <w:rFonts w:cs="Arial"/>
                <w:sz w:val="18"/>
                <w:szCs w:val="18"/>
              </w:rPr>
              <w:t>options,</w:t>
            </w:r>
            <w:r w:rsidR="00F9486D" w:rsidRPr="009B7E7D">
              <w:rPr>
                <w:rFonts w:cs="Arial"/>
                <w:sz w:val="18"/>
                <w:szCs w:val="18"/>
              </w:rPr>
              <w:t xml:space="preserve"> </w:t>
            </w:r>
            <w:r w:rsidRPr="009B7E7D">
              <w:rPr>
                <w:rFonts w:cs="Arial"/>
                <w:sz w:val="18"/>
                <w:szCs w:val="18"/>
              </w:rPr>
              <w:t xml:space="preserve">be involved </w:t>
            </w:r>
            <w:r w:rsidR="00485161" w:rsidRPr="009B7E7D">
              <w:rPr>
                <w:rFonts w:cs="Arial"/>
                <w:sz w:val="18"/>
                <w:szCs w:val="18"/>
              </w:rPr>
              <w:t>for</w:t>
            </w:r>
            <w:r w:rsidRPr="009B7E7D">
              <w:rPr>
                <w:rFonts w:cs="Arial"/>
                <w:sz w:val="18"/>
                <w:szCs w:val="18"/>
              </w:rPr>
              <w:t xml:space="preserve"> implementation and monitoring</w:t>
            </w:r>
            <w:r w:rsidR="0089459E" w:rsidRPr="009B7E7D">
              <w:rPr>
                <w:rFonts w:cs="Arial"/>
                <w:sz w:val="18"/>
                <w:szCs w:val="18"/>
              </w:rPr>
              <w:t>.</w:t>
            </w:r>
          </w:p>
          <w:p w14:paraId="0F33B4B4" w14:textId="2D9FABF0" w:rsidR="00F9486D" w:rsidRPr="009B7E7D" w:rsidRDefault="0089459E" w:rsidP="00A557E3">
            <w:pPr>
              <w:spacing w:after="0"/>
              <w:jc w:val="left"/>
              <w:rPr>
                <w:rFonts w:cs="Arial"/>
                <w:sz w:val="18"/>
                <w:szCs w:val="18"/>
              </w:rPr>
            </w:pPr>
            <w:r w:rsidRPr="009B7E7D">
              <w:rPr>
                <w:rFonts w:cs="Arial"/>
                <w:sz w:val="18"/>
                <w:szCs w:val="18"/>
              </w:rPr>
              <w:t>T</w:t>
            </w:r>
            <w:r w:rsidR="00CC78D9" w:rsidRPr="009B7E7D">
              <w:rPr>
                <w:rFonts w:cs="Arial"/>
                <w:sz w:val="18"/>
                <w:szCs w:val="18"/>
              </w:rPr>
              <w:t xml:space="preserve">he RAP should be presented </w:t>
            </w:r>
            <w:r w:rsidR="00485161" w:rsidRPr="009B7E7D">
              <w:rPr>
                <w:rFonts w:cs="Arial"/>
                <w:sz w:val="18"/>
                <w:szCs w:val="18"/>
              </w:rPr>
              <w:t>to the population and</w:t>
            </w:r>
            <w:r w:rsidR="00CC78D9" w:rsidRPr="009B7E7D">
              <w:rPr>
                <w:rFonts w:cs="Arial"/>
                <w:sz w:val="18"/>
                <w:szCs w:val="18"/>
              </w:rPr>
              <w:t xml:space="preserve"> </w:t>
            </w:r>
            <w:r w:rsidR="00485161" w:rsidRPr="009B7E7D">
              <w:rPr>
                <w:rFonts w:cs="Arial"/>
                <w:sz w:val="18"/>
                <w:szCs w:val="18"/>
              </w:rPr>
              <w:t xml:space="preserve">PAPs. Their </w:t>
            </w:r>
            <w:r w:rsidR="00F436FD" w:rsidRPr="009B7E7D">
              <w:rPr>
                <w:rFonts w:cs="Arial"/>
                <w:sz w:val="18"/>
                <w:szCs w:val="18"/>
              </w:rPr>
              <w:t xml:space="preserve">preferences and insights on compensation modalities should be </w:t>
            </w:r>
            <w:r w:rsidR="00CC78D9" w:rsidRPr="009B7E7D">
              <w:rPr>
                <w:rFonts w:cs="Arial"/>
                <w:sz w:val="18"/>
                <w:szCs w:val="18"/>
              </w:rPr>
              <w:t>taken into account</w:t>
            </w:r>
            <w:r w:rsidR="00485161" w:rsidRPr="009B7E7D">
              <w:rPr>
                <w:rFonts w:cs="Arial"/>
                <w:sz w:val="18"/>
                <w:szCs w:val="18"/>
              </w:rPr>
              <w:t xml:space="preserve"> in the RAP.</w:t>
            </w:r>
          </w:p>
        </w:tc>
        <w:tc>
          <w:tcPr>
            <w:tcW w:w="1413" w:type="pct"/>
            <w:hideMark/>
          </w:tcPr>
          <w:p w14:paraId="0F33B4B5" w14:textId="042405F1" w:rsidR="008C7E31" w:rsidRPr="009B7E7D" w:rsidRDefault="00F436FD" w:rsidP="00A557E3">
            <w:pPr>
              <w:spacing w:after="0"/>
              <w:jc w:val="left"/>
              <w:rPr>
                <w:rFonts w:cs="Arial"/>
                <w:sz w:val="18"/>
                <w:szCs w:val="18"/>
              </w:rPr>
            </w:pPr>
            <w:r w:rsidRPr="009B7E7D">
              <w:rPr>
                <w:rFonts w:cs="Arial"/>
                <w:sz w:val="18"/>
                <w:szCs w:val="18"/>
              </w:rPr>
              <w:t xml:space="preserve">Limited national provisions in terms of PAPs consultation will be completed by </w:t>
            </w:r>
          </w:p>
          <w:p w14:paraId="0F33B4B7" w14:textId="7504A65F" w:rsidR="009E494D" w:rsidRPr="009B7E7D" w:rsidRDefault="009E494D" w:rsidP="009E494D">
            <w:pPr>
              <w:spacing w:after="0"/>
              <w:jc w:val="left"/>
              <w:rPr>
                <w:rFonts w:cs="Arial"/>
                <w:sz w:val="18"/>
                <w:szCs w:val="18"/>
              </w:rPr>
            </w:pPr>
            <w:r w:rsidRPr="009B7E7D">
              <w:rPr>
                <w:rFonts w:cs="Arial"/>
                <w:sz w:val="18"/>
                <w:szCs w:val="18"/>
              </w:rPr>
              <w:t>WB OP4.12</w:t>
            </w:r>
            <w:r w:rsidR="00F436FD" w:rsidRPr="009B7E7D">
              <w:rPr>
                <w:rFonts w:cs="Arial"/>
                <w:sz w:val="18"/>
                <w:szCs w:val="18"/>
              </w:rPr>
              <w:t>.</w:t>
            </w:r>
          </w:p>
          <w:p w14:paraId="0F33B4B8" w14:textId="77777777" w:rsidR="00F9486D" w:rsidRPr="009B7E7D" w:rsidRDefault="00F9486D" w:rsidP="00A557E3">
            <w:pPr>
              <w:spacing w:after="0"/>
              <w:jc w:val="left"/>
              <w:rPr>
                <w:rFonts w:cs="Arial"/>
                <w:sz w:val="18"/>
                <w:szCs w:val="18"/>
              </w:rPr>
            </w:pPr>
          </w:p>
        </w:tc>
      </w:tr>
      <w:tr w:rsidR="00F9486D" w:rsidRPr="009B7E7D" w14:paraId="0F33B4C5" w14:textId="77777777" w:rsidTr="00AA0C00">
        <w:trPr>
          <w:trHeight w:hRule="exact" w:val="2107"/>
        </w:trPr>
        <w:tc>
          <w:tcPr>
            <w:tcW w:w="1150" w:type="pct"/>
            <w:hideMark/>
          </w:tcPr>
          <w:p w14:paraId="0F33B4BA" w14:textId="4CCFD842" w:rsidR="00F9486D" w:rsidRPr="009B7E7D" w:rsidRDefault="008C7E31" w:rsidP="00A557E3">
            <w:pPr>
              <w:spacing w:after="0"/>
              <w:jc w:val="left"/>
              <w:rPr>
                <w:rFonts w:cs="Arial"/>
                <w:b/>
                <w:sz w:val="18"/>
                <w:szCs w:val="18"/>
              </w:rPr>
            </w:pPr>
            <w:r w:rsidRPr="009B7E7D">
              <w:rPr>
                <w:rFonts w:cs="Arial"/>
                <w:b/>
                <w:sz w:val="18"/>
                <w:szCs w:val="18"/>
              </w:rPr>
              <w:t>Particip</w:t>
            </w:r>
            <w:r w:rsidR="00485161" w:rsidRPr="009B7E7D">
              <w:rPr>
                <w:rFonts w:cs="Arial"/>
                <w:b/>
                <w:sz w:val="18"/>
                <w:szCs w:val="18"/>
              </w:rPr>
              <w:t xml:space="preserve">ation </w:t>
            </w:r>
            <w:r w:rsidR="00A42F9A" w:rsidRPr="009B7E7D">
              <w:rPr>
                <w:rFonts w:cs="Arial"/>
                <w:b/>
                <w:sz w:val="18"/>
                <w:szCs w:val="18"/>
              </w:rPr>
              <w:t xml:space="preserve">in </w:t>
            </w:r>
            <w:r w:rsidRPr="009B7E7D">
              <w:rPr>
                <w:rFonts w:cs="Arial"/>
                <w:b/>
                <w:sz w:val="18"/>
                <w:szCs w:val="18"/>
              </w:rPr>
              <w:t>monitoring and evaluation</w:t>
            </w:r>
          </w:p>
        </w:tc>
        <w:tc>
          <w:tcPr>
            <w:tcW w:w="945" w:type="pct"/>
            <w:hideMark/>
          </w:tcPr>
          <w:p w14:paraId="0F33B4BB" w14:textId="77777777" w:rsidR="00F9486D" w:rsidRPr="009B7E7D" w:rsidRDefault="008C7E31" w:rsidP="00A557E3">
            <w:pPr>
              <w:spacing w:after="0"/>
              <w:jc w:val="left"/>
              <w:rPr>
                <w:rFonts w:cs="Arial"/>
                <w:sz w:val="18"/>
                <w:szCs w:val="18"/>
              </w:rPr>
            </w:pPr>
            <w:r w:rsidRPr="009B7E7D">
              <w:rPr>
                <w:rFonts w:cs="Arial"/>
                <w:sz w:val="18"/>
                <w:szCs w:val="18"/>
              </w:rPr>
              <w:t>Not mentioned in the legislation</w:t>
            </w:r>
          </w:p>
        </w:tc>
        <w:tc>
          <w:tcPr>
            <w:tcW w:w="1492" w:type="pct"/>
            <w:hideMark/>
          </w:tcPr>
          <w:p w14:paraId="0F33B4BC" w14:textId="77777777" w:rsidR="00F9486D" w:rsidRPr="009B7E7D" w:rsidRDefault="008C7E31" w:rsidP="00A557E3">
            <w:pPr>
              <w:spacing w:after="0"/>
              <w:jc w:val="left"/>
              <w:rPr>
                <w:rFonts w:cs="Arial"/>
                <w:sz w:val="18"/>
                <w:szCs w:val="18"/>
              </w:rPr>
            </w:pPr>
            <w:r w:rsidRPr="009B7E7D">
              <w:rPr>
                <w:rFonts w:cs="Arial"/>
                <w:sz w:val="18"/>
                <w:szCs w:val="18"/>
              </w:rPr>
              <w:t>Required by World Bank Policy</w:t>
            </w:r>
          </w:p>
        </w:tc>
        <w:tc>
          <w:tcPr>
            <w:tcW w:w="1413" w:type="pct"/>
            <w:hideMark/>
          </w:tcPr>
          <w:p w14:paraId="0F33B4BF" w14:textId="5CE9097F" w:rsidR="009E494D" w:rsidRPr="009B7E7D" w:rsidRDefault="00F436FD" w:rsidP="009E494D">
            <w:pPr>
              <w:spacing w:after="0"/>
              <w:jc w:val="left"/>
              <w:rPr>
                <w:rFonts w:cs="Arial"/>
                <w:sz w:val="18"/>
                <w:szCs w:val="18"/>
              </w:rPr>
            </w:pPr>
            <w:r w:rsidRPr="009B7E7D">
              <w:rPr>
                <w:rFonts w:cs="Arial"/>
                <w:sz w:val="18"/>
                <w:szCs w:val="18"/>
              </w:rPr>
              <w:t xml:space="preserve">There are no specific provisions in Gambian legislation. Therefore, </w:t>
            </w:r>
            <w:r w:rsidR="009E494D" w:rsidRPr="009B7E7D">
              <w:rPr>
                <w:rFonts w:cs="Arial"/>
                <w:sz w:val="18"/>
                <w:szCs w:val="18"/>
              </w:rPr>
              <w:t>WB OP4.12</w:t>
            </w:r>
            <w:r w:rsidRPr="009B7E7D">
              <w:rPr>
                <w:rFonts w:cs="Arial"/>
                <w:sz w:val="18"/>
                <w:szCs w:val="18"/>
              </w:rPr>
              <w:t xml:space="preserve"> standards in participatory monitoring and evaluation will be applied.</w:t>
            </w:r>
          </w:p>
          <w:p w14:paraId="0F33B4C0" w14:textId="77777777" w:rsidR="00F9486D" w:rsidRPr="009B7E7D" w:rsidRDefault="00F9486D" w:rsidP="00A557E3">
            <w:pPr>
              <w:spacing w:after="0"/>
              <w:jc w:val="left"/>
              <w:rPr>
                <w:rFonts w:cs="Arial"/>
                <w:sz w:val="18"/>
                <w:szCs w:val="18"/>
              </w:rPr>
            </w:pPr>
          </w:p>
          <w:p w14:paraId="0F33B4C1" w14:textId="77777777" w:rsidR="00F9486D" w:rsidRPr="009B7E7D" w:rsidRDefault="00F9486D" w:rsidP="00A557E3">
            <w:pPr>
              <w:spacing w:after="0"/>
              <w:jc w:val="left"/>
              <w:rPr>
                <w:rFonts w:cs="Arial"/>
                <w:sz w:val="18"/>
                <w:szCs w:val="18"/>
              </w:rPr>
            </w:pPr>
          </w:p>
          <w:p w14:paraId="0F33B4C2" w14:textId="77777777" w:rsidR="00F9486D" w:rsidRPr="009B7E7D" w:rsidRDefault="00F9486D" w:rsidP="00A557E3">
            <w:pPr>
              <w:spacing w:after="0"/>
              <w:jc w:val="left"/>
              <w:rPr>
                <w:rFonts w:cs="Arial"/>
                <w:sz w:val="18"/>
                <w:szCs w:val="18"/>
              </w:rPr>
            </w:pPr>
          </w:p>
          <w:p w14:paraId="0F33B4C3" w14:textId="77777777" w:rsidR="00F9486D" w:rsidRPr="009B7E7D" w:rsidRDefault="00F9486D" w:rsidP="00A557E3">
            <w:pPr>
              <w:spacing w:after="0"/>
              <w:jc w:val="left"/>
              <w:rPr>
                <w:rFonts w:cs="Arial"/>
                <w:sz w:val="18"/>
                <w:szCs w:val="18"/>
              </w:rPr>
            </w:pPr>
          </w:p>
          <w:p w14:paraId="0F33B4C4" w14:textId="77777777" w:rsidR="00F9486D" w:rsidRPr="009B7E7D" w:rsidRDefault="00F9486D" w:rsidP="00A557E3">
            <w:pPr>
              <w:spacing w:after="0"/>
              <w:jc w:val="left"/>
              <w:rPr>
                <w:rFonts w:cs="Arial"/>
                <w:sz w:val="18"/>
                <w:szCs w:val="18"/>
              </w:rPr>
            </w:pPr>
          </w:p>
        </w:tc>
      </w:tr>
    </w:tbl>
    <w:p w14:paraId="2265C86B" w14:textId="77777777" w:rsidR="00AB1F7A" w:rsidRPr="009B7E7D" w:rsidRDefault="00AB1F7A" w:rsidP="00AB1F7A">
      <w:pPr>
        <w:rPr>
          <w:rFonts w:cs="Arial"/>
          <w:szCs w:val="20"/>
        </w:rPr>
      </w:pPr>
      <w:bookmarkStart w:id="127" w:name="_Toc536435009"/>
    </w:p>
    <w:p w14:paraId="0F33B4C6" w14:textId="77777777" w:rsidR="003675C4" w:rsidRPr="009B7E7D" w:rsidRDefault="00560807" w:rsidP="00F31D8F">
      <w:pPr>
        <w:pStyle w:val="Titre2"/>
        <w:ind w:left="709" w:hanging="709"/>
        <w:rPr>
          <w:sz w:val="20"/>
          <w:szCs w:val="20"/>
          <w:lang w:val="en-CA"/>
        </w:rPr>
      </w:pPr>
      <w:r w:rsidRPr="009B7E7D">
        <w:rPr>
          <w:sz w:val="20"/>
          <w:szCs w:val="20"/>
          <w:lang w:val="en-CA"/>
        </w:rPr>
        <w:t>Legal Framework in Gambia and AfDB Procedures</w:t>
      </w:r>
      <w:bookmarkEnd w:id="127"/>
    </w:p>
    <w:p w14:paraId="0F33B4C7" w14:textId="77777777" w:rsidR="00560807" w:rsidRPr="009B7E7D" w:rsidRDefault="00560807" w:rsidP="00B06ABE">
      <w:pPr>
        <w:spacing w:after="160" w:line="259" w:lineRule="auto"/>
        <w:rPr>
          <w:rFonts w:cs="Arial"/>
        </w:rPr>
      </w:pPr>
      <w:r w:rsidRPr="009B7E7D">
        <w:rPr>
          <w:rFonts w:cs="Arial"/>
        </w:rPr>
        <w:t xml:space="preserve">The comparative analysis of the Gambian legislation and AfDB policies </w:t>
      </w:r>
      <w:r w:rsidR="00175427" w:rsidRPr="009B7E7D">
        <w:rPr>
          <w:rFonts w:cs="Arial"/>
        </w:rPr>
        <w:t xml:space="preserve">is </w:t>
      </w:r>
      <w:r w:rsidRPr="009B7E7D">
        <w:rPr>
          <w:rFonts w:cs="Arial"/>
        </w:rPr>
        <w:t>presented in Table 5.2:</w:t>
      </w:r>
    </w:p>
    <w:p w14:paraId="0F33B4C8" w14:textId="77777777" w:rsidR="00560807" w:rsidRPr="009B7E7D" w:rsidRDefault="00054702" w:rsidP="00F0158C">
      <w:pPr>
        <w:autoSpaceDE w:val="0"/>
        <w:autoSpaceDN w:val="0"/>
        <w:adjustRightInd w:val="0"/>
        <w:spacing w:after="0"/>
        <w:rPr>
          <w:rFonts w:cs="Arial"/>
          <w:b/>
          <w:szCs w:val="20"/>
        </w:rPr>
      </w:pPr>
      <w:bookmarkStart w:id="128" w:name="_Toc536434932"/>
      <w:r w:rsidRPr="009B7E7D">
        <w:rPr>
          <w:rFonts w:cs="Arial"/>
        </w:rPr>
        <w:t xml:space="preserve">Table </w:t>
      </w:r>
      <w:r w:rsidR="00A00367" w:rsidRPr="009B7E7D">
        <w:rPr>
          <w:rFonts w:cs="Arial"/>
        </w:rPr>
        <w:fldChar w:fldCharType="begin"/>
      </w:r>
      <w:r w:rsidRPr="009B7E7D">
        <w:rPr>
          <w:rFonts w:cs="Arial"/>
        </w:rPr>
        <w:instrText xml:space="preserve"> STYLEREF 1 \s </w:instrText>
      </w:r>
      <w:r w:rsidR="00A00367" w:rsidRPr="009B7E7D">
        <w:rPr>
          <w:rFonts w:cs="Arial"/>
        </w:rPr>
        <w:fldChar w:fldCharType="separate"/>
      </w:r>
      <w:r w:rsidR="006C2DE4">
        <w:rPr>
          <w:rFonts w:cs="Arial"/>
          <w:noProof/>
        </w:rPr>
        <w:t>5</w:t>
      </w:r>
      <w:r w:rsidR="00A00367" w:rsidRPr="009B7E7D">
        <w:rPr>
          <w:rFonts w:cs="Arial"/>
        </w:rPr>
        <w:fldChar w:fldCharType="end"/>
      </w:r>
      <w:r w:rsidRPr="009B7E7D">
        <w:rPr>
          <w:rFonts w:cs="Arial"/>
        </w:rPr>
        <w:t>.</w:t>
      </w:r>
      <w:r w:rsidR="00A00367" w:rsidRPr="009B7E7D">
        <w:rPr>
          <w:rFonts w:cs="Arial"/>
        </w:rPr>
        <w:fldChar w:fldCharType="begin"/>
      </w:r>
      <w:r w:rsidRPr="009B7E7D">
        <w:rPr>
          <w:rFonts w:cs="Arial"/>
        </w:rPr>
        <w:instrText xml:space="preserve"> SEQ Tableau \* ARABIC \s 1 </w:instrText>
      </w:r>
      <w:r w:rsidR="00A00367" w:rsidRPr="009B7E7D">
        <w:rPr>
          <w:rFonts w:cs="Arial"/>
        </w:rPr>
        <w:fldChar w:fldCharType="separate"/>
      </w:r>
      <w:r w:rsidR="006C2DE4">
        <w:rPr>
          <w:rFonts w:cs="Arial"/>
          <w:noProof/>
        </w:rPr>
        <w:t>2</w:t>
      </w:r>
      <w:r w:rsidR="00A00367" w:rsidRPr="009B7E7D">
        <w:rPr>
          <w:rFonts w:cs="Arial"/>
        </w:rPr>
        <w:fldChar w:fldCharType="end"/>
      </w:r>
      <w:r w:rsidR="00F0158C" w:rsidRPr="009B7E7D">
        <w:rPr>
          <w:rFonts w:cs="Arial"/>
          <w:b/>
          <w:szCs w:val="20"/>
        </w:rPr>
        <w:t xml:space="preserve">: </w:t>
      </w:r>
      <w:r w:rsidR="00560807" w:rsidRPr="009B7E7D">
        <w:rPr>
          <w:rFonts w:cs="Arial"/>
          <w:szCs w:val="20"/>
        </w:rPr>
        <w:t>Comparison of the Gambian Legislation and SO2 Rules</w:t>
      </w:r>
      <w:bookmarkEnd w:id="128"/>
    </w:p>
    <w:p w14:paraId="0F33B4C9" w14:textId="77777777" w:rsidR="00F0158C" w:rsidRPr="009B7E7D" w:rsidRDefault="00F0158C" w:rsidP="00F0158C">
      <w:pPr>
        <w:autoSpaceDE w:val="0"/>
        <w:autoSpaceDN w:val="0"/>
        <w:adjustRightInd w:val="0"/>
        <w:spacing w:after="0"/>
        <w:rPr>
          <w:rFonts w:cs="Arial"/>
          <w:szCs w:val="20"/>
        </w:rPr>
      </w:pPr>
    </w:p>
    <w:tbl>
      <w:tblPr>
        <w:tblStyle w:val="Grilledutableau"/>
        <w:tblW w:w="0" w:type="auto"/>
        <w:tblCellMar>
          <w:top w:w="28" w:type="dxa"/>
          <w:left w:w="85" w:type="dxa"/>
          <w:bottom w:w="28" w:type="dxa"/>
          <w:right w:w="57" w:type="dxa"/>
        </w:tblCellMar>
        <w:tblLook w:val="04A0" w:firstRow="1" w:lastRow="0" w:firstColumn="1" w:lastColumn="0" w:noHBand="0" w:noVBand="1"/>
      </w:tblPr>
      <w:tblGrid>
        <w:gridCol w:w="2460"/>
        <w:gridCol w:w="1963"/>
        <w:gridCol w:w="2251"/>
        <w:gridCol w:w="2386"/>
      </w:tblGrid>
      <w:tr w:rsidR="00F0158C" w:rsidRPr="009B7E7D" w14:paraId="0F33B4CF" w14:textId="77777777" w:rsidTr="009C2AF4">
        <w:trPr>
          <w:trHeight w:val="628"/>
          <w:tblHeader/>
        </w:trPr>
        <w:tc>
          <w:tcPr>
            <w:tcW w:w="2493" w:type="dxa"/>
            <w:vAlign w:val="center"/>
          </w:tcPr>
          <w:p w14:paraId="0F33B4CA" w14:textId="77777777" w:rsidR="00F0158C" w:rsidRPr="009B7E7D" w:rsidRDefault="00F0158C" w:rsidP="00153067">
            <w:pPr>
              <w:spacing w:after="0"/>
              <w:jc w:val="center"/>
              <w:rPr>
                <w:rFonts w:cs="Arial"/>
                <w:b/>
                <w:color w:val="000000"/>
                <w:szCs w:val="20"/>
              </w:rPr>
            </w:pPr>
            <w:r w:rsidRPr="009B7E7D">
              <w:rPr>
                <w:rFonts w:cs="Arial"/>
                <w:b/>
                <w:color w:val="000000"/>
                <w:szCs w:val="20"/>
              </w:rPr>
              <w:t>Su</w:t>
            </w:r>
            <w:r w:rsidR="00560807" w:rsidRPr="009B7E7D">
              <w:rPr>
                <w:rFonts w:cs="Arial"/>
                <w:b/>
                <w:color w:val="000000"/>
                <w:szCs w:val="20"/>
              </w:rPr>
              <w:t>b</w:t>
            </w:r>
            <w:r w:rsidRPr="009B7E7D">
              <w:rPr>
                <w:rFonts w:cs="Arial"/>
                <w:b/>
                <w:color w:val="000000"/>
                <w:szCs w:val="20"/>
              </w:rPr>
              <w:t>je</w:t>
            </w:r>
            <w:r w:rsidR="00560807" w:rsidRPr="009B7E7D">
              <w:rPr>
                <w:rFonts w:cs="Arial"/>
                <w:b/>
                <w:color w:val="000000"/>
                <w:szCs w:val="20"/>
              </w:rPr>
              <w:t>c</w:t>
            </w:r>
            <w:r w:rsidRPr="009B7E7D">
              <w:rPr>
                <w:rFonts w:cs="Arial"/>
                <w:b/>
                <w:color w:val="000000"/>
                <w:szCs w:val="20"/>
              </w:rPr>
              <w:t>t</w:t>
            </w:r>
          </w:p>
        </w:tc>
        <w:tc>
          <w:tcPr>
            <w:tcW w:w="1986" w:type="dxa"/>
            <w:vAlign w:val="center"/>
          </w:tcPr>
          <w:p w14:paraId="0F33B4CB" w14:textId="77777777" w:rsidR="00560807" w:rsidRPr="009B7E7D" w:rsidRDefault="00560807" w:rsidP="00153067">
            <w:pPr>
              <w:spacing w:after="0"/>
              <w:jc w:val="center"/>
              <w:rPr>
                <w:rFonts w:cs="Arial"/>
                <w:b/>
                <w:color w:val="000000"/>
                <w:szCs w:val="20"/>
              </w:rPr>
            </w:pPr>
            <w:r w:rsidRPr="009B7E7D">
              <w:rPr>
                <w:rFonts w:cs="Arial"/>
                <w:b/>
                <w:color w:val="000000"/>
                <w:szCs w:val="20"/>
              </w:rPr>
              <w:t xml:space="preserve">National </w:t>
            </w:r>
          </w:p>
          <w:p w14:paraId="0F33B4CC" w14:textId="77777777" w:rsidR="00F0158C" w:rsidRPr="009B7E7D" w:rsidRDefault="00560807" w:rsidP="00153067">
            <w:pPr>
              <w:spacing w:after="0"/>
              <w:jc w:val="center"/>
              <w:rPr>
                <w:rFonts w:cs="Arial"/>
                <w:b/>
                <w:color w:val="000000"/>
                <w:szCs w:val="20"/>
              </w:rPr>
            </w:pPr>
            <w:r w:rsidRPr="009B7E7D">
              <w:rPr>
                <w:rFonts w:cs="Arial"/>
                <w:b/>
                <w:color w:val="000000"/>
                <w:szCs w:val="20"/>
              </w:rPr>
              <w:t>legislation</w:t>
            </w:r>
          </w:p>
        </w:tc>
        <w:tc>
          <w:tcPr>
            <w:tcW w:w="2273" w:type="dxa"/>
            <w:vAlign w:val="center"/>
          </w:tcPr>
          <w:p w14:paraId="0F33B4CD" w14:textId="77777777" w:rsidR="00F0158C" w:rsidRPr="009B7E7D" w:rsidRDefault="00560807" w:rsidP="00153067">
            <w:pPr>
              <w:spacing w:after="0"/>
              <w:jc w:val="center"/>
              <w:rPr>
                <w:rFonts w:cs="Arial"/>
                <w:b/>
                <w:color w:val="000000"/>
                <w:szCs w:val="20"/>
              </w:rPr>
            </w:pPr>
            <w:r w:rsidRPr="009B7E7D">
              <w:rPr>
                <w:rFonts w:cs="Arial"/>
                <w:b/>
                <w:color w:val="000000"/>
                <w:szCs w:val="20"/>
              </w:rPr>
              <w:t>SO2 requirement</w:t>
            </w:r>
          </w:p>
        </w:tc>
        <w:tc>
          <w:tcPr>
            <w:tcW w:w="2416" w:type="dxa"/>
            <w:vAlign w:val="center"/>
          </w:tcPr>
          <w:p w14:paraId="0F33B4CE" w14:textId="77777777" w:rsidR="00F0158C" w:rsidRPr="009B7E7D" w:rsidRDefault="00560807" w:rsidP="00153067">
            <w:pPr>
              <w:spacing w:after="0"/>
              <w:jc w:val="center"/>
              <w:rPr>
                <w:rFonts w:cs="Arial"/>
                <w:b/>
                <w:color w:val="000000"/>
                <w:szCs w:val="20"/>
              </w:rPr>
            </w:pPr>
            <w:r w:rsidRPr="009B7E7D">
              <w:rPr>
                <w:rFonts w:cs="Arial"/>
                <w:b/>
                <w:color w:val="000000"/>
                <w:szCs w:val="20"/>
              </w:rPr>
              <w:t>Proposals versus differences</w:t>
            </w:r>
          </w:p>
        </w:tc>
      </w:tr>
      <w:tr w:rsidR="00F0158C" w:rsidRPr="009B7E7D" w14:paraId="0F33B4D4" w14:textId="77777777" w:rsidTr="00F427F0">
        <w:tc>
          <w:tcPr>
            <w:tcW w:w="2493" w:type="dxa"/>
            <w:vAlign w:val="center"/>
          </w:tcPr>
          <w:p w14:paraId="0F33B4D0"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 xml:space="preserve">Avoiding or minimizing </w:t>
            </w:r>
            <w:r w:rsidR="00175427" w:rsidRPr="009B7E7D">
              <w:rPr>
                <w:rFonts w:cs="Arial"/>
                <w:color w:val="000000"/>
                <w:szCs w:val="20"/>
              </w:rPr>
              <w:t>resettlement</w:t>
            </w:r>
          </w:p>
        </w:tc>
        <w:tc>
          <w:tcPr>
            <w:tcW w:w="1986" w:type="dxa"/>
            <w:vAlign w:val="center"/>
          </w:tcPr>
          <w:p w14:paraId="0F33B4D1"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Not taken into account by national legislation</w:t>
            </w:r>
          </w:p>
        </w:tc>
        <w:tc>
          <w:tcPr>
            <w:tcW w:w="2273" w:type="dxa"/>
            <w:vAlign w:val="center"/>
          </w:tcPr>
          <w:p w14:paraId="0F33B4D2"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Required by SO2</w:t>
            </w:r>
          </w:p>
        </w:tc>
        <w:tc>
          <w:tcPr>
            <w:tcW w:w="2416" w:type="dxa"/>
            <w:vAlign w:val="center"/>
          </w:tcPr>
          <w:p w14:paraId="0F33B4D3"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r w:rsidR="00F0158C" w:rsidRPr="009B7E7D" w14:paraId="0F33B4D9" w14:textId="77777777" w:rsidTr="00F427F0">
        <w:tc>
          <w:tcPr>
            <w:tcW w:w="2493" w:type="dxa"/>
            <w:vAlign w:val="center"/>
          </w:tcPr>
          <w:p w14:paraId="0F33B4D5"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The deadline for eligibility</w:t>
            </w:r>
          </w:p>
        </w:tc>
        <w:tc>
          <w:tcPr>
            <w:tcW w:w="1986" w:type="dxa"/>
            <w:vAlign w:val="center"/>
          </w:tcPr>
          <w:p w14:paraId="0F33B4D6"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Not treated in national legislation</w:t>
            </w:r>
          </w:p>
        </w:tc>
        <w:tc>
          <w:tcPr>
            <w:tcW w:w="2273" w:type="dxa"/>
            <w:vAlign w:val="center"/>
          </w:tcPr>
          <w:p w14:paraId="0F33B4D7"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Must be fixed and communicated to PAPs</w:t>
            </w:r>
          </w:p>
        </w:tc>
        <w:tc>
          <w:tcPr>
            <w:tcW w:w="2416" w:type="dxa"/>
            <w:vAlign w:val="center"/>
          </w:tcPr>
          <w:p w14:paraId="0F33B4D8"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r w:rsidR="00F0158C" w:rsidRPr="009B7E7D" w14:paraId="0F33B4DE" w14:textId="77777777" w:rsidTr="00F427F0">
        <w:tc>
          <w:tcPr>
            <w:tcW w:w="2493" w:type="dxa"/>
            <w:vAlign w:val="center"/>
          </w:tcPr>
          <w:p w14:paraId="0F33B4DA"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The irregular occupants</w:t>
            </w:r>
          </w:p>
        </w:tc>
        <w:tc>
          <w:tcPr>
            <w:tcW w:w="1986" w:type="dxa"/>
            <w:vAlign w:val="center"/>
          </w:tcPr>
          <w:p w14:paraId="0F33B4DB"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Not taken into account by national legislation</w:t>
            </w:r>
          </w:p>
        </w:tc>
        <w:tc>
          <w:tcPr>
            <w:tcW w:w="2273" w:type="dxa"/>
            <w:vAlign w:val="center"/>
          </w:tcPr>
          <w:p w14:paraId="0F33B4DC"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Right to resettlement assistance</w:t>
            </w:r>
          </w:p>
        </w:tc>
        <w:tc>
          <w:tcPr>
            <w:tcW w:w="2416" w:type="dxa"/>
            <w:vAlign w:val="center"/>
          </w:tcPr>
          <w:p w14:paraId="0F33B4DD"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r w:rsidR="00F0158C" w:rsidRPr="009B7E7D" w14:paraId="0F33B4E3" w14:textId="77777777" w:rsidTr="00F427F0">
        <w:tc>
          <w:tcPr>
            <w:tcW w:w="2493" w:type="dxa"/>
            <w:vAlign w:val="center"/>
          </w:tcPr>
          <w:p w14:paraId="0F33B4DF"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Estimate of value of land</w:t>
            </w:r>
          </w:p>
        </w:tc>
        <w:tc>
          <w:tcPr>
            <w:tcW w:w="1986" w:type="dxa"/>
            <w:vAlign w:val="center"/>
          </w:tcPr>
          <w:p w14:paraId="0F33B4E0"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Scale not fixed by the regulations</w:t>
            </w:r>
          </w:p>
        </w:tc>
        <w:tc>
          <w:tcPr>
            <w:tcW w:w="2273" w:type="dxa"/>
            <w:vAlign w:val="center"/>
          </w:tcPr>
          <w:p w14:paraId="0F33B4E1"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Full cost based on current market value</w:t>
            </w:r>
          </w:p>
        </w:tc>
        <w:tc>
          <w:tcPr>
            <w:tcW w:w="2416" w:type="dxa"/>
            <w:vAlign w:val="center"/>
          </w:tcPr>
          <w:p w14:paraId="0F33B4E2"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r w:rsidR="00F0158C" w:rsidRPr="009B7E7D" w14:paraId="0F33B4E8" w14:textId="77777777" w:rsidTr="00F427F0">
        <w:tc>
          <w:tcPr>
            <w:tcW w:w="2493" w:type="dxa"/>
            <w:vAlign w:val="center"/>
          </w:tcPr>
          <w:p w14:paraId="0F33B4E4"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Livelihood improvement</w:t>
            </w:r>
          </w:p>
        </w:tc>
        <w:tc>
          <w:tcPr>
            <w:tcW w:w="1986" w:type="dxa"/>
            <w:vAlign w:val="center"/>
          </w:tcPr>
          <w:p w14:paraId="0F33B4E5"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Not treated in national legislation</w:t>
            </w:r>
          </w:p>
        </w:tc>
        <w:tc>
          <w:tcPr>
            <w:tcW w:w="2273" w:type="dxa"/>
            <w:vAlign w:val="center"/>
          </w:tcPr>
          <w:p w14:paraId="0F33B4E6"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Required by SO2 including vulnerable people</w:t>
            </w:r>
          </w:p>
        </w:tc>
        <w:tc>
          <w:tcPr>
            <w:tcW w:w="2416" w:type="dxa"/>
            <w:vAlign w:val="center"/>
          </w:tcPr>
          <w:p w14:paraId="0F33B4E7"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r w:rsidR="00F0158C" w:rsidRPr="009B7E7D" w14:paraId="0F33B4ED" w14:textId="77777777" w:rsidTr="00F427F0">
        <w:tc>
          <w:tcPr>
            <w:tcW w:w="2493" w:type="dxa"/>
            <w:vAlign w:val="center"/>
          </w:tcPr>
          <w:p w14:paraId="0F33B4E9" w14:textId="77777777" w:rsidR="00F0158C" w:rsidRPr="009B7E7D" w:rsidRDefault="002A0425" w:rsidP="00172CB1">
            <w:pPr>
              <w:autoSpaceDE w:val="0"/>
              <w:autoSpaceDN w:val="0"/>
              <w:adjustRightInd w:val="0"/>
              <w:spacing w:after="0"/>
              <w:jc w:val="left"/>
              <w:rPr>
                <w:rFonts w:cs="Arial"/>
                <w:color w:val="000000"/>
                <w:szCs w:val="20"/>
              </w:rPr>
            </w:pPr>
            <w:r w:rsidRPr="009B7E7D">
              <w:rPr>
                <w:rFonts w:cs="Arial"/>
                <w:color w:val="000000"/>
                <w:szCs w:val="20"/>
              </w:rPr>
              <w:t>Monitoring and evaluation</w:t>
            </w:r>
          </w:p>
        </w:tc>
        <w:tc>
          <w:tcPr>
            <w:tcW w:w="1986" w:type="dxa"/>
            <w:vAlign w:val="center"/>
          </w:tcPr>
          <w:p w14:paraId="0F33B4EA"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Not treated in national legislation</w:t>
            </w:r>
          </w:p>
        </w:tc>
        <w:tc>
          <w:tcPr>
            <w:tcW w:w="2273" w:type="dxa"/>
            <w:vAlign w:val="center"/>
          </w:tcPr>
          <w:p w14:paraId="0F33B4EB"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Required by SO2</w:t>
            </w:r>
          </w:p>
        </w:tc>
        <w:tc>
          <w:tcPr>
            <w:tcW w:w="2416" w:type="dxa"/>
            <w:vAlign w:val="center"/>
          </w:tcPr>
          <w:p w14:paraId="0F33B4EC" w14:textId="77777777" w:rsidR="00F0158C" w:rsidRPr="009B7E7D" w:rsidRDefault="00C94B57" w:rsidP="00172CB1">
            <w:pPr>
              <w:autoSpaceDE w:val="0"/>
              <w:autoSpaceDN w:val="0"/>
              <w:adjustRightInd w:val="0"/>
              <w:spacing w:after="0"/>
              <w:jc w:val="left"/>
              <w:rPr>
                <w:rFonts w:cs="Arial"/>
                <w:color w:val="000000"/>
                <w:szCs w:val="20"/>
              </w:rPr>
            </w:pPr>
            <w:r w:rsidRPr="009B7E7D">
              <w:rPr>
                <w:rFonts w:cs="Arial"/>
                <w:color w:val="000000"/>
                <w:szCs w:val="20"/>
              </w:rPr>
              <w:t>Apply the requirements of SO2</w:t>
            </w:r>
          </w:p>
        </w:tc>
      </w:tr>
    </w:tbl>
    <w:p w14:paraId="0F33B4EE" w14:textId="77777777" w:rsidR="00F427F0" w:rsidRPr="009B7E7D" w:rsidRDefault="00F427F0" w:rsidP="00F31D8F">
      <w:pPr>
        <w:pStyle w:val="Titre2"/>
        <w:ind w:left="709" w:hanging="709"/>
        <w:rPr>
          <w:sz w:val="20"/>
          <w:szCs w:val="20"/>
        </w:rPr>
      </w:pPr>
      <w:bookmarkStart w:id="129" w:name="_Toc513927905"/>
      <w:bookmarkStart w:id="130" w:name="_Toc536435010"/>
      <w:r w:rsidRPr="009B7E7D">
        <w:rPr>
          <w:sz w:val="20"/>
          <w:szCs w:val="20"/>
        </w:rPr>
        <w:t>Forest Legislation in Gambia</w:t>
      </w:r>
      <w:bookmarkEnd w:id="129"/>
      <w:bookmarkEnd w:id="130"/>
    </w:p>
    <w:p w14:paraId="0F33B4EF" w14:textId="77777777" w:rsidR="00F427F0" w:rsidRPr="009B7E7D" w:rsidRDefault="00F427F0" w:rsidP="00D677A0">
      <w:pPr>
        <w:pStyle w:val="Corpsdetexte"/>
        <w:spacing w:before="0" w:after="0"/>
        <w:rPr>
          <w:rFonts w:cs="Arial"/>
        </w:rPr>
      </w:pPr>
      <w:r w:rsidRPr="009B7E7D">
        <w:rPr>
          <w:rFonts w:cs="Arial"/>
        </w:rPr>
        <w:t>In the implementation of this RAP, provisions must be made to comply with the forest laws of the different countries.</w:t>
      </w:r>
    </w:p>
    <w:p w14:paraId="0F33B4F0" w14:textId="77777777" w:rsidR="00F427F0" w:rsidRPr="009B7E7D" w:rsidRDefault="00F427F0" w:rsidP="00D677A0">
      <w:pPr>
        <w:pStyle w:val="Corpsdetexte"/>
        <w:spacing w:before="0" w:after="0"/>
        <w:rPr>
          <w:rFonts w:cs="Arial"/>
        </w:rPr>
      </w:pPr>
    </w:p>
    <w:p w14:paraId="0F33B4F1" w14:textId="77777777" w:rsidR="005E145B" w:rsidRPr="009B7E7D" w:rsidRDefault="005E145B" w:rsidP="005E145B">
      <w:pPr>
        <w:spacing w:after="0"/>
        <w:rPr>
          <w:rFonts w:cs="Arial"/>
          <w:szCs w:val="20"/>
        </w:rPr>
      </w:pPr>
      <w:r w:rsidRPr="009B7E7D">
        <w:rPr>
          <w:rFonts w:cs="Arial"/>
        </w:rPr>
        <w:t>In terms of forest management, the Gambian Government has adopted the "Forest Act, 1998", which aims to ensure the maintenance and development of forest resources in order to strengthen the contribution of forestry to the socio-economic development of the country. According to the "Forest Act, 1998", forest refers to an area of at least 10% of trees, grown or planted naturally, and 50% or more of regeneration cover of shrubs and trees and includes public forest parks, community forests and protected forests. Forests in Gambia are classified in the following categories:</w:t>
      </w:r>
    </w:p>
    <w:p w14:paraId="0F33B4F2" w14:textId="77777777" w:rsidR="00F427F0" w:rsidRPr="009B7E7D" w:rsidRDefault="00F427F0" w:rsidP="00D677A0">
      <w:pPr>
        <w:spacing w:after="0"/>
        <w:rPr>
          <w:rFonts w:cs="Arial"/>
          <w:szCs w:val="20"/>
        </w:rPr>
      </w:pPr>
    </w:p>
    <w:p w14:paraId="0F33B4F3" w14:textId="77777777" w:rsidR="00235D7B" w:rsidRPr="009B7E7D" w:rsidRDefault="005E145B" w:rsidP="009432DE">
      <w:pPr>
        <w:pStyle w:val="Listenumros"/>
        <w:numPr>
          <w:ilvl w:val="0"/>
          <w:numId w:val="0"/>
        </w:numPr>
        <w:spacing w:before="0" w:after="0"/>
        <w:ind w:left="425" w:hanging="425"/>
      </w:pPr>
      <w:r w:rsidRPr="009B7E7D">
        <w:rPr>
          <w:lang w:eastAsia="ja-JP"/>
        </w:rPr>
        <w:t>The State forests that include:</w:t>
      </w:r>
      <w:r w:rsidR="00907725" w:rsidRPr="009B7E7D">
        <w:rPr>
          <w:lang w:eastAsia="ja-JP"/>
        </w:rPr>
        <w:t xml:space="preserve">  </w:t>
      </w:r>
    </w:p>
    <w:p w14:paraId="0F33B4F4" w14:textId="77777777" w:rsidR="00235D7B" w:rsidRPr="009B7E7D" w:rsidRDefault="005E145B" w:rsidP="00EE4D55">
      <w:pPr>
        <w:pStyle w:val="Pucetableau2"/>
        <w:numPr>
          <w:ilvl w:val="0"/>
          <w:numId w:val="94"/>
        </w:numPr>
        <w:spacing w:before="0"/>
        <w:jc w:val="left"/>
        <w:rPr>
          <w:rFonts w:cs="Arial"/>
        </w:rPr>
      </w:pPr>
      <w:r w:rsidRPr="009B7E7D">
        <w:rPr>
          <w:rFonts w:cs="Arial"/>
        </w:rPr>
        <w:t xml:space="preserve">Forest </w:t>
      </w:r>
      <w:r w:rsidR="009432DE" w:rsidRPr="009B7E7D">
        <w:rPr>
          <w:rFonts w:cs="Arial"/>
        </w:rPr>
        <w:t>parks;</w:t>
      </w:r>
    </w:p>
    <w:p w14:paraId="0F33B4F5" w14:textId="77777777" w:rsidR="00235D7B" w:rsidRPr="009B7E7D" w:rsidRDefault="005E145B" w:rsidP="00EE4D55">
      <w:pPr>
        <w:pStyle w:val="Pucetableau2"/>
        <w:numPr>
          <w:ilvl w:val="0"/>
          <w:numId w:val="94"/>
        </w:numPr>
        <w:spacing w:before="0"/>
        <w:jc w:val="left"/>
        <w:rPr>
          <w:rFonts w:cs="Arial"/>
        </w:rPr>
      </w:pPr>
      <w:r w:rsidRPr="009B7E7D">
        <w:rPr>
          <w:rFonts w:cs="Arial"/>
        </w:rPr>
        <w:t xml:space="preserve">Forest </w:t>
      </w:r>
      <w:r w:rsidR="009432DE" w:rsidRPr="009B7E7D">
        <w:rPr>
          <w:rFonts w:cs="Arial"/>
        </w:rPr>
        <w:t>reserves;</w:t>
      </w:r>
    </w:p>
    <w:p w14:paraId="0F33B4F6" w14:textId="77777777" w:rsidR="00235D7B" w:rsidRPr="009B7E7D" w:rsidRDefault="005E145B" w:rsidP="00EE4D55">
      <w:pPr>
        <w:pStyle w:val="Pucetableau2"/>
        <w:numPr>
          <w:ilvl w:val="0"/>
          <w:numId w:val="94"/>
        </w:numPr>
        <w:spacing w:before="0"/>
        <w:jc w:val="left"/>
        <w:rPr>
          <w:rFonts w:cs="Arial"/>
          <w:lang w:eastAsia="fr-CA"/>
        </w:rPr>
      </w:pPr>
      <w:r w:rsidRPr="009B7E7D">
        <w:rPr>
          <w:rFonts w:cs="Arial"/>
        </w:rPr>
        <w:t>Community forests</w:t>
      </w:r>
      <w:r w:rsidR="00235D7B" w:rsidRPr="009B7E7D">
        <w:rPr>
          <w:rFonts w:cs="Arial"/>
          <w:lang w:eastAsia="fr-CA"/>
        </w:rPr>
        <w:t>.</w:t>
      </w:r>
    </w:p>
    <w:p w14:paraId="0F33B4F7" w14:textId="77777777" w:rsidR="00235D7B" w:rsidRPr="009B7E7D" w:rsidRDefault="005E145B" w:rsidP="00235D7B">
      <w:pPr>
        <w:pStyle w:val="Listenumros"/>
        <w:numPr>
          <w:ilvl w:val="0"/>
          <w:numId w:val="0"/>
        </w:numPr>
        <w:spacing w:before="120" w:after="0"/>
        <w:ind w:left="426" w:hanging="426"/>
        <w:jc w:val="left"/>
      </w:pPr>
      <w:r w:rsidRPr="009B7E7D">
        <w:t>Private forests include</w:t>
      </w:r>
      <w:r w:rsidR="00907725" w:rsidRPr="009B7E7D">
        <w:t xml:space="preserve">:  </w:t>
      </w:r>
    </w:p>
    <w:p w14:paraId="0F33B4F8" w14:textId="77777777" w:rsidR="00235D7B" w:rsidRPr="009B7E7D" w:rsidRDefault="005E145B" w:rsidP="00EE4D55">
      <w:pPr>
        <w:pStyle w:val="Pucetableau2"/>
        <w:numPr>
          <w:ilvl w:val="0"/>
          <w:numId w:val="39"/>
        </w:numPr>
        <w:spacing w:before="0"/>
        <w:jc w:val="left"/>
        <w:rPr>
          <w:rFonts w:cs="Arial"/>
        </w:rPr>
      </w:pPr>
      <w:r w:rsidRPr="009B7E7D">
        <w:rPr>
          <w:rFonts w:cs="Arial"/>
        </w:rPr>
        <w:t xml:space="preserve">Private natural </w:t>
      </w:r>
      <w:r w:rsidR="009432DE" w:rsidRPr="009B7E7D">
        <w:rPr>
          <w:rFonts w:cs="Arial"/>
        </w:rPr>
        <w:t>forests;</w:t>
      </w:r>
    </w:p>
    <w:p w14:paraId="0F33B4F9" w14:textId="77777777" w:rsidR="00235D7B" w:rsidRPr="009B7E7D" w:rsidRDefault="005E145B" w:rsidP="00EE4D55">
      <w:pPr>
        <w:pStyle w:val="Pucetableau2"/>
        <w:numPr>
          <w:ilvl w:val="0"/>
          <w:numId w:val="39"/>
        </w:numPr>
        <w:spacing w:before="0"/>
        <w:jc w:val="left"/>
        <w:rPr>
          <w:rFonts w:cs="Arial"/>
          <w:lang w:eastAsia="fr-CA"/>
        </w:rPr>
      </w:pPr>
      <w:r w:rsidRPr="009B7E7D">
        <w:rPr>
          <w:rFonts w:cs="Arial"/>
        </w:rPr>
        <w:t>Private plantations.</w:t>
      </w:r>
      <w:r w:rsidR="00235D7B" w:rsidRPr="009B7E7D">
        <w:rPr>
          <w:rFonts w:cs="Arial"/>
          <w:lang w:eastAsia="fr-CA"/>
        </w:rPr>
        <w:t xml:space="preserve"> </w:t>
      </w:r>
    </w:p>
    <w:p w14:paraId="0F33B4FA" w14:textId="77777777" w:rsidR="00F427F0" w:rsidRPr="009B7E7D" w:rsidRDefault="00F427F0" w:rsidP="005E145B">
      <w:pPr>
        <w:pStyle w:val="Pucetableau2"/>
        <w:numPr>
          <w:ilvl w:val="0"/>
          <w:numId w:val="0"/>
        </w:numPr>
        <w:spacing w:before="0"/>
        <w:ind w:left="720"/>
        <w:jc w:val="left"/>
        <w:rPr>
          <w:rFonts w:cs="Arial"/>
          <w:lang w:eastAsia="fr-CA"/>
        </w:rPr>
      </w:pPr>
    </w:p>
    <w:p w14:paraId="0F33B4FB" w14:textId="77777777" w:rsidR="005E145B" w:rsidRPr="009B7E7D" w:rsidRDefault="005E145B" w:rsidP="009432DE">
      <w:pPr>
        <w:pStyle w:val="Corpsdetexte"/>
        <w:spacing w:before="0" w:after="0"/>
        <w:rPr>
          <w:rFonts w:cs="Arial"/>
        </w:rPr>
      </w:pPr>
      <w:r w:rsidRPr="009B7E7D">
        <w:rPr>
          <w:rFonts w:cs="Arial"/>
        </w:rPr>
        <w:t>The Government has also ratified a number of international conventions on the sound management and use of forest resources such as:</w:t>
      </w:r>
    </w:p>
    <w:p w14:paraId="0F33B4FC" w14:textId="77777777" w:rsidR="00235D7B" w:rsidRPr="009B7E7D" w:rsidRDefault="005E145B" w:rsidP="00EE4D55">
      <w:pPr>
        <w:pStyle w:val="Pucetableau2"/>
        <w:numPr>
          <w:ilvl w:val="0"/>
          <w:numId w:val="94"/>
        </w:numPr>
        <w:spacing w:before="0"/>
        <w:jc w:val="left"/>
        <w:rPr>
          <w:rFonts w:cs="Arial"/>
        </w:rPr>
      </w:pPr>
      <w:r w:rsidRPr="009B7E7D">
        <w:rPr>
          <w:rFonts w:cs="Arial"/>
        </w:rPr>
        <w:t xml:space="preserve">The Convention on biological </w:t>
      </w:r>
      <w:r w:rsidR="009432DE" w:rsidRPr="009B7E7D">
        <w:rPr>
          <w:rFonts w:cs="Arial"/>
        </w:rPr>
        <w:t>diversity;</w:t>
      </w:r>
      <w:r w:rsidR="00235D7B" w:rsidRPr="009B7E7D">
        <w:rPr>
          <w:rFonts w:cs="Arial"/>
        </w:rPr>
        <w:t xml:space="preserve"> </w:t>
      </w:r>
    </w:p>
    <w:p w14:paraId="0F33B4FD" w14:textId="77777777" w:rsidR="00235D7B" w:rsidRPr="009B7E7D" w:rsidRDefault="005E145B" w:rsidP="00EE4D55">
      <w:pPr>
        <w:pStyle w:val="Pucetableau2"/>
        <w:numPr>
          <w:ilvl w:val="0"/>
          <w:numId w:val="94"/>
        </w:numPr>
        <w:spacing w:before="0"/>
        <w:jc w:val="left"/>
        <w:rPr>
          <w:rFonts w:cs="Arial"/>
        </w:rPr>
      </w:pPr>
      <w:r w:rsidRPr="009B7E7D">
        <w:rPr>
          <w:rFonts w:cs="Arial"/>
        </w:rPr>
        <w:t xml:space="preserve">The United Nations Framework Convention on Climate </w:t>
      </w:r>
      <w:r w:rsidR="009432DE" w:rsidRPr="009B7E7D">
        <w:rPr>
          <w:rFonts w:cs="Arial"/>
        </w:rPr>
        <w:t>Change;</w:t>
      </w:r>
      <w:r w:rsidR="00235D7B" w:rsidRPr="009B7E7D">
        <w:rPr>
          <w:rFonts w:cs="Arial"/>
        </w:rPr>
        <w:t xml:space="preserve"> </w:t>
      </w:r>
    </w:p>
    <w:p w14:paraId="0F33B4FE" w14:textId="77777777" w:rsidR="00235D7B" w:rsidRPr="009B7E7D" w:rsidRDefault="005E145B" w:rsidP="00EE4D55">
      <w:pPr>
        <w:pStyle w:val="Pucetableau2"/>
        <w:numPr>
          <w:ilvl w:val="0"/>
          <w:numId w:val="94"/>
        </w:numPr>
        <w:spacing w:before="0"/>
        <w:jc w:val="left"/>
        <w:rPr>
          <w:rFonts w:cs="Arial"/>
        </w:rPr>
      </w:pPr>
      <w:r w:rsidRPr="009B7E7D">
        <w:rPr>
          <w:rFonts w:cs="Arial"/>
        </w:rPr>
        <w:t xml:space="preserve">The United Nations Convention </w:t>
      </w:r>
      <w:r w:rsidR="009432DE" w:rsidRPr="009B7E7D">
        <w:rPr>
          <w:rFonts w:cs="Arial"/>
        </w:rPr>
        <w:t>against</w:t>
      </w:r>
      <w:r w:rsidRPr="009B7E7D">
        <w:rPr>
          <w:rFonts w:cs="Arial"/>
        </w:rPr>
        <w:t xml:space="preserve"> </w:t>
      </w:r>
      <w:r w:rsidR="009432DE" w:rsidRPr="009B7E7D">
        <w:rPr>
          <w:rFonts w:cs="Arial"/>
        </w:rPr>
        <w:t>Desertification;</w:t>
      </w:r>
    </w:p>
    <w:p w14:paraId="0F33B4FF" w14:textId="77777777" w:rsidR="00235D7B" w:rsidRPr="009B7E7D" w:rsidRDefault="005E145B" w:rsidP="00EE4D55">
      <w:pPr>
        <w:pStyle w:val="Pucetableau2"/>
        <w:numPr>
          <w:ilvl w:val="0"/>
          <w:numId w:val="94"/>
        </w:numPr>
        <w:spacing w:before="0"/>
        <w:jc w:val="left"/>
        <w:rPr>
          <w:rFonts w:cs="Arial"/>
        </w:rPr>
      </w:pPr>
      <w:r w:rsidRPr="009B7E7D">
        <w:rPr>
          <w:rFonts w:cs="Arial"/>
        </w:rPr>
        <w:t>The Convention on International trade of Endangered Species of Wild Fauna and Flora</w:t>
      </w:r>
      <w:r w:rsidR="00235D7B" w:rsidRPr="009B7E7D">
        <w:rPr>
          <w:rFonts w:cs="Arial"/>
        </w:rPr>
        <w:t> ;</w:t>
      </w:r>
    </w:p>
    <w:p w14:paraId="0F33B500" w14:textId="77777777" w:rsidR="00235D7B" w:rsidRPr="009B7E7D" w:rsidRDefault="005E145B" w:rsidP="00EE4D55">
      <w:pPr>
        <w:pStyle w:val="Pucetableau2"/>
        <w:numPr>
          <w:ilvl w:val="0"/>
          <w:numId w:val="94"/>
        </w:numPr>
        <w:spacing w:before="0"/>
        <w:jc w:val="left"/>
        <w:rPr>
          <w:rFonts w:cs="Arial"/>
        </w:rPr>
      </w:pPr>
      <w:r w:rsidRPr="009B7E7D">
        <w:rPr>
          <w:rFonts w:cs="Arial"/>
        </w:rPr>
        <w:t>The Convention on Wetlands of International Importance</w:t>
      </w:r>
      <w:r w:rsidR="002B391E" w:rsidRPr="009B7E7D">
        <w:rPr>
          <w:rFonts w:cs="Arial"/>
        </w:rPr>
        <w:t xml:space="preserve"> </w:t>
      </w:r>
      <w:r w:rsidRPr="009B7E7D">
        <w:rPr>
          <w:rFonts w:cs="Arial"/>
        </w:rPr>
        <w:t>(Ramsar</w:t>
      </w:r>
      <w:r w:rsidR="00235D7B" w:rsidRPr="009B7E7D">
        <w:rPr>
          <w:rFonts w:cs="Arial"/>
        </w:rPr>
        <w:t>).</w:t>
      </w:r>
    </w:p>
    <w:p w14:paraId="0F33B501" w14:textId="77777777" w:rsidR="00F427F0" w:rsidRPr="009B7E7D" w:rsidRDefault="00F427F0" w:rsidP="005E145B">
      <w:pPr>
        <w:pStyle w:val="Paragraphedeliste"/>
        <w:widowControl w:val="0"/>
        <w:autoSpaceDE w:val="0"/>
        <w:autoSpaceDN w:val="0"/>
        <w:adjustRightInd w:val="0"/>
        <w:jc w:val="left"/>
        <w:rPr>
          <w:rFonts w:eastAsia="Calibri" w:cs="Arial"/>
          <w:lang w:eastAsia="ja-JP"/>
        </w:rPr>
      </w:pPr>
    </w:p>
    <w:p w14:paraId="0F33B502" w14:textId="77777777" w:rsidR="00235D7B" w:rsidRPr="009B7E7D" w:rsidRDefault="00235D7B" w:rsidP="00235D7B">
      <w:pPr>
        <w:widowControl w:val="0"/>
        <w:autoSpaceDE w:val="0"/>
        <w:autoSpaceDN w:val="0"/>
        <w:adjustRightInd w:val="0"/>
        <w:spacing w:after="0"/>
        <w:ind w:left="227"/>
        <w:rPr>
          <w:rFonts w:eastAsia="Calibri" w:cs="Arial"/>
          <w:kern w:val="18"/>
          <w:szCs w:val="18"/>
          <w:lang w:eastAsia="ja-JP"/>
        </w:rPr>
      </w:pPr>
    </w:p>
    <w:p w14:paraId="0F33B503" w14:textId="77777777" w:rsidR="005E145B" w:rsidRPr="009B7E7D" w:rsidRDefault="005E145B" w:rsidP="005E145B">
      <w:pPr>
        <w:rPr>
          <w:rFonts w:cs="Arial"/>
        </w:rPr>
      </w:pPr>
      <w:r w:rsidRPr="009B7E7D">
        <w:rPr>
          <w:rFonts w:cs="Arial"/>
        </w:rPr>
        <w:t>The Forestry Department is responsible for all necessary actions to ensure the sustainable use and protection of all forest resources in the country, including private plantations. According to the Forest Policy 2010-2019, the Forest Department's mission is to ensure reforestation with the active participation of the rural populations who are the immediate actors.</w:t>
      </w:r>
    </w:p>
    <w:p w14:paraId="227BB75F" w14:textId="77777777" w:rsidR="009C2AF4" w:rsidRPr="009B7E7D" w:rsidRDefault="005E145B" w:rsidP="00D677A0">
      <w:pPr>
        <w:spacing w:after="0"/>
        <w:jc w:val="left"/>
        <w:rPr>
          <w:rFonts w:cs="Arial"/>
        </w:rPr>
      </w:pPr>
      <w:r w:rsidRPr="009B7E7D">
        <w:rPr>
          <w:rFonts w:cs="Arial"/>
        </w:rPr>
        <w:t xml:space="preserve">In addition, the products resulting from cutting </w:t>
      </w:r>
      <w:r w:rsidR="00192F8D" w:rsidRPr="009B7E7D">
        <w:rPr>
          <w:rFonts w:cs="Arial"/>
        </w:rPr>
        <w:t>in</w:t>
      </w:r>
      <w:r w:rsidRPr="009B7E7D">
        <w:rPr>
          <w:rFonts w:cs="Arial"/>
        </w:rPr>
        <w:t xml:space="preserve"> the national domain are the responsibility of the Forest Department which, together with the riparian populations and the forest management committees, will decide on the appropriate valuation method.</w:t>
      </w:r>
    </w:p>
    <w:p w14:paraId="5A170DC4" w14:textId="77777777" w:rsidR="009C2AF4" w:rsidRPr="009B7E7D" w:rsidRDefault="009C2AF4" w:rsidP="00D677A0">
      <w:pPr>
        <w:spacing w:after="0"/>
        <w:jc w:val="left"/>
        <w:rPr>
          <w:rFonts w:cs="Arial"/>
        </w:rPr>
      </w:pPr>
    </w:p>
    <w:p w14:paraId="4177F8E6" w14:textId="77777777" w:rsidR="009C2AF4" w:rsidRPr="009B7E7D" w:rsidRDefault="009C2AF4" w:rsidP="00D677A0">
      <w:pPr>
        <w:spacing w:after="0"/>
        <w:jc w:val="left"/>
        <w:rPr>
          <w:rFonts w:cs="Arial"/>
        </w:rPr>
      </w:pPr>
    </w:p>
    <w:p w14:paraId="329465E0" w14:textId="77777777" w:rsidR="009C2AF4" w:rsidRPr="009B7E7D" w:rsidRDefault="009C2AF4" w:rsidP="00D677A0">
      <w:pPr>
        <w:spacing w:after="0"/>
        <w:jc w:val="left"/>
        <w:rPr>
          <w:rFonts w:cs="Arial"/>
        </w:rPr>
      </w:pPr>
    </w:p>
    <w:p w14:paraId="0214FF72" w14:textId="77777777" w:rsidR="009C2AF4" w:rsidRPr="009B7E7D" w:rsidRDefault="009C2AF4" w:rsidP="00D677A0">
      <w:pPr>
        <w:spacing w:after="0"/>
        <w:jc w:val="left"/>
        <w:rPr>
          <w:rFonts w:cs="Arial"/>
        </w:rPr>
      </w:pPr>
    </w:p>
    <w:p w14:paraId="7A986D4F" w14:textId="77777777" w:rsidR="009C2AF4" w:rsidRPr="009B7E7D" w:rsidRDefault="009C2AF4" w:rsidP="00D677A0">
      <w:pPr>
        <w:spacing w:after="0"/>
        <w:jc w:val="left"/>
        <w:rPr>
          <w:rFonts w:cs="Arial"/>
        </w:rPr>
      </w:pPr>
    </w:p>
    <w:p w14:paraId="44A6790C" w14:textId="77777777" w:rsidR="009C2AF4" w:rsidRPr="009B7E7D" w:rsidRDefault="009C2AF4" w:rsidP="00D677A0">
      <w:pPr>
        <w:spacing w:after="0"/>
        <w:jc w:val="left"/>
        <w:rPr>
          <w:rFonts w:cs="Arial"/>
        </w:rPr>
      </w:pPr>
    </w:p>
    <w:p w14:paraId="0F33B505" w14:textId="536C5F15" w:rsidR="00343F9D" w:rsidRPr="009B7E7D" w:rsidRDefault="005E145B" w:rsidP="00991A47">
      <w:pPr>
        <w:pStyle w:val="Titre1"/>
        <w:rPr>
          <w:rFonts w:ascii="Arial" w:hAnsi="Arial" w:cs="Arial"/>
          <w:lang w:val="en-US"/>
        </w:rPr>
      </w:pPr>
      <w:bookmarkStart w:id="131" w:name="_Toc536435011"/>
      <w:r w:rsidRPr="009B7E7D">
        <w:rPr>
          <w:rFonts w:ascii="Arial" w:hAnsi="Arial" w:cs="Arial"/>
          <w:lang w:val="en-US"/>
        </w:rPr>
        <w:t>Institutional frame</w:t>
      </w:r>
      <w:r w:rsidR="004555CD" w:rsidRPr="009B7E7D">
        <w:rPr>
          <w:rFonts w:ascii="Arial" w:hAnsi="Arial" w:cs="Arial"/>
          <w:lang w:val="en-US"/>
        </w:rPr>
        <w:t>work</w:t>
      </w:r>
      <w:bookmarkEnd w:id="131"/>
    </w:p>
    <w:p w14:paraId="0F33B506" w14:textId="77777777" w:rsidR="00343F9D" w:rsidRPr="009B7E7D" w:rsidRDefault="005E145B" w:rsidP="00F31D8F">
      <w:pPr>
        <w:pStyle w:val="Titre2"/>
        <w:ind w:left="709" w:hanging="709"/>
        <w:rPr>
          <w:sz w:val="20"/>
          <w:szCs w:val="20"/>
          <w:lang w:val="en-CA"/>
        </w:rPr>
      </w:pPr>
      <w:bookmarkStart w:id="132" w:name="_Toc536435012"/>
      <w:bookmarkStart w:id="133" w:name="_Hlk503944746"/>
      <w:r w:rsidRPr="009B7E7D">
        <w:rPr>
          <w:sz w:val="20"/>
          <w:szCs w:val="20"/>
          <w:lang w:val="en-CA"/>
        </w:rPr>
        <w:t>Organization for the Development of the Gambia River</w:t>
      </w:r>
      <w:r w:rsidR="00343F9D" w:rsidRPr="009B7E7D">
        <w:rPr>
          <w:sz w:val="20"/>
          <w:szCs w:val="20"/>
          <w:lang w:val="en-CA"/>
        </w:rPr>
        <w:t xml:space="preserve"> (OMVG)</w:t>
      </w:r>
      <w:bookmarkEnd w:id="132"/>
      <w:r w:rsidR="00343F9D" w:rsidRPr="009B7E7D">
        <w:rPr>
          <w:sz w:val="20"/>
          <w:szCs w:val="20"/>
          <w:lang w:val="en-CA"/>
        </w:rPr>
        <w:t xml:space="preserve"> </w:t>
      </w:r>
    </w:p>
    <w:p w14:paraId="0F33B507" w14:textId="77777777" w:rsidR="005E145B" w:rsidRPr="009B7E7D" w:rsidRDefault="008748F1" w:rsidP="008B5412">
      <w:pPr>
        <w:pStyle w:val="Corpsdetexte"/>
        <w:spacing w:before="0" w:after="0"/>
        <w:rPr>
          <w:rFonts w:cs="Arial"/>
        </w:rPr>
      </w:pPr>
      <w:r w:rsidRPr="009B7E7D">
        <w:rPr>
          <w:rFonts w:cs="Arial"/>
        </w:rPr>
        <w:t>The Gambia River Development Organization (OMVG) was created on June</w:t>
      </w:r>
      <w:r w:rsidR="008B5412" w:rsidRPr="009B7E7D">
        <w:rPr>
          <w:rFonts w:cs="Arial"/>
        </w:rPr>
        <w:t xml:space="preserve"> 30th</w:t>
      </w:r>
      <w:r w:rsidRPr="009B7E7D">
        <w:rPr>
          <w:rFonts w:cs="Arial"/>
        </w:rPr>
        <w:t xml:space="preserve"> 1978, succeeding the Coordinating Committee for the Development of the Gambia River Basin. The OMVG has 4 member countries bordering the river: Gambia, Guinea, Guinea-Bissau and Senegal. The OMVG's mission is to promote and undertake the studies and development works of Gambia, Kayanga / Geba and Koliba / Corubal river basins. The specific objectives fall into the following areas:</w:t>
      </w:r>
    </w:p>
    <w:p w14:paraId="0F33B508" w14:textId="77777777" w:rsidR="00343F9D" w:rsidRPr="009B7E7D" w:rsidRDefault="005E145B" w:rsidP="00EE4D55">
      <w:pPr>
        <w:pStyle w:val="Pucetableau20"/>
        <w:numPr>
          <w:ilvl w:val="0"/>
          <w:numId w:val="95"/>
        </w:numPr>
        <w:spacing w:before="0" w:after="0"/>
      </w:pPr>
      <w:r w:rsidRPr="009B7E7D">
        <w:t xml:space="preserve">Agricultural </w:t>
      </w:r>
      <w:r w:rsidR="00192F8D" w:rsidRPr="009B7E7D">
        <w:t>development;</w:t>
      </w:r>
      <w:r w:rsidR="00343F9D" w:rsidRPr="009B7E7D">
        <w:t xml:space="preserve"> </w:t>
      </w:r>
    </w:p>
    <w:p w14:paraId="0F33B509" w14:textId="77777777" w:rsidR="005E145B" w:rsidRPr="009B7E7D" w:rsidRDefault="005E145B" w:rsidP="00EE4D55">
      <w:pPr>
        <w:pStyle w:val="Pucetableau20"/>
        <w:numPr>
          <w:ilvl w:val="0"/>
          <w:numId w:val="95"/>
        </w:numPr>
        <w:spacing w:before="0" w:after="0"/>
        <w:contextualSpacing/>
      </w:pPr>
      <w:r w:rsidRPr="009B7E7D">
        <w:t xml:space="preserve">Hydroelectric power generation (the </w:t>
      </w:r>
      <w:r w:rsidR="008B5412" w:rsidRPr="009B7E7D">
        <w:t>estimate of</w:t>
      </w:r>
      <w:r w:rsidRPr="009B7E7D">
        <w:t xml:space="preserve"> </w:t>
      </w:r>
      <w:r w:rsidR="008B5412" w:rsidRPr="009B7E7D">
        <w:t xml:space="preserve">power production potential </w:t>
      </w:r>
      <w:r w:rsidRPr="009B7E7D">
        <w:t>in the area is between 1,300 and 1,500 MW);</w:t>
      </w:r>
    </w:p>
    <w:p w14:paraId="0F33B50A" w14:textId="77777777" w:rsidR="00343F9D" w:rsidRPr="009B7E7D" w:rsidRDefault="00192F8D" w:rsidP="00EE4D55">
      <w:pPr>
        <w:pStyle w:val="Pucetableau20"/>
        <w:numPr>
          <w:ilvl w:val="0"/>
          <w:numId w:val="95"/>
        </w:numPr>
        <w:spacing w:before="0" w:after="0"/>
        <w:contextualSpacing/>
      </w:pPr>
      <w:r w:rsidRPr="009B7E7D">
        <w:t>Environmental</w:t>
      </w:r>
      <w:r w:rsidR="005E145B" w:rsidRPr="009B7E7D">
        <w:t xml:space="preserve"> protection</w:t>
      </w:r>
      <w:r w:rsidR="00343F9D" w:rsidRPr="009B7E7D">
        <w:t>;</w:t>
      </w:r>
    </w:p>
    <w:p w14:paraId="0F33B50B" w14:textId="77777777" w:rsidR="005E145B" w:rsidRPr="009B7E7D" w:rsidRDefault="005E145B" w:rsidP="00EE4D55">
      <w:pPr>
        <w:pStyle w:val="Pucetableau20"/>
        <w:numPr>
          <w:ilvl w:val="0"/>
          <w:numId w:val="95"/>
        </w:numPr>
        <w:spacing w:before="0" w:after="0"/>
        <w:contextualSpacing/>
      </w:pPr>
      <w:r w:rsidRPr="009B7E7D">
        <w:t>Salinity control in areas influenced by the tide of the Gambia River estuary;</w:t>
      </w:r>
    </w:p>
    <w:p w14:paraId="0F33B50C" w14:textId="77777777" w:rsidR="005E145B" w:rsidRPr="009B7E7D" w:rsidRDefault="005E145B" w:rsidP="00EE4D55">
      <w:pPr>
        <w:pStyle w:val="Style2"/>
        <w:numPr>
          <w:ilvl w:val="0"/>
          <w:numId w:val="95"/>
        </w:numPr>
        <w:spacing w:before="0" w:after="0"/>
        <w:contextualSpacing w:val="0"/>
        <w:jc w:val="left"/>
      </w:pPr>
      <w:r w:rsidRPr="009B7E7D">
        <w:t>Improvement of existing waterways and creation of new navigable sections through the regularization of river flows;</w:t>
      </w:r>
    </w:p>
    <w:p w14:paraId="0F33B50D" w14:textId="77777777" w:rsidR="005E145B" w:rsidRPr="009B7E7D" w:rsidRDefault="005E145B" w:rsidP="00EE4D55">
      <w:pPr>
        <w:pStyle w:val="Style2"/>
        <w:numPr>
          <w:ilvl w:val="0"/>
          <w:numId w:val="95"/>
        </w:numPr>
        <w:spacing w:before="0" w:after="0"/>
        <w:contextualSpacing w:val="0"/>
        <w:jc w:val="left"/>
      </w:pPr>
      <w:r w:rsidRPr="009B7E7D">
        <w:t>Fixing populations and reducing rural exodus.</w:t>
      </w:r>
    </w:p>
    <w:p w14:paraId="0F33B50E" w14:textId="77777777" w:rsidR="005E145B" w:rsidRPr="009B7E7D" w:rsidRDefault="005E145B" w:rsidP="005E145B">
      <w:pPr>
        <w:pStyle w:val="Pucetableau20"/>
        <w:numPr>
          <w:ilvl w:val="0"/>
          <w:numId w:val="0"/>
        </w:numPr>
        <w:ind w:left="947"/>
        <w:contextualSpacing/>
      </w:pPr>
    </w:p>
    <w:p w14:paraId="0F33B50F" w14:textId="77777777" w:rsidR="00343F9D" w:rsidRPr="009B7E7D" w:rsidRDefault="005E145B" w:rsidP="008B5412">
      <w:pPr>
        <w:pStyle w:val="Corpsdetexte"/>
        <w:spacing w:before="0" w:after="0"/>
        <w:rPr>
          <w:rFonts w:cs="Arial"/>
        </w:rPr>
      </w:pPr>
      <w:r w:rsidRPr="009B7E7D">
        <w:rPr>
          <w:rFonts w:cs="Arial"/>
        </w:rPr>
        <w:t>The member countries of OMVG are bound by several conventions, including</w:t>
      </w:r>
      <w:r w:rsidR="00343F9D" w:rsidRPr="009B7E7D">
        <w:rPr>
          <w:rFonts w:cs="Arial"/>
        </w:rPr>
        <w:t>:</w:t>
      </w:r>
    </w:p>
    <w:p w14:paraId="0F33B510" w14:textId="77777777" w:rsidR="005E145B" w:rsidRPr="009B7E7D" w:rsidRDefault="005E145B" w:rsidP="00EE4D55">
      <w:pPr>
        <w:pStyle w:val="Style2"/>
        <w:numPr>
          <w:ilvl w:val="0"/>
          <w:numId w:val="96"/>
        </w:numPr>
        <w:spacing w:before="0" w:after="0"/>
        <w:contextualSpacing w:val="0"/>
        <w:jc w:val="left"/>
      </w:pPr>
      <w:r w:rsidRPr="009B7E7D">
        <w:t xml:space="preserve">Convention on the status of the Gambia River; </w:t>
      </w:r>
      <w:r w:rsidR="00343F9D" w:rsidRPr="009B7E7D">
        <w:t xml:space="preserve">; </w:t>
      </w:r>
    </w:p>
    <w:p w14:paraId="0F33B511" w14:textId="77777777" w:rsidR="00343F9D" w:rsidRPr="009B7E7D" w:rsidRDefault="005E145B" w:rsidP="00EE4D55">
      <w:pPr>
        <w:pStyle w:val="Pucetableau20"/>
        <w:numPr>
          <w:ilvl w:val="0"/>
          <w:numId w:val="96"/>
        </w:numPr>
        <w:spacing w:before="0" w:after="0"/>
        <w:contextualSpacing/>
      </w:pPr>
      <w:r w:rsidRPr="009B7E7D">
        <w:t>Convention establishing the OMVG</w:t>
      </w:r>
      <w:r w:rsidR="00343F9D" w:rsidRPr="009B7E7D">
        <w:t xml:space="preserve">; </w:t>
      </w:r>
    </w:p>
    <w:p w14:paraId="0F33B512" w14:textId="77777777" w:rsidR="00343F9D" w:rsidRPr="009B7E7D" w:rsidRDefault="005E145B" w:rsidP="00EE4D55">
      <w:pPr>
        <w:pStyle w:val="Pucetableau20"/>
        <w:numPr>
          <w:ilvl w:val="0"/>
          <w:numId w:val="96"/>
        </w:numPr>
        <w:spacing w:before="0" w:after="0"/>
        <w:contextualSpacing/>
      </w:pPr>
      <w:r w:rsidRPr="009B7E7D">
        <w:t>Convention on the Legal Status of Common Works</w:t>
      </w:r>
      <w:r w:rsidR="00343F9D" w:rsidRPr="009B7E7D">
        <w:t xml:space="preserve">; </w:t>
      </w:r>
    </w:p>
    <w:p w14:paraId="0F33B513" w14:textId="77777777" w:rsidR="00343F9D" w:rsidRPr="009B7E7D" w:rsidRDefault="000B7E12" w:rsidP="00EE4D55">
      <w:pPr>
        <w:pStyle w:val="Pucetableau20"/>
        <w:numPr>
          <w:ilvl w:val="0"/>
          <w:numId w:val="96"/>
        </w:numPr>
        <w:spacing w:before="0" w:after="0"/>
        <w:contextualSpacing/>
      </w:pPr>
      <w:r w:rsidRPr="009B7E7D">
        <w:t>Framework Agreement on Privileges and Immunities of the OMVG</w:t>
      </w:r>
      <w:r w:rsidR="00343F9D" w:rsidRPr="009B7E7D">
        <w:t xml:space="preserve">; </w:t>
      </w:r>
    </w:p>
    <w:p w14:paraId="0F33B514" w14:textId="77777777" w:rsidR="000B7E12" w:rsidRPr="009B7E7D" w:rsidRDefault="000B7E12" w:rsidP="00EE4D55">
      <w:pPr>
        <w:pStyle w:val="Style2"/>
        <w:numPr>
          <w:ilvl w:val="0"/>
          <w:numId w:val="96"/>
        </w:numPr>
        <w:spacing w:before="0" w:after="0"/>
        <w:contextualSpacing w:val="0"/>
        <w:jc w:val="left"/>
      </w:pPr>
      <w:r w:rsidRPr="009B7E7D">
        <w:t xml:space="preserve">Tax and customs regime applicable to the contracts for studies and common </w:t>
      </w:r>
      <w:r w:rsidR="00BC47C4" w:rsidRPr="009B7E7D">
        <w:t xml:space="preserve">asset construction </w:t>
      </w:r>
      <w:r w:rsidRPr="009B7E7D">
        <w:t>works.</w:t>
      </w:r>
    </w:p>
    <w:p w14:paraId="0F33B515" w14:textId="77777777" w:rsidR="009942CF" w:rsidRPr="009B7E7D" w:rsidRDefault="009942CF" w:rsidP="005D373E">
      <w:pPr>
        <w:pStyle w:val="Pucetableau20"/>
        <w:numPr>
          <w:ilvl w:val="0"/>
          <w:numId w:val="0"/>
        </w:numPr>
        <w:ind w:left="454"/>
        <w:contextualSpacing/>
      </w:pPr>
    </w:p>
    <w:p w14:paraId="0F33B516" w14:textId="77777777" w:rsidR="000B7E12" w:rsidRPr="009B7E7D" w:rsidRDefault="000B7E12" w:rsidP="008B5412">
      <w:pPr>
        <w:pStyle w:val="Style2"/>
        <w:numPr>
          <w:ilvl w:val="0"/>
          <w:numId w:val="0"/>
        </w:numPr>
        <w:spacing w:before="0" w:after="0"/>
      </w:pPr>
      <w:r w:rsidRPr="009B7E7D">
        <w:t xml:space="preserve">The OMVG </w:t>
      </w:r>
      <w:r w:rsidR="00192F8D" w:rsidRPr="009B7E7D">
        <w:t xml:space="preserve">works with </w:t>
      </w:r>
      <w:r w:rsidRPr="009B7E7D">
        <w:t>the following governance bodies:</w:t>
      </w:r>
    </w:p>
    <w:p w14:paraId="0F33B517" w14:textId="77777777" w:rsidR="00343F9D" w:rsidRPr="009B7E7D" w:rsidRDefault="00192F8D" w:rsidP="00EE4D55">
      <w:pPr>
        <w:pStyle w:val="Pucetableau20"/>
        <w:numPr>
          <w:ilvl w:val="0"/>
          <w:numId w:val="97"/>
        </w:numPr>
        <w:spacing w:before="0" w:after="0"/>
        <w:contextualSpacing/>
      </w:pPr>
      <w:r w:rsidRPr="009B7E7D">
        <w:t>Governing Heads</w:t>
      </w:r>
      <w:r w:rsidR="000B7E12" w:rsidRPr="009B7E7D">
        <w:t xml:space="preserve"> of State and Government</w:t>
      </w:r>
      <w:r w:rsidR="00343F9D" w:rsidRPr="009B7E7D">
        <w:t xml:space="preserve">; </w:t>
      </w:r>
    </w:p>
    <w:p w14:paraId="0F33B518" w14:textId="77777777" w:rsidR="00343F9D" w:rsidRPr="009B7E7D" w:rsidRDefault="000B7E12" w:rsidP="00EE4D55">
      <w:pPr>
        <w:pStyle w:val="Pucetableau20"/>
        <w:numPr>
          <w:ilvl w:val="0"/>
          <w:numId w:val="97"/>
        </w:numPr>
        <w:spacing w:before="0" w:after="0"/>
        <w:contextualSpacing/>
      </w:pPr>
      <w:r w:rsidRPr="009B7E7D">
        <w:t>Council of ministers</w:t>
      </w:r>
      <w:r w:rsidR="00343F9D" w:rsidRPr="009B7E7D">
        <w:t xml:space="preserve">; </w:t>
      </w:r>
    </w:p>
    <w:p w14:paraId="0F33B519" w14:textId="77777777" w:rsidR="00343F9D" w:rsidRPr="009B7E7D" w:rsidRDefault="000B7E12" w:rsidP="00EE4D55">
      <w:pPr>
        <w:pStyle w:val="Pucetableau20"/>
        <w:numPr>
          <w:ilvl w:val="0"/>
          <w:numId w:val="97"/>
        </w:numPr>
        <w:spacing w:before="0" w:after="0"/>
        <w:contextualSpacing/>
      </w:pPr>
      <w:r w:rsidRPr="009B7E7D">
        <w:t>Executive Secretary</w:t>
      </w:r>
      <w:r w:rsidR="00343F9D" w:rsidRPr="009B7E7D">
        <w:t xml:space="preserve">; </w:t>
      </w:r>
    </w:p>
    <w:p w14:paraId="0F33B51A" w14:textId="77777777" w:rsidR="00343F9D" w:rsidRPr="009B7E7D" w:rsidRDefault="000B7E12" w:rsidP="00EE4D55">
      <w:pPr>
        <w:pStyle w:val="Pucetableau20"/>
        <w:numPr>
          <w:ilvl w:val="0"/>
          <w:numId w:val="97"/>
        </w:numPr>
        <w:spacing w:before="0" w:after="0"/>
        <w:contextualSpacing/>
      </w:pPr>
      <w:r w:rsidRPr="009B7E7D">
        <w:t>Permanent Water Commission</w:t>
      </w:r>
      <w:r w:rsidR="00343F9D" w:rsidRPr="009B7E7D">
        <w:t xml:space="preserve">; </w:t>
      </w:r>
    </w:p>
    <w:p w14:paraId="0F33B51B" w14:textId="77777777" w:rsidR="000B7E12" w:rsidRPr="009B7E7D" w:rsidRDefault="000B7E12" w:rsidP="00EE4D55">
      <w:pPr>
        <w:pStyle w:val="Pucetableau20"/>
        <w:numPr>
          <w:ilvl w:val="0"/>
          <w:numId w:val="97"/>
        </w:numPr>
        <w:spacing w:before="0" w:after="0"/>
        <w:contextualSpacing/>
      </w:pPr>
      <w:r w:rsidRPr="009B7E7D">
        <w:t xml:space="preserve">Advisory Committee (States and </w:t>
      </w:r>
      <w:r w:rsidR="00BC47C4" w:rsidRPr="009B7E7D">
        <w:t>Lenders)</w:t>
      </w:r>
    </w:p>
    <w:p w14:paraId="0F33B51D" w14:textId="1920B8DA" w:rsidR="000B7E12" w:rsidRPr="009B7E7D" w:rsidRDefault="000B7E12" w:rsidP="00E91FA0">
      <w:pPr>
        <w:pStyle w:val="Corpsdetexte"/>
        <w:rPr>
          <w:rFonts w:cs="Arial"/>
        </w:rPr>
      </w:pPr>
      <w:r w:rsidRPr="009B7E7D">
        <w:rPr>
          <w:rFonts w:cs="Arial"/>
        </w:rPr>
        <w:t>The analysis and implementation of energy issues in the sub region have been expanded within the framework of the West African Power Exchange System (WAPES) or West African Power Pool (WAPP) aimed at securing energy production and creating a regional electricity market in the ECOWAS region (The Economic Community of West Africa</w:t>
      </w:r>
      <w:r w:rsidR="009C2AF4" w:rsidRPr="009B7E7D">
        <w:rPr>
          <w:rFonts w:cs="Arial"/>
        </w:rPr>
        <w:t xml:space="preserve">n States). </w:t>
      </w:r>
    </w:p>
    <w:p w14:paraId="0F33B51E" w14:textId="77777777" w:rsidR="000B7E12" w:rsidRPr="009B7E7D" w:rsidRDefault="000B7E12" w:rsidP="00F31D8F">
      <w:pPr>
        <w:pStyle w:val="Titre2"/>
        <w:ind w:left="709" w:hanging="709"/>
        <w:rPr>
          <w:lang w:val="en-CA"/>
        </w:rPr>
      </w:pPr>
      <w:bookmarkStart w:id="134" w:name="_Toc513927908"/>
      <w:bookmarkStart w:id="135" w:name="_Toc536435013"/>
      <w:r w:rsidRPr="009B7E7D">
        <w:rPr>
          <w:lang w:val="en-CA"/>
        </w:rPr>
        <w:t>Ministries, ministerial directorates and decentralized services</w:t>
      </w:r>
      <w:bookmarkEnd w:id="134"/>
      <w:bookmarkEnd w:id="135"/>
    </w:p>
    <w:p w14:paraId="0F33B51F" w14:textId="77777777" w:rsidR="00343F9D" w:rsidRPr="009B7E7D" w:rsidRDefault="000B7E12" w:rsidP="00BC47C4">
      <w:pPr>
        <w:pStyle w:val="Corpsdetexte"/>
        <w:spacing w:before="0" w:after="0"/>
        <w:rPr>
          <w:rFonts w:cs="Arial"/>
        </w:rPr>
      </w:pPr>
      <w:r w:rsidRPr="009B7E7D">
        <w:rPr>
          <w:rFonts w:cs="Arial"/>
        </w:rPr>
        <w:t>In Gambia, the public institutions involved in the RAP of the Interconnection Component are mainly</w:t>
      </w:r>
      <w:r w:rsidR="00343F9D" w:rsidRPr="009B7E7D">
        <w:rPr>
          <w:rFonts w:cs="Arial"/>
        </w:rPr>
        <w:t>:</w:t>
      </w:r>
    </w:p>
    <w:bookmarkEnd w:id="133"/>
    <w:p w14:paraId="0F33B520" w14:textId="77777777" w:rsidR="000B7E12" w:rsidRPr="009B7E7D" w:rsidRDefault="00B40134" w:rsidP="00E6765D">
      <w:pPr>
        <w:pStyle w:val="Pucetableau20"/>
        <w:numPr>
          <w:ilvl w:val="0"/>
          <w:numId w:val="97"/>
        </w:numPr>
        <w:spacing w:before="0" w:after="0"/>
        <w:contextualSpacing/>
      </w:pPr>
      <w:r w:rsidRPr="009B7E7D">
        <w:t>The Ministry of Finance and Economic Affairs;</w:t>
      </w:r>
    </w:p>
    <w:p w14:paraId="0F33B521" w14:textId="77777777" w:rsidR="000B7E12" w:rsidRPr="009B7E7D" w:rsidRDefault="00B40134" w:rsidP="00E6765D">
      <w:pPr>
        <w:pStyle w:val="Pucetableau20"/>
        <w:numPr>
          <w:ilvl w:val="0"/>
          <w:numId w:val="97"/>
        </w:numPr>
        <w:spacing w:before="0" w:after="0"/>
        <w:contextualSpacing/>
      </w:pPr>
      <w:r w:rsidRPr="009B7E7D">
        <w:t>Ministry of Forests, Environment, Climate Change and Natural Resources;</w:t>
      </w:r>
    </w:p>
    <w:p w14:paraId="0F33B522" w14:textId="77777777" w:rsidR="005674D2" w:rsidRPr="009B7E7D" w:rsidRDefault="000B7E12" w:rsidP="00E6765D">
      <w:pPr>
        <w:pStyle w:val="Pucetableau20"/>
        <w:numPr>
          <w:ilvl w:val="0"/>
          <w:numId w:val="97"/>
        </w:numPr>
        <w:spacing w:before="0" w:after="0"/>
        <w:contextualSpacing/>
      </w:pPr>
      <w:r w:rsidRPr="009B7E7D">
        <w:t>The Ministry of Energy and Petroleum</w:t>
      </w:r>
      <w:r w:rsidR="005674D2" w:rsidRPr="009B7E7D">
        <w:t xml:space="preserve">; </w:t>
      </w:r>
    </w:p>
    <w:p w14:paraId="0F33B523" w14:textId="77777777" w:rsidR="005674D2" w:rsidRPr="009B7E7D" w:rsidRDefault="000B7E12" w:rsidP="00E6765D">
      <w:pPr>
        <w:pStyle w:val="Pucetableau20"/>
        <w:numPr>
          <w:ilvl w:val="0"/>
          <w:numId w:val="97"/>
        </w:numPr>
        <w:spacing w:before="0" w:after="0"/>
        <w:contextualSpacing/>
      </w:pPr>
      <w:r w:rsidRPr="009B7E7D">
        <w:t>The Ministry of Health and Social Welfare</w:t>
      </w:r>
      <w:r w:rsidR="005674D2" w:rsidRPr="009B7E7D">
        <w:t xml:space="preserve">; </w:t>
      </w:r>
    </w:p>
    <w:p w14:paraId="0F33B524" w14:textId="77777777" w:rsidR="005674D2" w:rsidRPr="009B7E7D" w:rsidRDefault="000B7E12" w:rsidP="00E6765D">
      <w:pPr>
        <w:pStyle w:val="Pucetableau20"/>
        <w:numPr>
          <w:ilvl w:val="0"/>
          <w:numId w:val="97"/>
        </w:numPr>
        <w:spacing w:before="0" w:after="0"/>
        <w:contextualSpacing/>
      </w:pPr>
      <w:r w:rsidRPr="009B7E7D">
        <w:t>The Ministry of Agriculture</w:t>
      </w:r>
      <w:r w:rsidR="005674D2" w:rsidRPr="009B7E7D">
        <w:t>;</w:t>
      </w:r>
    </w:p>
    <w:p w14:paraId="0F33B525" w14:textId="77777777" w:rsidR="005674D2" w:rsidRPr="009B7E7D" w:rsidRDefault="000B7E12" w:rsidP="00E6765D">
      <w:pPr>
        <w:pStyle w:val="Pucetableau20"/>
        <w:numPr>
          <w:ilvl w:val="0"/>
          <w:numId w:val="97"/>
        </w:numPr>
        <w:spacing w:before="0" w:after="0"/>
        <w:contextualSpacing/>
      </w:pPr>
      <w:r w:rsidRPr="009B7E7D">
        <w:t>The Ministry of Fisheries, Hydraulic Resources</w:t>
      </w:r>
      <w:r w:rsidR="005674D2" w:rsidRPr="009B7E7D">
        <w:t xml:space="preserve">; </w:t>
      </w:r>
    </w:p>
    <w:p w14:paraId="0F33B526" w14:textId="77777777" w:rsidR="005674D2" w:rsidRPr="009B7E7D" w:rsidRDefault="000B7E12" w:rsidP="00E6765D">
      <w:pPr>
        <w:pStyle w:val="Pucetableau20"/>
        <w:numPr>
          <w:ilvl w:val="0"/>
          <w:numId w:val="97"/>
        </w:numPr>
        <w:spacing w:before="0" w:after="0"/>
        <w:contextualSpacing/>
      </w:pPr>
      <w:r w:rsidRPr="009B7E7D">
        <w:t>The Ministry of Lands and Regional Governance</w:t>
      </w:r>
      <w:r w:rsidR="005674D2" w:rsidRPr="009B7E7D">
        <w:t>;</w:t>
      </w:r>
    </w:p>
    <w:p w14:paraId="0F33B527" w14:textId="77777777" w:rsidR="005674D2" w:rsidRPr="009B7E7D" w:rsidRDefault="000B7E12" w:rsidP="00E6765D">
      <w:pPr>
        <w:pStyle w:val="Pucetableau20"/>
        <w:numPr>
          <w:ilvl w:val="0"/>
          <w:numId w:val="97"/>
        </w:numPr>
        <w:spacing w:before="0" w:after="0"/>
        <w:contextualSpacing/>
      </w:pPr>
      <w:r w:rsidRPr="009B7E7D">
        <w:t>The Ministry of Transport, Works and Infrastructure</w:t>
      </w:r>
      <w:r w:rsidR="005674D2" w:rsidRPr="009B7E7D">
        <w:t xml:space="preserve">; </w:t>
      </w:r>
    </w:p>
    <w:p w14:paraId="0F33B528" w14:textId="77777777" w:rsidR="00F117A2" w:rsidRPr="009B7E7D" w:rsidRDefault="000B7E12" w:rsidP="00E6765D">
      <w:pPr>
        <w:pStyle w:val="Pucetableau20"/>
        <w:numPr>
          <w:ilvl w:val="0"/>
          <w:numId w:val="97"/>
        </w:numPr>
        <w:spacing w:before="0" w:after="0"/>
        <w:contextualSpacing/>
      </w:pPr>
      <w:r w:rsidRPr="009B7E7D">
        <w:t>The Ministry of Women's Affairs</w:t>
      </w:r>
      <w:r w:rsidR="005674D2" w:rsidRPr="009B7E7D">
        <w:t>.</w:t>
      </w:r>
    </w:p>
    <w:p w14:paraId="0F33B529" w14:textId="77777777" w:rsidR="000B7E12" w:rsidRPr="009B7E7D" w:rsidRDefault="000B7E12" w:rsidP="000B7E12">
      <w:pPr>
        <w:pStyle w:val="Listepuces"/>
        <w:numPr>
          <w:ilvl w:val="0"/>
          <w:numId w:val="0"/>
        </w:numPr>
        <w:spacing w:before="0" w:after="60"/>
        <w:ind w:left="720"/>
        <w:jc w:val="left"/>
        <w:rPr>
          <w:rFonts w:eastAsia="Calibri" w:cs="Arial"/>
          <w:lang w:eastAsia="ja-JP"/>
        </w:rPr>
      </w:pPr>
    </w:p>
    <w:p w14:paraId="0F33B52A" w14:textId="77777777" w:rsidR="00F117A2" w:rsidRPr="009B7E7D" w:rsidRDefault="00F117A2">
      <w:pPr>
        <w:spacing w:after="160" w:line="259" w:lineRule="auto"/>
        <w:jc w:val="left"/>
        <w:rPr>
          <w:rFonts w:eastAsia="Calibri" w:cs="Arial"/>
          <w:kern w:val="18"/>
          <w:szCs w:val="18"/>
          <w:lang w:eastAsia="ja-JP"/>
        </w:rPr>
      </w:pPr>
      <w:r w:rsidRPr="009B7E7D">
        <w:rPr>
          <w:rFonts w:eastAsia="Calibri" w:cs="Arial"/>
          <w:lang w:eastAsia="ja-JP"/>
        </w:rPr>
        <w:br w:type="page"/>
      </w:r>
    </w:p>
    <w:p w14:paraId="0F33B52B" w14:textId="77777777" w:rsidR="000B7E12" w:rsidRPr="009B7E7D" w:rsidRDefault="000B7E12" w:rsidP="000B7E12">
      <w:pPr>
        <w:pStyle w:val="Titre1"/>
        <w:ind w:left="709" w:hanging="709"/>
        <w:rPr>
          <w:rFonts w:ascii="Arial" w:hAnsi="Arial" w:cs="Arial"/>
          <w:lang w:val="en-CA"/>
        </w:rPr>
      </w:pPr>
      <w:bookmarkStart w:id="136" w:name="_Toc536435014"/>
      <w:r w:rsidRPr="009B7E7D">
        <w:rPr>
          <w:rFonts w:ascii="Arial" w:hAnsi="Arial" w:cs="Arial"/>
          <w:lang w:val="en-CA"/>
        </w:rPr>
        <w:t>Eligibility and principles of compensation</w:t>
      </w:r>
      <w:bookmarkEnd w:id="136"/>
    </w:p>
    <w:p w14:paraId="0F33B52C" w14:textId="77777777" w:rsidR="000B7E12" w:rsidRPr="009B7E7D" w:rsidRDefault="000B7E12" w:rsidP="00471F00">
      <w:pPr>
        <w:rPr>
          <w:rFonts w:cs="Arial"/>
        </w:rPr>
      </w:pPr>
      <w:bookmarkStart w:id="137" w:name="_Toc522628600"/>
      <w:bookmarkStart w:id="138" w:name="_Toc522628601"/>
      <w:bookmarkStart w:id="139" w:name="_Toc522547452"/>
      <w:bookmarkStart w:id="140" w:name="_Toc522628667"/>
      <w:bookmarkEnd w:id="137"/>
      <w:bookmarkEnd w:id="138"/>
      <w:bookmarkEnd w:id="139"/>
      <w:bookmarkEnd w:id="140"/>
      <w:r w:rsidRPr="009B7E7D">
        <w:rPr>
          <w:rFonts w:cs="Arial"/>
        </w:rPr>
        <w:t xml:space="preserve">This chapter presents the methodology for assessing the cost of full replacement of </w:t>
      </w:r>
      <w:r w:rsidR="00192F8D" w:rsidRPr="009B7E7D">
        <w:rPr>
          <w:rFonts w:cs="Arial"/>
        </w:rPr>
        <w:t xml:space="preserve">affected </w:t>
      </w:r>
      <w:r w:rsidRPr="009B7E7D">
        <w:rPr>
          <w:rFonts w:cs="Arial"/>
        </w:rPr>
        <w:t xml:space="preserve">asset incurred by PAPs as a result of the construction of the </w:t>
      </w:r>
      <w:r w:rsidR="006372DE" w:rsidRPr="009B7E7D">
        <w:rPr>
          <w:rFonts w:cs="Arial"/>
        </w:rPr>
        <w:t>sub</w:t>
      </w:r>
      <w:r w:rsidRPr="009B7E7D">
        <w:rPr>
          <w:rFonts w:cs="Arial"/>
        </w:rPr>
        <w:t>stations in Gambia.</w:t>
      </w:r>
      <w:r w:rsidR="00471F00" w:rsidRPr="009B7E7D">
        <w:rPr>
          <w:rFonts w:cs="Arial"/>
        </w:rPr>
        <w:t xml:space="preserve"> </w:t>
      </w:r>
      <w:r w:rsidRPr="009B7E7D">
        <w:rPr>
          <w:rFonts w:cs="Arial"/>
        </w:rPr>
        <w:t>It also describes the types and levels of compensation proposed under local law,</w:t>
      </w:r>
      <w:r w:rsidR="00471F00" w:rsidRPr="009B7E7D">
        <w:rPr>
          <w:rFonts w:cs="Arial"/>
        </w:rPr>
        <w:t xml:space="preserve"> </w:t>
      </w:r>
      <w:r w:rsidRPr="009B7E7D">
        <w:rPr>
          <w:rFonts w:cs="Arial"/>
        </w:rPr>
        <w:t>and a</w:t>
      </w:r>
      <w:r w:rsidR="00192F8D" w:rsidRPr="009B7E7D">
        <w:rPr>
          <w:rFonts w:cs="Arial"/>
        </w:rPr>
        <w:t>ll</w:t>
      </w:r>
      <w:r w:rsidRPr="009B7E7D">
        <w:rPr>
          <w:rFonts w:cs="Arial"/>
        </w:rPr>
        <w:t xml:space="preserve"> additional measures required to ensure that the PAP </w:t>
      </w:r>
      <w:r w:rsidR="006372DE" w:rsidRPr="009B7E7D">
        <w:rPr>
          <w:rFonts w:cs="Arial"/>
        </w:rPr>
        <w:t>will be</w:t>
      </w:r>
      <w:r w:rsidRPr="009B7E7D">
        <w:rPr>
          <w:rFonts w:cs="Arial"/>
        </w:rPr>
        <w:t xml:space="preserve"> living in conditions that are equal to or better than the pre-project conditions.</w:t>
      </w:r>
    </w:p>
    <w:p w14:paraId="0F33B52D" w14:textId="77777777" w:rsidR="008F6043" w:rsidRPr="009B7E7D" w:rsidRDefault="00607158" w:rsidP="00F31D8F">
      <w:pPr>
        <w:pStyle w:val="Titre2"/>
        <w:ind w:left="709" w:hanging="709"/>
        <w:rPr>
          <w:sz w:val="20"/>
          <w:szCs w:val="20"/>
          <w:lang w:val="en-CA"/>
        </w:rPr>
      </w:pPr>
      <w:bookmarkStart w:id="141" w:name="_Toc536435015"/>
      <w:r w:rsidRPr="009B7E7D">
        <w:rPr>
          <w:sz w:val="20"/>
          <w:szCs w:val="20"/>
          <w:lang w:val="en-CA"/>
        </w:rPr>
        <w:t>Eligibility criteria</w:t>
      </w:r>
      <w:bookmarkEnd w:id="141"/>
    </w:p>
    <w:p w14:paraId="0F33B52F" w14:textId="0EB8EFE5" w:rsidR="000B7E12" w:rsidRPr="009B7E7D" w:rsidRDefault="00607158" w:rsidP="009C2AF4">
      <w:pPr>
        <w:pStyle w:val="Corpsdetexte"/>
        <w:rPr>
          <w:rFonts w:cs="Arial"/>
        </w:rPr>
      </w:pPr>
      <w:r w:rsidRPr="009B7E7D">
        <w:rPr>
          <w:rFonts w:cs="Arial"/>
        </w:rPr>
        <w:t xml:space="preserve">This section </w:t>
      </w:r>
      <w:r w:rsidR="00192F8D" w:rsidRPr="009B7E7D">
        <w:rPr>
          <w:rFonts w:cs="Arial"/>
        </w:rPr>
        <w:t>defines</w:t>
      </w:r>
      <w:r w:rsidRPr="009B7E7D">
        <w:rPr>
          <w:rFonts w:cs="Arial"/>
        </w:rPr>
        <w:t xml:space="preserve"> who is entitled to compensation, the eligibility deadline which excludes from the compensation process any person who has not been i</w:t>
      </w:r>
      <w:r w:rsidR="009C2AF4" w:rsidRPr="009B7E7D">
        <w:rPr>
          <w:rFonts w:cs="Arial"/>
        </w:rPr>
        <w:t>dentified before this deadline.</w:t>
      </w:r>
    </w:p>
    <w:p w14:paraId="0F33B530" w14:textId="77777777" w:rsidR="000B7E12" w:rsidRPr="009B7E7D" w:rsidRDefault="00607158" w:rsidP="000B7E12">
      <w:pPr>
        <w:pStyle w:val="Titre3"/>
      </w:pPr>
      <w:bookmarkStart w:id="142" w:name="_Toc536435016"/>
      <w:r w:rsidRPr="009B7E7D">
        <w:t>Eligibility criteria affected persons</w:t>
      </w:r>
      <w:bookmarkEnd w:id="142"/>
    </w:p>
    <w:p w14:paraId="0F33B531" w14:textId="77777777" w:rsidR="008F6043" w:rsidRPr="009B7E7D" w:rsidRDefault="00607158" w:rsidP="0017703C">
      <w:pPr>
        <w:pStyle w:val="Corpsdetexte"/>
        <w:rPr>
          <w:rFonts w:cs="Arial"/>
        </w:rPr>
      </w:pPr>
      <w:r w:rsidRPr="009B7E7D">
        <w:rPr>
          <w:rFonts w:cs="Arial"/>
        </w:rPr>
        <w:t xml:space="preserve">Any affected person who </w:t>
      </w:r>
      <w:r w:rsidR="006372DE" w:rsidRPr="009B7E7D">
        <w:rPr>
          <w:rFonts w:cs="Arial"/>
        </w:rPr>
        <w:t>as</w:t>
      </w:r>
      <w:r w:rsidRPr="009B7E7D">
        <w:rPr>
          <w:rFonts w:cs="Arial"/>
        </w:rPr>
        <w:t xml:space="preserve"> </w:t>
      </w:r>
      <w:r w:rsidR="00F5194F" w:rsidRPr="009B7E7D">
        <w:rPr>
          <w:rFonts w:cs="Arial"/>
        </w:rPr>
        <w:t xml:space="preserve">land </w:t>
      </w:r>
      <w:r w:rsidRPr="009B7E7D">
        <w:rPr>
          <w:rFonts w:cs="Arial"/>
        </w:rPr>
        <w:t>owner (legal or customary) is considered eligible for compensation.  World Bank's (WB) Operational Policy 4.12 on Involuntary Resettlement establishes the following eligibility criteria for people affected by a project</w:t>
      </w:r>
      <w:r w:rsidR="008F6043" w:rsidRPr="009B7E7D">
        <w:rPr>
          <w:rFonts w:cs="Arial"/>
        </w:rPr>
        <w:t>:</w:t>
      </w:r>
    </w:p>
    <w:p w14:paraId="0F33B532" w14:textId="77777777" w:rsidR="00D2205A" w:rsidRPr="009B7E7D" w:rsidRDefault="00607158" w:rsidP="00EE4D55">
      <w:pPr>
        <w:pStyle w:val="Listenumros"/>
        <w:numPr>
          <w:ilvl w:val="0"/>
          <w:numId w:val="46"/>
        </w:numPr>
      </w:pPr>
      <w:r w:rsidRPr="009B7E7D">
        <w:t>Pe</w:t>
      </w:r>
      <w:r w:rsidR="0062706D" w:rsidRPr="009B7E7D">
        <w:t>rsons</w:t>
      </w:r>
      <w:r w:rsidRPr="009B7E7D">
        <w:t xml:space="preserve"> who have a formal</w:t>
      </w:r>
      <w:r w:rsidR="00D2205A" w:rsidRPr="009B7E7D">
        <w:t xml:space="preserve"> land title document</w:t>
      </w:r>
      <w:r w:rsidRPr="009B7E7D">
        <w:t xml:space="preserve"> </w:t>
      </w:r>
    </w:p>
    <w:p w14:paraId="0F33B533" w14:textId="77777777" w:rsidR="0062706D" w:rsidRPr="009B7E7D" w:rsidRDefault="00D2205A" w:rsidP="00EE4D55">
      <w:pPr>
        <w:pStyle w:val="Listenumros"/>
        <w:numPr>
          <w:ilvl w:val="0"/>
          <w:numId w:val="46"/>
        </w:numPr>
      </w:pPr>
      <w:r w:rsidRPr="009B7E7D">
        <w:t>Persons with</w:t>
      </w:r>
      <w:r w:rsidR="0062706D" w:rsidRPr="009B7E7D">
        <w:t xml:space="preserve"> customary </w:t>
      </w:r>
      <w:r w:rsidR="00607158" w:rsidRPr="009B7E7D">
        <w:t>right to land</w:t>
      </w:r>
      <w:r w:rsidRPr="009B7E7D">
        <w:t>.</w:t>
      </w:r>
      <w:r w:rsidR="0062706D" w:rsidRPr="009B7E7D">
        <w:t xml:space="preserve"> </w:t>
      </w:r>
      <w:r w:rsidRPr="009B7E7D">
        <w:t xml:space="preserve">In Gambia these rights are </w:t>
      </w:r>
      <w:r w:rsidR="0062706D" w:rsidRPr="009B7E7D">
        <w:t>recognized by the national legislation;</w:t>
      </w:r>
      <w:r w:rsidR="00607158" w:rsidRPr="009B7E7D">
        <w:t xml:space="preserve"> </w:t>
      </w:r>
    </w:p>
    <w:p w14:paraId="0F33B534" w14:textId="77777777" w:rsidR="000B7E12" w:rsidRPr="009B7E7D" w:rsidRDefault="00607158" w:rsidP="00EE4D55">
      <w:pPr>
        <w:pStyle w:val="Pucetableau"/>
        <w:numPr>
          <w:ilvl w:val="0"/>
          <w:numId w:val="46"/>
        </w:numPr>
        <w:rPr>
          <w:rFonts w:cs="Arial"/>
        </w:rPr>
      </w:pPr>
      <w:r w:rsidRPr="009B7E7D">
        <w:rPr>
          <w:rFonts w:cs="Arial"/>
        </w:rPr>
        <w:t>Pe</w:t>
      </w:r>
      <w:r w:rsidR="00303A8E" w:rsidRPr="009B7E7D">
        <w:rPr>
          <w:rFonts w:cs="Arial"/>
        </w:rPr>
        <w:t>rsons</w:t>
      </w:r>
      <w:r w:rsidRPr="009B7E7D">
        <w:rPr>
          <w:rFonts w:cs="Arial"/>
        </w:rPr>
        <w:t xml:space="preserve"> who have no formal rights or titles </w:t>
      </w:r>
      <w:r w:rsidR="00D2205A" w:rsidRPr="009B7E7D">
        <w:rPr>
          <w:rFonts w:cs="Arial"/>
        </w:rPr>
        <w:t>for</w:t>
      </w:r>
      <w:r w:rsidRPr="009B7E7D">
        <w:rPr>
          <w:rFonts w:cs="Arial"/>
        </w:rPr>
        <w:t xml:space="preserve"> the lands they occupy</w:t>
      </w:r>
      <w:r w:rsidR="00B40134" w:rsidRPr="009B7E7D">
        <w:rPr>
          <w:rFonts w:cs="Arial"/>
        </w:rPr>
        <w:t>.</w:t>
      </w:r>
    </w:p>
    <w:p w14:paraId="0F33B535" w14:textId="77777777" w:rsidR="00B40134" w:rsidRPr="009B7E7D" w:rsidRDefault="00B40134" w:rsidP="00B40134">
      <w:pPr>
        <w:pStyle w:val="Pucetableau"/>
        <w:numPr>
          <w:ilvl w:val="0"/>
          <w:numId w:val="0"/>
        </w:numPr>
        <w:ind w:left="720"/>
        <w:rPr>
          <w:rFonts w:cs="Arial"/>
        </w:rPr>
      </w:pPr>
    </w:p>
    <w:p w14:paraId="0F33B536" w14:textId="77777777" w:rsidR="000B7E12" w:rsidRPr="009B7E7D" w:rsidRDefault="00607158" w:rsidP="0017703C">
      <w:pPr>
        <w:pStyle w:val="Corpsdetexte"/>
        <w:rPr>
          <w:rFonts w:cs="Arial"/>
        </w:rPr>
      </w:pPr>
      <w:r w:rsidRPr="009B7E7D">
        <w:rPr>
          <w:rFonts w:cs="Arial"/>
        </w:rPr>
        <w:t>These three categories of persons are entitled to resettlement assistance to enable them to improve their living conditions (compensation for the loss of income activities, livelihoods, ownership of common resources, farming, etc.) as well as the measures described in</w:t>
      </w:r>
      <w:r w:rsidR="00303A8E" w:rsidRPr="009B7E7D">
        <w:rPr>
          <w:rFonts w:cs="Arial"/>
        </w:rPr>
        <w:t xml:space="preserve"> section</w:t>
      </w:r>
      <w:r w:rsidRPr="009B7E7D">
        <w:rPr>
          <w:rFonts w:cs="Arial"/>
        </w:rPr>
        <w:t>. 6 of OP 4.12, provided that they occupied the project site by a deadline set by the borrower and acceptable to the Bank.</w:t>
      </w:r>
    </w:p>
    <w:p w14:paraId="0F33B537" w14:textId="77777777" w:rsidR="00607158" w:rsidRPr="009B7E7D" w:rsidRDefault="00607158" w:rsidP="00607158">
      <w:pPr>
        <w:pStyle w:val="Corpsdetexte"/>
        <w:rPr>
          <w:rFonts w:cs="Arial"/>
        </w:rPr>
      </w:pPr>
      <w:r w:rsidRPr="009B7E7D">
        <w:rPr>
          <w:rFonts w:cs="Arial"/>
        </w:rPr>
        <w:t xml:space="preserve">The Bank's policy applies to all affected persons, regardless of their status, whether or not they have formal titles, legal rights or customary rights, </w:t>
      </w:r>
      <w:r w:rsidR="00F5194F" w:rsidRPr="009B7E7D">
        <w:rPr>
          <w:rFonts w:cs="Arial"/>
        </w:rPr>
        <w:t>if</w:t>
      </w:r>
      <w:r w:rsidRPr="009B7E7D">
        <w:rPr>
          <w:rFonts w:cs="Arial"/>
        </w:rPr>
        <w:t xml:space="preserve"> they occupied the premises before deadline for eligibility set by the Governments of Gambia, for the Interconnection Project</w:t>
      </w:r>
      <w:r w:rsidR="00F5194F" w:rsidRPr="009B7E7D">
        <w:rPr>
          <w:rFonts w:cs="Arial"/>
        </w:rPr>
        <w:t>.</w:t>
      </w:r>
      <w:r w:rsidRPr="009B7E7D">
        <w:rPr>
          <w:rFonts w:cs="Arial"/>
        </w:rPr>
        <w:t xml:space="preserve"> </w:t>
      </w:r>
    </w:p>
    <w:p w14:paraId="0F33B538" w14:textId="77777777" w:rsidR="0017703C" w:rsidRPr="009B7E7D" w:rsidRDefault="00607158" w:rsidP="0017703C">
      <w:pPr>
        <w:pStyle w:val="Corpsdetexte"/>
        <w:rPr>
          <w:rFonts w:cs="Arial"/>
        </w:rPr>
      </w:pPr>
      <w:r w:rsidRPr="009B7E7D">
        <w:rPr>
          <w:rFonts w:cs="Arial"/>
        </w:rPr>
        <w:t>The Bank requests that persons in groups (1) and (2) below receive full compensation for the land, structures and property they lose. These are</w:t>
      </w:r>
      <w:r w:rsidR="0017703C" w:rsidRPr="009B7E7D">
        <w:rPr>
          <w:rFonts w:cs="Arial"/>
        </w:rPr>
        <w:t>:</w:t>
      </w:r>
    </w:p>
    <w:p w14:paraId="0F33B539" w14:textId="77777777" w:rsidR="0017703C" w:rsidRPr="009B7E7D" w:rsidRDefault="00607158" w:rsidP="00E6765D">
      <w:pPr>
        <w:pStyle w:val="Pucetableau20"/>
        <w:numPr>
          <w:ilvl w:val="0"/>
          <w:numId w:val="97"/>
        </w:numPr>
        <w:spacing w:before="0" w:after="0"/>
        <w:contextualSpacing/>
      </w:pPr>
      <w:r w:rsidRPr="009B7E7D">
        <w:t>Rights holders with formal titles, almost nonexistent in the study area</w:t>
      </w:r>
      <w:r w:rsidR="008F6043" w:rsidRPr="009B7E7D">
        <w:t xml:space="preserve">; </w:t>
      </w:r>
    </w:p>
    <w:p w14:paraId="0F33B53A" w14:textId="77777777" w:rsidR="00607158" w:rsidRPr="009B7E7D" w:rsidRDefault="00607158" w:rsidP="00E6765D">
      <w:pPr>
        <w:pStyle w:val="Pucetableau20"/>
        <w:numPr>
          <w:ilvl w:val="0"/>
          <w:numId w:val="97"/>
        </w:numPr>
        <w:spacing w:before="0" w:after="0"/>
        <w:contextualSpacing/>
      </w:pPr>
      <w:r w:rsidRPr="009B7E7D">
        <w:t xml:space="preserve">Rights holders with title or customary rights who represent almost all the owners in the study area. </w:t>
      </w:r>
    </w:p>
    <w:p w14:paraId="0F33B53B" w14:textId="77777777" w:rsidR="00607158" w:rsidRPr="009B7E7D" w:rsidRDefault="00607158" w:rsidP="00607158">
      <w:pPr>
        <w:pStyle w:val="Corpsdetexte"/>
        <w:rPr>
          <w:rFonts w:cs="Arial"/>
        </w:rPr>
      </w:pPr>
      <w:r w:rsidRPr="009B7E7D">
        <w:rPr>
          <w:rFonts w:cs="Arial"/>
        </w:rPr>
        <w:t>In the case of the third group, the beneficiaries who are occupiers and / or users of the land or resources, but who do not have recognized titles or customary rights (land borrowers, tenants, pawnbrokers, women or children</w:t>
      </w:r>
      <w:r w:rsidR="00A248CD" w:rsidRPr="009B7E7D">
        <w:rPr>
          <w:rFonts w:cs="Arial"/>
        </w:rPr>
        <w:t xml:space="preserve"> over 16</w:t>
      </w:r>
      <w:r w:rsidRPr="009B7E7D">
        <w:rPr>
          <w:rFonts w:cs="Arial"/>
        </w:rPr>
        <w:t>, etc.), the Bank requests that they receive resettlement assistance to enable them to improve their living conditions.</w:t>
      </w:r>
    </w:p>
    <w:p w14:paraId="0F33B53D" w14:textId="67D7CE13" w:rsidR="00607158" w:rsidRPr="009B7E7D" w:rsidRDefault="00607158" w:rsidP="0017703C">
      <w:pPr>
        <w:pStyle w:val="Corpsdetexte"/>
        <w:rPr>
          <w:rFonts w:cs="Arial"/>
        </w:rPr>
      </w:pPr>
      <w:r w:rsidRPr="009B7E7D">
        <w:rPr>
          <w:rFonts w:cs="Arial"/>
        </w:rPr>
        <w:t xml:space="preserve">The eligibility procedures have been made public and </w:t>
      </w:r>
      <w:r w:rsidR="00A248CD" w:rsidRPr="009B7E7D">
        <w:rPr>
          <w:rFonts w:cs="Arial"/>
        </w:rPr>
        <w:t xml:space="preserve">were </w:t>
      </w:r>
      <w:r w:rsidRPr="009B7E7D">
        <w:rPr>
          <w:rFonts w:cs="Arial"/>
        </w:rPr>
        <w:t>clearly explained to the populations affected by the project</w:t>
      </w:r>
      <w:r w:rsidR="00A248CD" w:rsidRPr="009B7E7D">
        <w:rPr>
          <w:rFonts w:cs="Arial"/>
        </w:rPr>
        <w:t>. P</w:t>
      </w:r>
      <w:r w:rsidRPr="009B7E7D">
        <w:rPr>
          <w:rFonts w:cs="Arial"/>
        </w:rPr>
        <w:t xml:space="preserve">eople who settle in the study area after the </w:t>
      </w:r>
      <w:r w:rsidR="00A248CD" w:rsidRPr="009B7E7D">
        <w:rPr>
          <w:rFonts w:cs="Arial"/>
        </w:rPr>
        <w:t>end of the survey</w:t>
      </w:r>
      <w:r w:rsidRPr="009B7E7D">
        <w:rPr>
          <w:rFonts w:cs="Arial"/>
        </w:rPr>
        <w:t xml:space="preserve"> without authorization will not be entitled to any form of compensation.</w:t>
      </w:r>
    </w:p>
    <w:p w14:paraId="0F33B53E" w14:textId="54E62F21" w:rsidR="008F6043" w:rsidRPr="009B7E7D" w:rsidRDefault="00143587" w:rsidP="00FA7028">
      <w:pPr>
        <w:pStyle w:val="Titre3"/>
      </w:pPr>
      <w:bookmarkStart w:id="143" w:name="_Toc536435017"/>
      <w:r w:rsidRPr="009B7E7D">
        <w:t xml:space="preserve">Eligibility </w:t>
      </w:r>
      <w:r w:rsidR="009C2AF4" w:rsidRPr="009B7E7D">
        <w:t>cut-off</w:t>
      </w:r>
      <w:r w:rsidR="00A248CD" w:rsidRPr="009B7E7D">
        <w:t xml:space="preserve"> date</w:t>
      </w:r>
      <w:bookmarkEnd w:id="143"/>
    </w:p>
    <w:p w14:paraId="0F33B53F" w14:textId="7498F42C" w:rsidR="00CC3082" w:rsidRPr="009B7E7D" w:rsidRDefault="00143587" w:rsidP="008F6043">
      <w:pPr>
        <w:rPr>
          <w:rFonts w:cs="Arial"/>
        </w:rPr>
      </w:pPr>
      <w:r w:rsidRPr="009B7E7D">
        <w:rPr>
          <w:rFonts w:cs="Arial"/>
        </w:rPr>
        <w:t xml:space="preserve">The parcel surveys were conducted from mid-November 2017 until January 31, 2018. This last date of inventories is </w:t>
      </w:r>
      <w:r w:rsidR="00F5194F" w:rsidRPr="009B7E7D">
        <w:rPr>
          <w:rFonts w:cs="Arial"/>
        </w:rPr>
        <w:t>considered</w:t>
      </w:r>
      <w:r w:rsidR="00A248CD" w:rsidRPr="009B7E7D">
        <w:rPr>
          <w:rFonts w:cs="Arial"/>
        </w:rPr>
        <w:t xml:space="preserve"> as </w:t>
      </w:r>
      <w:r w:rsidRPr="009B7E7D">
        <w:rPr>
          <w:rFonts w:cs="Arial"/>
        </w:rPr>
        <w:t xml:space="preserve">the </w:t>
      </w:r>
      <w:r w:rsidR="009C2AF4" w:rsidRPr="009B7E7D">
        <w:rPr>
          <w:rFonts w:cs="Arial"/>
        </w:rPr>
        <w:t>cut-off</w:t>
      </w:r>
      <w:r w:rsidR="00A248CD" w:rsidRPr="009B7E7D">
        <w:rPr>
          <w:rFonts w:cs="Arial"/>
        </w:rPr>
        <w:t xml:space="preserve"> date</w:t>
      </w:r>
      <w:r w:rsidRPr="009B7E7D">
        <w:rPr>
          <w:rFonts w:cs="Arial"/>
        </w:rPr>
        <w:t>.</w:t>
      </w:r>
      <w:r w:rsidR="008F6043" w:rsidRPr="009B7E7D">
        <w:rPr>
          <w:rFonts w:cs="Arial"/>
        </w:rPr>
        <w:t xml:space="preserve"> </w:t>
      </w:r>
      <w:r w:rsidRPr="009B7E7D">
        <w:rPr>
          <w:rFonts w:cs="Arial"/>
        </w:rPr>
        <w:t>At that date all affected persons were identified and their affected assets identified</w:t>
      </w:r>
      <w:r w:rsidR="008F6043" w:rsidRPr="009B7E7D">
        <w:rPr>
          <w:rFonts w:cs="Arial"/>
        </w:rPr>
        <w:t xml:space="preserve">. </w:t>
      </w:r>
      <w:r w:rsidRPr="009B7E7D">
        <w:rPr>
          <w:rFonts w:cs="Arial"/>
        </w:rPr>
        <w:t xml:space="preserve">The </w:t>
      </w:r>
      <w:r w:rsidR="00A248CD" w:rsidRPr="009B7E7D">
        <w:rPr>
          <w:rFonts w:cs="Arial"/>
        </w:rPr>
        <w:t xml:space="preserve">last </w:t>
      </w:r>
      <w:r w:rsidRPr="009B7E7D">
        <w:rPr>
          <w:rFonts w:cs="Arial"/>
        </w:rPr>
        <w:t xml:space="preserve">date of the inventories </w:t>
      </w:r>
      <w:r w:rsidR="00A248CD" w:rsidRPr="009B7E7D">
        <w:rPr>
          <w:rFonts w:cs="Arial"/>
        </w:rPr>
        <w:t xml:space="preserve">considered as the </w:t>
      </w:r>
      <w:r w:rsidR="009C2AF4" w:rsidRPr="009B7E7D">
        <w:rPr>
          <w:rFonts w:cs="Arial"/>
        </w:rPr>
        <w:t>cut-off</w:t>
      </w:r>
      <w:r w:rsidR="00A248CD" w:rsidRPr="009B7E7D">
        <w:rPr>
          <w:rFonts w:cs="Arial"/>
        </w:rPr>
        <w:t xml:space="preserve"> date </w:t>
      </w:r>
      <w:r w:rsidRPr="009B7E7D">
        <w:rPr>
          <w:rFonts w:cs="Arial"/>
        </w:rPr>
        <w:t xml:space="preserve">was communicated to the populations of the riparian villages during the pre-survey information and awareness campaign conducted by </w:t>
      </w:r>
      <w:r w:rsidR="00A248CD" w:rsidRPr="009B7E7D">
        <w:rPr>
          <w:rFonts w:cs="Arial"/>
        </w:rPr>
        <w:t>local</w:t>
      </w:r>
      <w:r w:rsidRPr="009B7E7D">
        <w:rPr>
          <w:rFonts w:cs="Arial"/>
        </w:rPr>
        <w:t xml:space="preserve"> NGOs and the OMVG</w:t>
      </w:r>
      <w:r w:rsidR="008F6043" w:rsidRPr="009B7E7D">
        <w:rPr>
          <w:rFonts w:cs="Arial"/>
        </w:rPr>
        <w:t xml:space="preserve">. </w:t>
      </w:r>
      <w:r w:rsidRPr="009B7E7D">
        <w:rPr>
          <w:rFonts w:cs="Arial"/>
        </w:rPr>
        <w:t>Th</w:t>
      </w:r>
      <w:r w:rsidR="00A248CD" w:rsidRPr="009B7E7D">
        <w:rPr>
          <w:rFonts w:cs="Arial"/>
        </w:rPr>
        <w:t>e gen</w:t>
      </w:r>
      <w:r w:rsidR="00CC3082" w:rsidRPr="009B7E7D">
        <w:rPr>
          <w:rFonts w:cs="Arial"/>
        </w:rPr>
        <w:t>e</w:t>
      </w:r>
      <w:r w:rsidR="00A248CD" w:rsidRPr="009B7E7D">
        <w:rPr>
          <w:rFonts w:cs="Arial"/>
        </w:rPr>
        <w:t>ral</w:t>
      </w:r>
      <w:r w:rsidRPr="009B7E7D">
        <w:rPr>
          <w:rFonts w:cs="Arial"/>
        </w:rPr>
        <w:t xml:space="preserve"> </w:t>
      </w:r>
      <w:r w:rsidR="00CC3082" w:rsidRPr="009B7E7D">
        <w:rPr>
          <w:rFonts w:cs="Arial"/>
        </w:rPr>
        <w:t xml:space="preserve">public was also informed of this </w:t>
      </w:r>
      <w:r w:rsidRPr="009B7E7D">
        <w:rPr>
          <w:rFonts w:cs="Arial"/>
        </w:rPr>
        <w:t xml:space="preserve">deadline </w:t>
      </w:r>
      <w:r w:rsidR="00A248CD" w:rsidRPr="009B7E7D">
        <w:rPr>
          <w:rFonts w:cs="Arial"/>
        </w:rPr>
        <w:t xml:space="preserve">date </w:t>
      </w:r>
      <w:r w:rsidRPr="009B7E7D">
        <w:rPr>
          <w:rFonts w:cs="Arial"/>
        </w:rPr>
        <w:t>through newspaper publication and community radio news release.</w:t>
      </w:r>
      <w:r w:rsidR="008F6043" w:rsidRPr="009B7E7D">
        <w:rPr>
          <w:rFonts w:cs="Arial"/>
        </w:rPr>
        <w:t xml:space="preserve"> </w:t>
      </w:r>
      <w:r w:rsidRPr="009B7E7D">
        <w:rPr>
          <w:rFonts w:cs="Arial"/>
        </w:rPr>
        <w:t xml:space="preserve">Beyond this deadline, </w:t>
      </w:r>
      <w:r w:rsidR="00CC3082" w:rsidRPr="009B7E7D">
        <w:rPr>
          <w:rFonts w:cs="Arial"/>
        </w:rPr>
        <w:t>People were made aware that no new occupants or new assets would be consider for compensation of loss on the two substations site in Gambia.</w:t>
      </w:r>
    </w:p>
    <w:p w14:paraId="0F33B540" w14:textId="77777777" w:rsidR="00143587" w:rsidRPr="009B7E7D" w:rsidRDefault="00CC3082" w:rsidP="008F6043">
      <w:pPr>
        <w:rPr>
          <w:rFonts w:cs="Arial"/>
        </w:rPr>
      </w:pPr>
      <w:r w:rsidRPr="009B7E7D">
        <w:rPr>
          <w:rFonts w:cs="Arial"/>
        </w:rPr>
        <w:t>On an individual basis</w:t>
      </w:r>
      <w:r w:rsidR="00143587" w:rsidRPr="009B7E7D">
        <w:rPr>
          <w:rFonts w:cs="Arial"/>
        </w:rPr>
        <w:t xml:space="preserve">, </w:t>
      </w:r>
      <w:r w:rsidRPr="009B7E7D">
        <w:rPr>
          <w:rFonts w:cs="Arial"/>
        </w:rPr>
        <w:t>during the parcel and socio-economic survey</w:t>
      </w:r>
      <w:r w:rsidR="00143587" w:rsidRPr="009B7E7D">
        <w:rPr>
          <w:rFonts w:cs="Arial"/>
        </w:rPr>
        <w:t>, each PAP signed and received a copy of his inventory sheet</w:t>
      </w:r>
      <w:r w:rsidR="008F6043" w:rsidRPr="009B7E7D">
        <w:rPr>
          <w:rFonts w:cs="Arial"/>
        </w:rPr>
        <w:t xml:space="preserve">. </w:t>
      </w:r>
      <w:r w:rsidR="00143587" w:rsidRPr="009B7E7D">
        <w:rPr>
          <w:rFonts w:cs="Arial"/>
        </w:rPr>
        <w:t>Each PAP has been informed that from the date of the signature of their inventory sheet,</w:t>
      </w:r>
      <w:r w:rsidR="008F6043" w:rsidRPr="009B7E7D">
        <w:rPr>
          <w:rFonts w:cs="Arial"/>
        </w:rPr>
        <w:t xml:space="preserve"> </w:t>
      </w:r>
      <w:r w:rsidR="00143587" w:rsidRPr="009B7E7D">
        <w:rPr>
          <w:rFonts w:cs="Arial"/>
        </w:rPr>
        <w:t>no other addition will be considered in the compensation and no other file can be submitted for compensation.</w:t>
      </w:r>
    </w:p>
    <w:p w14:paraId="0F33B541" w14:textId="77777777" w:rsidR="008F6043" w:rsidRPr="009B7E7D" w:rsidRDefault="00143587" w:rsidP="008F6043">
      <w:pPr>
        <w:rPr>
          <w:rFonts w:cs="Arial"/>
        </w:rPr>
      </w:pPr>
      <w:r w:rsidRPr="009B7E7D">
        <w:rPr>
          <w:rFonts w:cs="Arial"/>
        </w:rPr>
        <w:t>The</w:t>
      </w:r>
      <w:r w:rsidR="00F947C6" w:rsidRPr="009B7E7D">
        <w:rPr>
          <w:rFonts w:cs="Arial"/>
        </w:rPr>
        <w:t xml:space="preserve"> </w:t>
      </w:r>
      <w:r w:rsidRPr="009B7E7D">
        <w:rPr>
          <w:rFonts w:cs="Arial"/>
        </w:rPr>
        <w:t>parcel and socio-economic surveys identify all the beneficiaries of rights on the affected lands</w:t>
      </w:r>
      <w:r w:rsidR="008F6043" w:rsidRPr="009B7E7D">
        <w:rPr>
          <w:rFonts w:cs="Arial"/>
        </w:rPr>
        <w:t xml:space="preserve">, </w:t>
      </w:r>
      <w:r w:rsidRPr="009B7E7D">
        <w:rPr>
          <w:rFonts w:cs="Arial"/>
        </w:rPr>
        <w:t xml:space="preserve">whether they are legal owners, customary owners or operators. The results </w:t>
      </w:r>
      <w:r w:rsidR="00F947C6" w:rsidRPr="009B7E7D">
        <w:rPr>
          <w:rFonts w:cs="Arial"/>
        </w:rPr>
        <w:t xml:space="preserve">were forwarded </w:t>
      </w:r>
      <w:r w:rsidRPr="009B7E7D">
        <w:rPr>
          <w:rFonts w:cs="Arial"/>
        </w:rPr>
        <w:t xml:space="preserve">to the authorities and </w:t>
      </w:r>
      <w:r w:rsidR="00F947C6" w:rsidRPr="009B7E7D">
        <w:rPr>
          <w:rFonts w:cs="Arial"/>
        </w:rPr>
        <w:t xml:space="preserve">concerned </w:t>
      </w:r>
      <w:r w:rsidRPr="009B7E7D">
        <w:rPr>
          <w:rFonts w:cs="Arial"/>
        </w:rPr>
        <w:t xml:space="preserve">local </w:t>
      </w:r>
      <w:r w:rsidR="00F947C6" w:rsidRPr="009B7E7D">
        <w:rPr>
          <w:rFonts w:cs="Arial"/>
        </w:rPr>
        <w:t>community leaders</w:t>
      </w:r>
      <w:r w:rsidRPr="009B7E7D">
        <w:rPr>
          <w:rFonts w:cs="Arial"/>
        </w:rPr>
        <w:t>.</w:t>
      </w:r>
      <w:r w:rsidR="008F6043" w:rsidRPr="009B7E7D">
        <w:rPr>
          <w:rFonts w:cs="Arial"/>
        </w:rPr>
        <w:t xml:space="preserve"> </w:t>
      </w:r>
      <w:r w:rsidR="00F947C6" w:rsidRPr="009B7E7D">
        <w:rPr>
          <w:rFonts w:cs="Arial"/>
        </w:rPr>
        <w:t xml:space="preserve">Public feedback following the </w:t>
      </w:r>
      <w:r w:rsidR="00BE724A" w:rsidRPr="009B7E7D">
        <w:rPr>
          <w:rFonts w:cs="Arial"/>
        </w:rPr>
        <w:t>inventory</w:t>
      </w:r>
      <w:r w:rsidR="00F947C6" w:rsidRPr="009B7E7D">
        <w:rPr>
          <w:rFonts w:cs="Arial"/>
        </w:rPr>
        <w:t xml:space="preserve"> </w:t>
      </w:r>
      <w:r w:rsidRPr="009B7E7D">
        <w:rPr>
          <w:rFonts w:cs="Arial"/>
        </w:rPr>
        <w:t xml:space="preserve">publication </w:t>
      </w:r>
      <w:r w:rsidR="00F947C6" w:rsidRPr="009B7E7D">
        <w:rPr>
          <w:rFonts w:cs="Arial"/>
        </w:rPr>
        <w:t xml:space="preserve">will allow people to produce comment and request for corrections to adjust </w:t>
      </w:r>
      <w:r w:rsidRPr="009B7E7D">
        <w:rPr>
          <w:rFonts w:cs="Arial"/>
        </w:rPr>
        <w:t>the census data if necessary.</w:t>
      </w:r>
    </w:p>
    <w:p w14:paraId="0F33B542" w14:textId="77777777" w:rsidR="00143587" w:rsidRPr="009B7E7D" w:rsidRDefault="00BE724A" w:rsidP="008F6043">
      <w:pPr>
        <w:rPr>
          <w:rFonts w:cs="Arial"/>
        </w:rPr>
      </w:pPr>
      <w:r w:rsidRPr="009B7E7D">
        <w:rPr>
          <w:rFonts w:cs="Arial"/>
        </w:rPr>
        <w:t>A copy of t</w:t>
      </w:r>
      <w:r w:rsidR="00143587" w:rsidRPr="009B7E7D">
        <w:rPr>
          <w:rFonts w:cs="Arial"/>
        </w:rPr>
        <w:t>he asset inventory document of the PAPs</w:t>
      </w:r>
      <w:r w:rsidRPr="009B7E7D">
        <w:rPr>
          <w:rFonts w:cs="Arial"/>
        </w:rPr>
        <w:t xml:space="preserve"> was given to each PAP. The document</w:t>
      </w:r>
      <w:r w:rsidR="00143587" w:rsidRPr="009B7E7D">
        <w:rPr>
          <w:rFonts w:cs="Arial"/>
        </w:rPr>
        <w:t xml:space="preserve"> shows the date of the inventory. This sheet can be consulted on the survey website </w:t>
      </w:r>
      <w:r w:rsidRPr="009B7E7D">
        <w:rPr>
          <w:rFonts w:cs="Arial"/>
        </w:rPr>
        <w:t>in the picture</w:t>
      </w:r>
      <w:r w:rsidR="00143587" w:rsidRPr="009B7E7D">
        <w:rPr>
          <w:rFonts w:cs="Arial"/>
        </w:rPr>
        <w:t xml:space="preserve"> file of each PAP.</w:t>
      </w:r>
    </w:p>
    <w:p w14:paraId="0F33B543" w14:textId="77777777" w:rsidR="008F6043" w:rsidRPr="009B7E7D" w:rsidRDefault="00BE724A" w:rsidP="008F6043">
      <w:pPr>
        <w:rPr>
          <w:rFonts w:cs="Arial"/>
        </w:rPr>
      </w:pPr>
      <w:r w:rsidRPr="009B7E7D">
        <w:rPr>
          <w:rFonts w:cs="Arial"/>
        </w:rPr>
        <w:t>I</w:t>
      </w:r>
      <w:r w:rsidR="00143587" w:rsidRPr="009B7E7D">
        <w:rPr>
          <w:rFonts w:cs="Arial"/>
        </w:rPr>
        <w:t xml:space="preserve">n order to </w:t>
      </w:r>
      <w:r w:rsidRPr="009B7E7D">
        <w:rPr>
          <w:rFonts w:cs="Arial"/>
        </w:rPr>
        <w:t xml:space="preserve">maintain all </w:t>
      </w:r>
      <w:r w:rsidR="00143587" w:rsidRPr="009B7E7D">
        <w:rPr>
          <w:rFonts w:cs="Arial"/>
        </w:rPr>
        <w:t xml:space="preserve">economic activities of </w:t>
      </w:r>
      <w:r w:rsidRPr="009B7E7D">
        <w:rPr>
          <w:rFonts w:cs="Arial"/>
        </w:rPr>
        <w:t>the concerned</w:t>
      </w:r>
      <w:r w:rsidR="00143587" w:rsidRPr="009B7E7D">
        <w:rPr>
          <w:rFonts w:cs="Arial"/>
        </w:rPr>
        <w:t xml:space="preserve"> households </w:t>
      </w:r>
      <w:r w:rsidRPr="009B7E7D">
        <w:rPr>
          <w:rFonts w:cs="Arial"/>
        </w:rPr>
        <w:t>prior to the effective beginning of the construction</w:t>
      </w:r>
      <w:r w:rsidR="00143587" w:rsidRPr="009B7E7D">
        <w:rPr>
          <w:rFonts w:cs="Arial"/>
        </w:rPr>
        <w:t>, PAPs are encouraged to</w:t>
      </w:r>
      <w:r w:rsidR="008F6043" w:rsidRPr="009B7E7D">
        <w:rPr>
          <w:rFonts w:cs="Arial"/>
        </w:rPr>
        <w:t>:</w:t>
      </w:r>
    </w:p>
    <w:p w14:paraId="0F33B544" w14:textId="77777777" w:rsidR="008F6043" w:rsidRPr="009B7E7D" w:rsidRDefault="00981A43" w:rsidP="00EE4D55">
      <w:pPr>
        <w:pStyle w:val="Listepuces2"/>
        <w:numPr>
          <w:ilvl w:val="0"/>
          <w:numId w:val="48"/>
        </w:numPr>
        <w:rPr>
          <w:rFonts w:cs="Arial"/>
        </w:rPr>
      </w:pPr>
      <w:r w:rsidRPr="009B7E7D">
        <w:rPr>
          <w:rFonts w:cs="Arial"/>
        </w:rPr>
        <w:t xml:space="preserve">Restrain </w:t>
      </w:r>
      <w:r w:rsidR="00143587" w:rsidRPr="009B7E7D">
        <w:rPr>
          <w:rFonts w:cs="Arial"/>
        </w:rPr>
        <w:t>new</w:t>
      </w:r>
      <w:r w:rsidRPr="009B7E7D">
        <w:rPr>
          <w:rFonts w:cs="Arial"/>
        </w:rPr>
        <w:t xml:space="preserve"> structure</w:t>
      </w:r>
      <w:r w:rsidR="00143587" w:rsidRPr="009B7E7D">
        <w:rPr>
          <w:rFonts w:cs="Arial"/>
        </w:rPr>
        <w:t xml:space="preserve"> investments since they will not be compensated</w:t>
      </w:r>
      <w:r w:rsidR="00C01B4B" w:rsidRPr="009B7E7D">
        <w:rPr>
          <w:rFonts w:cs="Arial"/>
        </w:rPr>
        <w:t>;</w:t>
      </w:r>
    </w:p>
    <w:p w14:paraId="0F33B545" w14:textId="77777777" w:rsidR="00143587" w:rsidRPr="009B7E7D" w:rsidRDefault="00143587" w:rsidP="00143587">
      <w:pPr>
        <w:pStyle w:val="Listepuces2"/>
        <w:numPr>
          <w:ilvl w:val="0"/>
          <w:numId w:val="0"/>
        </w:numPr>
        <w:ind w:left="720"/>
        <w:rPr>
          <w:rFonts w:cs="Arial"/>
        </w:rPr>
      </w:pPr>
    </w:p>
    <w:p w14:paraId="0F33B546" w14:textId="5BC1C8D8" w:rsidR="00143587" w:rsidRPr="009B7E7D" w:rsidRDefault="009C2AF4" w:rsidP="00EE4D55">
      <w:pPr>
        <w:pStyle w:val="Listepuces2"/>
        <w:numPr>
          <w:ilvl w:val="0"/>
          <w:numId w:val="48"/>
        </w:numPr>
        <w:jc w:val="left"/>
        <w:rPr>
          <w:rFonts w:cs="Arial"/>
        </w:rPr>
      </w:pPr>
      <w:r w:rsidRPr="009B7E7D">
        <w:rPr>
          <w:rFonts w:cs="Arial"/>
        </w:rPr>
        <w:t>Continue</w:t>
      </w:r>
      <w:r w:rsidR="00143587" w:rsidRPr="009B7E7D">
        <w:rPr>
          <w:rFonts w:cs="Arial"/>
        </w:rPr>
        <w:t xml:space="preserve"> their usual activities (</w:t>
      </w:r>
      <w:r w:rsidR="00981A43" w:rsidRPr="009B7E7D">
        <w:rPr>
          <w:rFonts w:cs="Arial"/>
        </w:rPr>
        <w:t>farming,</w:t>
      </w:r>
      <w:r w:rsidR="00143587" w:rsidRPr="009B7E7D">
        <w:rPr>
          <w:rFonts w:cs="Arial"/>
        </w:rPr>
        <w:t xml:space="preserve"> pastoral or commercial</w:t>
      </w:r>
      <w:r w:rsidR="00981A43" w:rsidRPr="009B7E7D">
        <w:rPr>
          <w:rFonts w:cs="Arial"/>
        </w:rPr>
        <w:t xml:space="preserve"> activities</w:t>
      </w:r>
      <w:r w:rsidR="00143587" w:rsidRPr="009B7E7D">
        <w:rPr>
          <w:rFonts w:cs="Arial"/>
        </w:rPr>
        <w:t>).</w:t>
      </w:r>
    </w:p>
    <w:p w14:paraId="0F33B547" w14:textId="77777777" w:rsidR="00143587" w:rsidRPr="009B7E7D" w:rsidRDefault="00143587" w:rsidP="008F6043">
      <w:pPr>
        <w:rPr>
          <w:rFonts w:cs="Arial"/>
        </w:rPr>
      </w:pPr>
      <w:r w:rsidRPr="009B7E7D">
        <w:rPr>
          <w:rFonts w:cs="Arial"/>
        </w:rPr>
        <w:t>In the event that the project is delayed by more than 12 months, an update of the inventory data will have to be done.</w:t>
      </w:r>
    </w:p>
    <w:p w14:paraId="0F33B549" w14:textId="3442EE52" w:rsidR="00143587" w:rsidRPr="009B7E7D" w:rsidRDefault="00143587" w:rsidP="008F6043">
      <w:pPr>
        <w:rPr>
          <w:rFonts w:cs="Arial"/>
        </w:rPr>
      </w:pPr>
      <w:r w:rsidRPr="009B7E7D">
        <w:rPr>
          <w:rFonts w:cs="Arial"/>
        </w:rPr>
        <w:t>The proposed approach has the merit of avoiding economic stagnation in the study area pending the start of the project</w:t>
      </w:r>
      <w:r w:rsidR="008F6043" w:rsidRPr="009B7E7D">
        <w:rPr>
          <w:rFonts w:cs="Arial"/>
        </w:rPr>
        <w:t xml:space="preserve">, </w:t>
      </w:r>
      <w:r w:rsidRPr="009B7E7D">
        <w:rPr>
          <w:rFonts w:cs="Arial"/>
        </w:rPr>
        <w:t>while discouraging the speculative migration of populations that is often observed in similar circumstances.</w:t>
      </w:r>
    </w:p>
    <w:p w14:paraId="0F33B54A" w14:textId="77777777" w:rsidR="00471F00" w:rsidRPr="009B7E7D" w:rsidRDefault="00143587" w:rsidP="00F31D8F">
      <w:pPr>
        <w:pStyle w:val="Titre2"/>
        <w:ind w:left="709" w:hanging="709"/>
        <w:rPr>
          <w:sz w:val="20"/>
          <w:szCs w:val="20"/>
          <w:lang w:val="en-CA"/>
        </w:rPr>
      </w:pPr>
      <w:bookmarkStart w:id="144" w:name="_Toc536435018"/>
      <w:r w:rsidRPr="009B7E7D">
        <w:rPr>
          <w:sz w:val="20"/>
          <w:szCs w:val="20"/>
          <w:lang w:val="en-CA"/>
        </w:rPr>
        <w:t>General principles of compensation</w:t>
      </w:r>
      <w:bookmarkEnd w:id="144"/>
    </w:p>
    <w:p w14:paraId="0F33B54B" w14:textId="77777777" w:rsidR="00143587" w:rsidRPr="009B7E7D" w:rsidRDefault="00143587" w:rsidP="00410C90">
      <w:pPr>
        <w:rPr>
          <w:rFonts w:cs="Arial"/>
        </w:rPr>
      </w:pPr>
      <w:r w:rsidRPr="009B7E7D">
        <w:rPr>
          <w:rFonts w:cs="Arial"/>
        </w:rPr>
        <w:t>The general principles of compensation</w:t>
      </w:r>
      <w:r w:rsidR="009F6677" w:rsidRPr="009B7E7D">
        <w:rPr>
          <w:rFonts w:cs="Arial"/>
        </w:rPr>
        <w:t>,</w:t>
      </w:r>
      <w:r w:rsidRPr="009B7E7D">
        <w:rPr>
          <w:rFonts w:cs="Arial"/>
        </w:rPr>
        <w:t xml:space="preserve"> applicable in the context of the RAP </w:t>
      </w:r>
      <w:r w:rsidR="00981A43" w:rsidRPr="009B7E7D">
        <w:rPr>
          <w:rFonts w:cs="Arial"/>
        </w:rPr>
        <w:t xml:space="preserve">for </w:t>
      </w:r>
      <w:r w:rsidR="00675D1F" w:rsidRPr="009B7E7D">
        <w:rPr>
          <w:rFonts w:cs="Arial"/>
        </w:rPr>
        <w:t>substation</w:t>
      </w:r>
      <w:r w:rsidRPr="009B7E7D">
        <w:rPr>
          <w:rFonts w:cs="Arial"/>
        </w:rPr>
        <w:t xml:space="preserve">s and </w:t>
      </w:r>
      <w:r w:rsidR="00981A43" w:rsidRPr="009B7E7D">
        <w:rPr>
          <w:rFonts w:cs="Arial"/>
        </w:rPr>
        <w:t>l</w:t>
      </w:r>
      <w:r w:rsidRPr="009B7E7D">
        <w:rPr>
          <w:rFonts w:cs="Arial"/>
        </w:rPr>
        <w:t xml:space="preserve">ines </w:t>
      </w:r>
      <w:r w:rsidR="00981A43" w:rsidRPr="009B7E7D">
        <w:rPr>
          <w:rFonts w:cs="Arial"/>
        </w:rPr>
        <w:t xml:space="preserve">in </w:t>
      </w:r>
      <w:r w:rsidRPr="009B7E7D">
        <w:rPr>
          <w:rFonts w:cs="Arial"/>
        </w:rPr>
        <w:t>Gambia are as follows:</w:t>
      </w:r>
    </w:p>
    <w:p w14:paraId="0F33B54C" w14:textId="77777777" w:rsidR="00143587" w:rsidRPr="009B7E7D" w:rsidRDefault="008748F1" w:rsidP="00EE4D55">
      <w:pPr>
        <w:pStyle w:val="Listenumros"/>
        <w:numPr>
          <w:ilvl w:val="0"/>
          <w:numId w:val="49"/>
        </w:numPr>
      </w:pPr>
      <w:r w:rsidRPr="009B7E7D">
        <w:t>Affected persons are informed of the</w:t>
      </w:r>
      <w:r w:rsidR="00981A43" w:rsidRPr="009B7E7D">
        <w:t>ir</w:t>
      </w:r>
      <w:r w:rsidRPr="009B7E7D">
        <w:t xml:space="preserve"> options </w:t>
      </w:r>
      <w:r w:rsidR="00981A43" w:rsidRPr="009B7E7D">
        <w:t xml:space="preserve">for compensation </w:t>
      </w:r>
      <w:r w:rsidRPr="009B7E7D">
        <w:t>and rights related to resettlement;</w:t>
      </w:r>
    </w:p>
    <w:p w14:paraId="0F33B54D" w14:textId="77777777" w:rsidR="00143587" w:rsidRPr="009B7E7D" w:rsidRDefault="00143587" w:rsidP="00EE4D55">
      <w:pPr>
        <w:pStyle w:val="Listenumros"/>
        <w:numPr>
          <w:ilvl w:val="0"/>
          <w:numId w:val="49"/>
        </w:numPr>
      </w:pPr>
      <w:r w:rsidRPr="009B7E7D">
        <w:t>The affected people are consulted</w:t>
      </w:r>
      <w:r w:rsidR="00981A43" w:rsidRPr="009B7E7D">
        <w:t xml:space="preserve"> </w:t>
      </w:r>
      <w:r w:rsidRPr="009B7E7D">
        <w:t xml:space="preserve">and informed of the technically </w:t>
      </w:r>
      <w:r w:rsidR="00981A43" w:rsidRPr="009B7E7D">
        <w:t>on technical project</w:t>
      </w:r>
      <w:r w:rsidRPr="009B7E7D">
        <w:t xml:space="preserve"> alternatives;</w:t>
      </w:r>
    </w:p>
    <w:p w14:paraId="0F33B54E" w14:textId="77777777" w:rsidR="00143587" w:rsidRPr="009B7E7D" w:rsidRDefault="00173156" w:rsidP="00EE4D55">
      <w:pPr>
        <w:pStyle w:val="Listenumros"/>
        <w:numPr>
          <w:ilvl w:val="0"/>
          <w:numId w:val="49"/>
        </w:numPr>
      </w:pPr>
      <w:r w:rsidRPr="009B7E7D">
        <w:t xml:space="preserve">The affected persons are quickly provided with effective compensation at full replacement cost for loss of </w:t>
      </w:r>
      <w:r w:rsidR="00FA0E08" w:rsidRPr="009B7E7D">
        <w:t>assets</w:t>
      </w:r>
      <w:r w:rsidRPr="009B7E7D">
        <w:t xml:space="preserve"> directly attributable to the project. In addition, PAPs will benefit from support such as</w:t>
      </w:r>
      <w:r w:rsidR="00981A43" w:rsidRPr="009B7E7D">
        <w:t xml:space="preserve"> </w:t>
      </w:r>
      <w:r w:rsidRPr="009B7E7D">
        <w:t>capacity building through training,</w:t>
      </w:r>
      <w:r w:rsidR="00471F00" w:rsidRPr="009B7E7D">
        <w:t xml:space="preserve"> </w:t>
      </w:r>
      <w:r w:rsidRPr="009B7E7D">
        <w:t xml:space="preserve">travel allowances and vulnerabilities, the development </w:t>
      </w:r>
      <w:r w:rsidR="00FA0E08" w:rsidRPr="009B7E7D">
        <w:t>of</w:t>
      </w:r>
      <w:r w:rsidRPr="009B7E7D">
        <w:t xml:space="preserve"> income-generating activities dedicated to women</w:t>
      </w:r>
      <w:r w:rsidR="00580442" w:rsidRPr="009B7E7D">
        <w:t>;</w:t>
      </w:r>
    </w:p>
    <w:p w14:paraId="0F33B54F" w14:textId="77777777" w:rsidR="00173156" w:rsidRPr="009B7E7D" w:rsidRDefault="00173156" w:rsidP="00EE4D55">
      <w:pPr>
        <w:pStyle w:val="Listepuces"/>
        <w:numPr>
          <w:ilvl w:val="0"/>
          <w:numId w:val="49"/>
        </w:numPr>
        <w:spacing w:before="0" w:after="60"/>
        <w:jc w:val="left"/>
        <w:rPr>
          <w:rFonts w:cs="Arial"/>
        </w:rPr>
      </w:pPr>
      <w:r w:rsidRPr="009B7E7D">
        <w:rPr>
          <w:rFonts w:cs="Arial"/>
        </w:rPr>
        <w:t xml:space="preserve">The affected persons </w:t>
      </w:r>
      <w:r w:rsidR="00FA0E08" w:rsidRPr="009B7E7D">
        <w:rPr>
          <w:rFonts w:cs="Arial"/>
        </w:rPr>
        <w:t xml:space="preserve">losing land </w:t>
      </w:r>
      <w:r w:rsidRPr="009B7E7D">
        <w:rPr>
          <w:rFonts w:cs="Arial"/>
        </w:rPr>
        <w:t xml:space="preserve">are provided as required, </w:t>
      </w:r>
      <w:r w:rsidR="00FA0E08" w:rsidRPr="009B7E7D">
        <w:rPr>
          <w:rFonts w:cs="Arial"/>
        </w:rPr>
        <w:t>with farming</w:t>
      </w:r>
      <w:r w:rsidRPr="009B7E7D">
        <w:rPr>
          <w:rFonts w:cs="Arial"/>
        </w:rPr>
        <w:t xml:space="preserve"> lands </w:t>
      </w:r>
      <w:r w:rsidR="00FA0E08" w:rsidRPr="009B7E7D">
        <w:rPr>
          <w:rFonts w:cs="Arial"/>
        </w:rPr>
        <w:t>of equivalent</w:t>
      </w:r>
      <w:r w:rsidRPr="009B7E7D">
        <w:rPr>
          <w:rFonts w:cs="Arial"/>
        </w:rPr>
        <w:t xml:space="preserve"> productive potential, </w:t>
      </w:r>
      <w:r w:rsidR="00FA0E08" w:rsidRPr="009B7E7D">
        <w:rPr>
          <w:rFonts w:cs="Arial"/>
        </w:rPr>
        <w:t xml:space="preserve">with support to make the new land productive. The new land will be located in a similar environment </w:t>
      </w:r>
      <w:r w:rsidRPr="009B7E7D">
        <w:rPr>
          <w:rFonts w:cs="Arial"/>
        </w:rPr>
        <w:t xml:space="preserve">at least equivalent to the previous site; </w:t>
      </w:r>
    </w:p>
    <w:p w14:paraId="0F33B550" w14:textId="77777777" w:rsidR="00173156" w:rsidRPr="009B7E7D" w:rsidRDefault="00173156" w:rsidP="00EE4D55">
      <w:pPr>
        <w:pStyle w:val="Listepuces"/>
        <w:numPr>
          <w:ilvl w:val="0"/>
          <w:numId w:val="49"/>
        </w:numPr>
        <w:spacing w:before="0" w:after="60"/>
        <w:jc w:val="left"/>
        <w:rPr>
          <w:rFonts w:cs="Arial"/>
        </w:rPr>
      </w:pPr>
      <w:r w:rsidRPr="009B7E7D">
        <w:rPr>
          <w:rFonts w:cs="Arial"/>
        </w:rPr>
        <w:t xml:space="preserve">The affected people are provided with development aid in addition to compensation measures such as credit mechanisms, training or job creation; </w:t>
      </w:r>
    </w:p>
    <w:p w14:paraId="0F33B551" w14:textId="77777777" w:rsidR="00143587" w:rsidRPr="009B7E7D" w:rsidRDefault="00173156" w:rsidP="00EE4D55">
      <w:pPr>
        <w:pStyle w:val="Listenumros"/>
        <w:numPr>
          <w:ilvl w:val="0"/>
          <w:numId w:val="49"/>
        </w:numPr>
      </w:pPr>
      <w:r w:rsidRPr="009B7E7D">
        <w:t xml:space="preserve">The land </w:t>
      </w:r>
      <w:r w:rsidR="000C79D1" w:rsidRPr="009B7E7D">
        <w:t xml:space="preserve">will not be taken prior to </w:t>
      </w:r>
      <w:r w:rsidRPr="009B7E7D">
        <w:t>compensation and where applicable</w:t>
      </w:r>
      <w:r w:rsidR="00471F00" w:rsidRPr="009B7E7D">
        <w:t xml:space="preserve">, </w:t>
      </w:r>
      <w:r w:rsidRPr="009B7E7D">
        <w:t>after providing displaced persons with resettlement</w:t>
      </w:r>
      <w:r w:rsidR="000C79D1" w:rsidRPr="009B7E7D">
        <w:t xml:space="preserve"> land</w:t>
      </w:r>
      <w:r w:rsidRPr="009B7E7D">
        <w:t xml:space="preserve"> and </w:t>
      </w:r>
      <w:r w:rsidR="000C79D1" w:rsidRPr="009B7E7D">
        <w:t>resettlement</w:t>
      </w:r>
      <w:r w:rsidRPr="009B7E7D">
        <w:t xml:space="preserve"> allowances;</w:t>
      </w:r>
    </w:p>
    <w:p w14:paraId="0F33B552" w14:textId="77777777" w:rsidR="00471F00" w:rsidRPr="009B7E7D" w:rsidRDefault="00173156" w:rsidP="00EE4D55">
      <w:pPr>
        <w:pStyle w:val="Listenumros"/>
        <w:numPr>
          <w:ilvl w:val="0"/>
          <w:numId w:val="49"/>
        </w:numPr>
      </w:pPr>
      <w:r w:rsidRPr="009B7E7D">
        <w:t>Resettlement strategies on land (land-to-land compensation) should be favored with regard to displaced populations whose livelihoods are derived from the land;</w:t>
      </w:r>
    </w:p>
    <w:p w14:paraId="0F33B554" w14:textId="5D61826D" w:rsidR="00173156" w:rsidRPr="009B7E7D" w:rsidRDefault="000C79D1" w:rsidP="00E6765D">
      <w:pPr>
        <w:pStyle w:val="Listenumros"/>
        <w:numPr>
          <w:ilvl w:val="0"/>
          <w:numId w:val="49"/>
        </w:numPr>
      </w:pPr>
      <w:r w:rsidRPr="009B7E7D">
        <w:t>Comprehensive</w:t>
      </w:r>
      <w:r w:rsidR="00173156" w:rsidRPr="009B7E7D">
        <w:t xml:space="preserve"> and accessible grievance mechanisms are put in place for </w:t>
      </w:r>
      <w:r w:rsidRPr="009B7E7D">
        <w:t>PAPs</w:t>
      </w:r>
      <w:r w:rsidR="00173156" w:rsidRPr="009B7E7D">
        <w:t xml:space="preserve"> and </w:t>
      </w:r>
      <w:r w:rsidRPr="009B7E7D">
        <w:t>general public</w:t>
      </w:r>
      <w:r w:rsidR="00173156" w:rsidRPr="009B7E7D">
        <w:t>;</w:t>
      </w:r>
    </w:p>
    <w:p w14:paraId="0F33B556" w14:textId="59C19B22" w:rsidR="00173156" w:rsidRPr="00E6765D" w:rsidRDefault="00173156" w:rsidP="00E6765D">
      <w:pPr>
        <w:pStyle w:val="Listenumros"/>
        <w:numPr>
          <w:ilvl w:val="0"/>
          <w:numId w:val="49"/>
        </w:numPr>
      </w:pPr>
      <w:r w:rsidRPr="009B7E7D">
        <w:t xml:space="preserve">On resettlement sites, or in host communities, infrastructure and public services are provided in response to needs, to improve, restore, or maintain the </w:t>
      </w:r>
      <w:r w:rsidR="001E4BA5" w:rsidRPr="009B7E7D">
        <w:t xml:space="preserve">levels and </w:t>
      </w:r>
      <w:r w:rsidRPr="009B7E7D">
        <w:t>accessibility of</w:t>
      </w:r>
      <w:r w:rsidR="000C79D1" w:rsidRPr="009B7E7D">
        <w:t xml:space="preserve"> all (PAPs &amp; host) to public infrastructures</w:t>
      </w:r>
      <w:r w:rsidR="00580442" w:rsidRPr="009B7E7D">
        <w:t>;</w:t>
      </w:r>
    </w:p>
    <w:p w14:paraId="0F33B557" w14:textId="77777777" w:rsidR="00471F00" w:rsidRPr="009B7E7D" w:rsidRDefault="00173156" w:rsidP="00EE4D55">
      <w:pPr>
        <w:pStyle w:val="Listenumros"/>
        <w:numPr>
          <w:ilvl w:val="0"/>
          <w:numId w:val="49"/>
        </w:numPr>
      </w:pPr>
      <w:r w:rsidRPr="009B7E7D">
        <w:t xml:space="preserve">Payment of </w:t>
      </w:r>
      <w:r w:rsidR="000C79D1" w:rsidRPr="009B7E7D">
        <w:t>compensation</w:t>
      </w:r>
      <w:r w:rsidR="00580442" w:rsidRPr="009B7E7D">
        <w:t>;</w:t>
      </w:r>
    </w:p>
    <w:p w14:paraId="0F33B558" w14:textId="77777777" w:rsidR="00143587" w:rsidRPr="009B7E7D" w:rsidRDefault="00143587" w:rsidP="00173156">
      <w:pPr>
        <w:pStyle w:val="Listenumros"/>
        <w:numPr>
          <w:ilvl w:val="0"/>
          <w:numId w:val="0"/>
        </w:numPr>
        <w:ind w:left="720"/>
      </w:pPr>
    </w:p>
    <w:p w14:paraId="0F33B559" w14:textId="77777777" w:rsidR="00E657C5" w:rsidRPr="009B7E7D" w:rsidRDefault="00173156" w:rsidP="00EE4D55">
      <w:pPr>
        <w:pStyle w:val="Paragraphedeliste"/>
        <w:numPr>
          <w:ilvl w:val="0"/>
          <w:numId w:val="49"/>
        </w:numPr>
        <w:rPr>
          <w:rFonts w:cs="Arial"/>
        </w:rPr>
      </w:pPr>
      <w:r w:rsidRPr="009B7E7D">
        <w:rPr>
          <w:rFonts w:cs="Arial"/>
        </w:rPr>
        <w:t>Compensation for PAPs will be made in cash, in kind, and / or in the form of assistance as shown in</w:t>
      </w:r>
      <w:r w:rsidR="00471F00" w:rsidRPr="009B7E7D">
        <w:rPr>
          <w:rFonts w:cs="Arial"/>
        </w:rPr>
        <w:t xml:space="preserve"> table </w:t>
      </w:r>
      <w:r w:rsidR="00F117A2" w:rsidRPr="009B7E7D">
        <w:rPr>
          <w:rFonts w:cs="Arial"/>
        </w:rPr>
        <w:t>7</w:t>
      </w:r>
      <w:r w:rsidR="00471F00" w:rsidRPr="009B7E7D">
        <w:rPr>
          <w:rFonts w:cs="Arial"/>
        </w:rPr>
        <w:t>.</w:t>
      </w:r>
      <w:r w:rsidR="00410C90" w:rsidRPr="009B7E7D">
        <w:rPr>
          <w:rFonts w:cs="Arial"/>
        </w:rPr>
        <w:t>1</w:t>
      </w:r>
      <w:r w:rsidR="00471F00" w:rsidRPr="009B7E7D">
        <w:rPr>
          <w:rFonts w:cs="Arial"/>
        </w:rPr>
        <w:t xml:space="preserve"> </w:t>
      </w:r>
      <w:r w:rsidRPr="009B7E7D">
        <w:rPr>
          <w:rFonts w:cs="Arial"/>
        </w:rPr>
        <w:t>below</w:t>
      </w:r>
      <w:r w:rsidR="00471F00" w:rsidRPr="009B7E7D">
        <w:rPr>
          <w:rFonts w:cs="Arial"/>
        </w:rPr>
        <w:t xml:space="preserve">. </w:t>
      </w:r>
      <w:r w:rsidRPr="009B7E7D">
        <w:rPr>
          <w:rFonts w:cs="Arial"/>
        </w:rPr>
        <w:t xml:space="preserve">The payment of compensation will be managed by the OMVG mandated by the </w:t>
      </w:r>
      <w:r w:rsidR="000C79D1" w:rsidRPr="009B7E7D">
        <w:rPr>
          <w:rFonts w:cs="Arial"/>
        </w:rPr>
        <w:t>4-member</w:t>
      </w:r>
      <w:r w:rsidRPr="009B7E7D">
        <w:rPr>
          <w:rFonts w:cs="Arial"/>
        </w:rPr>
        <w:t xml:space="preserve"> countries</w:t>
      </w:r>
      <w:r w:rsidR="00E657C5" w:rsidRPr="009B7E7D">
        <w:rPr>
          <w:rFonts w:cs="Arial"/>
        </w:rPr>
        <w:t>, who</w:t>
      </w:r>
      <w:r w:rsidRPr="009B7E7D">
        <w:rPr>
          <w:rFonts w:cs="Arial"/>
        </w:rPr>
        <w:t xml:space="preserve"> confirmed their endorsement of the content of the affected population compensation matrix </w:t>
      </w:r>
      <w:r w:rsidR="00E657C5" w:rsidRPr="009B7E7D">
        <w:rPr>
          <w:rFonts w:cs="Arial"/>
        </w:rPr>
        <w:t xml:space="preserve">and grievance process </w:t>
      </w:r>
      <w:r w:rsidRPr="009B7E7D">
        <w:rPr>
          <w:rFonts w:cs="Arial"/>
        </w:rPr>
        <w:t xml:space="preserve">presented below </w:t>
      </w:r>
    </w:p>
    <w:p w14:paraId="0F33B55A" w14:textId="77777777" w:rsidR="00E657C5" w:rsidRPr="009B7E7D" w:rsidRDefault="00E657C5" w:rsidP="00E657C5">
      <w:pPr>
        <w:pStyle w:val="Paragraphedeliste"/>
        <w:rPr>
          <w:rFonts w:cs="Arial"/>
        </w:rPr>
      </w:pPr>
    </w:p>
    <w:p w14:paraId="0F33B55B" w14:textId="77777777" w:rsidR="00471F00" w:rsidRPr="009B7E7D" w:rsidRDefault="00471F00" w:rsidP="00E657C5">
      <w:pPr>
        <w:pStyle w:val="Paragraphedeliste"/>
        <w:rPr>
          <w:rFonts w:cs="Arial"/>
        </w:rPr>
      </w:pPr>
      <w:bookmarkStart w:id="145" w:name="_Toc536434933"/>
      <w:r w:rsidRPr="009B7E7D">
        <w:rPr>
          <w:rFonts w:cs="Arial"/>
        </w:rPr>
        <w:t>Table</w:t>
      </w:r>
      <w:r w:rsidR="009D442F" w:rsidRPr="009B7E7D">
        <w:rPr>
          <w:rFonts w:cs="Arial"/>
        </w:rPr>
        <w:t xml:space="preserv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7</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1E4BA5" w:rsidRPr="009B7E7D">
        <w:rPr>
          <w:rFonts w:cs="Arial"/>
        </w:rPr>
        <w:t>Type</w:t>
      </w:r>
      <w:r w:rsidR="003052A3" w:rsidRPr="009B7E7D">
        <w:rPr>
          <w:rFonts w:cs="Arial"/>
        </w:rPr>
        <w:t xml:space="preserve"> of compensation</w:t>
      </w:r>
      <w:bookmarkEnd w:id="145"/>
      <w:r w:rsidR="003052A3" w:rsidRPr="009B7E7D">
        <w:rPr>
          <w:rFonts w:cs="Arial"/>
        </w:rPr>
        <w:t xml:space="preserve">  </w:t>
      </w:r>
    </w:p>
    <w:tbl>
      <w:tblPr>
        <w:tblStyle w:val="291"/>
        <w:tblW w:w="4891"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48"/>
        <w:gridCol w:w="6514"/>
      </w:tblGrid>
      <w:tr w:rsidR="00471F00" w:rsidRPr="009B7E7D" w14:paraId="0F33B55D" w14:textId="77777777" w:rsidTr="00095601">
        <w:tc>
          <w:tcPr>
            <w:tcW w:w="5000" w:type="pct"/>
            <w:gridSpan w:val="2"/>
            <w:shd w:val="clear" w:color="auto" w:fill="D9D9D9" w:themeFill="background1" w:themeFillShade="D9"/>
            <w:vAlign w:val="center"/>
          </w:tcPr>
          <w:p w14:paraId="0F33B55C" w14:textId="77777777" w:rsidR="00471F00" w:rsidRPr="009B7E7D" w:rsidRDefault="009D442F" w:rsidP="00D5146D">
            <w:pPr>
              <w:spacing w:after="0"/>
              <w:jc w:val="center"/>
              <w:rPr>
                <w:rFonts w:cs="Arial"/>
              </w:rPr>
            </w:pPr>
            <w:r w:rsidRPr="009B7E7D">
              <w:rPr>
                <w:rFonts w:cs="Arial"/>
              </w:rPr>
              <w:t xml:space="preserve">Forms of compensation  </w:t>
            </w:r>
          </w:p>
        </w:tc>
      </w:tr>
      <w:tr w:rsidR="00471F00" w:rsidRPr="009B7E7D" w14:paraId="0F33B561" w14:textId="77777777" w:rsidTr="00095601">
        <w:trPr>
          <w:trHeight w:val="605"/>
        </w:trPr>
        <w:tc>
          <w:tcPr>
            <w:tcW w:w="1325" w:type="pct"/>
          </w:tcPr>
          <w:p w14:paraId="0F33B55E" w14:textId="77777777" w:rsidR="003052A3" w:rsidRPr="009B7E7D" w:rsidRDefault="003052A3" w:rsidP="003052A3">
            <w:pPr>
              <w:pStyle w:val="Tableau1"/>
              <w:rPr>
                <w:rFonts w:cs="Arial"/>
                <w:lang w:val="en-CA"/>
              </w:rPr>
            </w:pPr>
            <w:r w:rsidRPr="009B7E7D">
              <w:rPr>
                <w:rFonts w:cs="Arial"/>
                <w:lang w:val="en-CA"/>
              </w:rPr>
              <w:t>Cash payments</w:t>
            </w:r>
          </w:p>
          <w:p w14:paraId="0F33B55F" w14:textId="77777777" w:rsidR="00471F00" w:rsidRPr="009B7E7D" w:rsidRDefault="00471F00" w:rsidP="00D5146D">
            <w:pPr>
              <w:spacing w:after="0"/>
              <w:rPr>
                <w:rFonts w:cs="Arial"/>
              </w:rPr>
            </w:pPr>
          </w:p>
        </w:tc>
        <w:tc>
          <w:tcPr>
            <w:tcW w:w="3675" w:type="pct"/>
            <w:vAlign w:val="center"/>
          </w:tcPr>
          <w:p w14:paraId="0F33B560" w14:textId="77777777" w:rsidR="00471F00" w:rsidRPr="009B7E7D" w:rsidRDefault="003052A3" w:rsidP="00D5146D">
            <w:pPr>
              <w:spacing w:after="0"/>
              <w:rPr>
                <w:rFonts w:cs="Arial"/>
              </w:rPr>
            </w:pPr>
            <w:r w:rsidRPr="009B7E7D">
              <w:rPr>
                <w:rFonts w:cs="Arial"/>
              </w:rPr>
              <w:t>The compensation will be calculated and paid in the local currency. A provision will be included in the compensation budget for inflation.</w:t>
            </w:r>
          </w:p>
        </w:tc>
      </w:tr>
      <w:tr w:rsidR="00471F00" w:rsidRPr="009B7E7D" w14:paraId="0F33B565" w14:textId="77777777" w:rsidTr="00095601">
        <w:tc>
          <w:tcPr>
            <w:tcW w:w="1325" w:type="pct"/>
          </w:tcPr>
          <w:p w14:paraId="0F33B562" w14:textId="77777777" w:rsidR="003052A3" w:rsidRPr="009B7E7D" w:rsidRDefault="003052A3" w:rsidP="003052A3">
            <w:pPr>
              <w:pStyle w:val="Tableau1"/>
              <w:rPr>
                <w:rFonts w:cs="Arial"/>
                <w:lang w:val="en-CA"/>
              </w:rPr>
            </w:pPr>
            <w:r w:rsidRPr="009B7E7D">
              <w:rPr>
                <w:rFonts w:cs="Arial"/>
                <w:lang w:val="en-CA"/>
              </w:rPr>
              <w:t>Compensation in kind</w:t>
            </w:r>
          </w:p>
          <w:p w14:paraId="0F33B563" w14:textId="77777777" w:rsidR="00471F00" w:rsidRPr="009B7E7D" w:rsidRDefault="00471F00" w:rsidP="00D5146D">
            <w:pPr>
              <w:spacing w:after="0"/>
              <w:rPr>
                <w:rFonts w:cs="Arial"/>
              </w:rPr>
            </w:pPr>
          </w:p>
        </w:tc>
        <w:tc>
          <w:tcPr>
            <w:tcW w:w="3675" w:type="pct"/>
            <w:vAlign w:val="center"/>
          </w:tcPr>
          <w:p w14:paraId="0F33B564" w14:textId="77777777" w:rsidR="00471F00" w:rsidRPr="009B7E7D" w:rsidRDefault="003052A3" w:rsidP="00D5146D">
            <w:pPr>
              <w:spacing w:after="0"/>
              <w:rPr>
                <w:rFonts w:cs="Arial"/>
              </w:rPr>
            </w:pPr>
            <w:r w:rsidRPr="009B7E7D">
              <w:rPr>
                <w:rFonts w:cs="Arial"/>
              </w:rPr>
              <w:t>Compensation may include items such as parcels of land, dwellings, other buildings, food products, building materials, seeds, agricultural inputs, means of production, etc.</w:t>
            </w:r>
          </w:p>
        </w:tc>
      </w:tr>
      <w:tr w:rsidR="00471F00" w:rsidRPr="009B7E7D" w14:paraId="0F33B568" w14:textId="77777777" w:rsidTr="00095601">
        <w:tc>
          <w:tcPr>
            <w:tcW w:w="1325" w:type="pct"/>
          </w:tcPr>
          <w:p w14:paraId="0F33B566" w14:textId="77777777" w:rsidR="00471F00" w:rsidRPr="009B7E7D" w:rsidRDefault="00D5146D" w:rsidP="003052A3">
            <w:pPr>
              <w:spacing w:after="0"/>
              <w:jc w:val="center"/>
              <w:rPr>
                <w:rFonts w:cs="Arial"/>
              </w:rPr>
            </w:pPr>
            <w:r w:rsidRPr="009B7E7D">
              <w:rPr>
                <w:rFonts w:cs="Arial"/>
              </w:rPr>
              <w:t>Assistance</w:t>
            </w:r>
          </w:p>
        </w:tc>
        <w:tc>
          <w:tcPr>
            <w:tcW w:w="3675" w:type="pct"/>
            <w:vAlign w:val="center"/>
          </w:tcPr>
          <w:p w14:paraId="0F33B567" w14:textId="77777777" w:rsidR="00471F00" w:rsidRPr="009B7E7D" w:rsidRDefault="003052A3" w:rsidP="00D5146D">
            <w:pPr>
              <w:spacing w:after="0"/>
              <w:rPr>
                <w:rFonts w:cs="Arial"/>
              </w:rPr>
            </w:pPr>
            <w:r w:rsidRPr="009B7E7D">
              <w:rPr>
                <w:rFonts w:cs="Arial"/>
              </w:rPr>
              <w:t>Accompanying and economic support measures may include, among other things, moving allowances, transportation, technical assistance, training, credit for income-generating activities, compensation fund transfer fees.</w:t>
            </w:r>
          </w:p>
        </w:tc>
      </w:tr>
    </w:tbl>
    <w:p w14:paraId="0F33B569" w14:textId="31515775" w:rsidR="00471F00" w:rsidRPr="009B7E7D" w:rsidRDefault="009104A0" w:rsidP="00F117A2">
      <w:pPr>
        <w:pStyle w:val="Corpsdetexte"/>
        <w:rPr>
          <w:rFonts w:cs="Arial"/>
        </w:rPr>
      </w:pPr>
      <w:r w:rsidRPr="009B7E7D">
        <w:rPr>
          <w:rFonts w:cs="Arial"/>
        </w:rPr>
        <w:t xml:space="preserve">With </w:t>
      </w:r>
      <w:r w:rsidR="00E657C5" w:rsidRPr="009B7E7D">
        <w:rPr>
          <w:rFonts w:cs="Arial"/>
        </w:rPr>
        <w:t>regard</w:t>
      </w:r>
      <w:r w:rsidRPr="009B7E7D">
        <w:rPr>
          <w:rFonts w:cs="Arial"/>
        </w:rPr>
        <w:t xml:space="preserve"> to </w:t>
      </w:r>
      <w:r w:rsidR="009C2AF4" w:rsidRPr="009B7E7D">
        <w:rPr>
          <w:rFonts w:cs="Arial"/>
        </w:rPr>
        <w:t>build</w:t>
      </w:r>
      <w:r w:rsidRPr="009B7E7D">
        <w:rPr>
          <w:rFonts w:cs="Arial"/>
        </w:rPr>
        <w:t xml:space="preserve"> or undeveloped land, buildings, productive or forest trees, compensation in kind is privileged</w:t>
      </w:r>
      <w:r w:rsidR="00471F00" w:rsidRPr="009B7E7D">
        <w:rPr>
          <w:rFonts w:cs="Arial"/>
        </w:rPr>
        <w:t xml:space="preserve">. </w:t>
      </w:r>
      <w:r w:rsidRPr="009B7E7D">
        <w:rPr>
          <w:rFonts w:cs="Arial"/>
        </w:rPr>
        <w:t>For agricultural losses and temporary income losses, cash compensation is used.</w:t>
      </w:r>
    </w:p>
    <w:p w14:paraId="0F33B56B" w14:textId="240A8A33" w:rsidR="009104A0" w:rsidRPr="009B7E7D" w:rsidRDefault="009104A0" w:rsidP="00F117A2">
      <w:pPr>
        <w:pStyle w:val="Corpsdetexte"/>
        <w:rPr>
          <w:rFonts w:cs="Arial"/>
        </w:rPr>
      </w:pPr>
      <w:r w:rsidRPr="009B7E7D">
        <w:rPr>
          <w:rFonts w:cs="Arial"/>
        </w:rPr>
        <w:t>In addition, resettlement assistance will be provided to the</w:t>
      </w:r>
      <w:r w:rsidR="00471F00" w:rsidRPr="009B7E7D">
        <w:rPr>
          <w:rFonts w:cs="Arial"/>
        </w:rPr>
        <w:t xml:space="preserve"> PAP</w:t>
      </w:r>
      <w:r w:rsidRPr="009B7E7D">
        <w:rPr>
          <w:rFonts w:cs="Arial"/>
        </w:rPr>
        <w:t>s</w:t>
      </w:r>
      <w:r w:rsidR="00471F00" w:rsidRPr="009B7E7D">
        <w:rPr>
          <w:rFonts w:cs="Arial"/>
        </w:rPr>
        <w:t xml:space="preserve">. </w:t>
      </w:r>
      <w:r w:rsidRPr="009B7E7D">
        <w:rPr>
          <w:rFonts w:cs="Arial"/>
        </w:rPr>
        <w:t>This assistance may include, for example, training, coaching, transportation, food aid, shelter, and / or various services to affected persons during the</w:t>
      </w:r>
      <w:r w:rsidR="009C2AF4" w:rsidRPr="009B7E7D">
        <w:rPr>
          <w:rFonts w:cs="Arial"/>
        </w:rPr>
        <w:t xml:space="preserve"> relocation. </w:t>
      </w:r>
    </w:p>
    <w:p w14:paraId="0F33B56C" w14:textId="77777777" w:rsidR="00471F00" w:rsidRPr="009B7E7D" w:rsidRDefault="009104A0" w:rsidP="00F31D8F">
      <w:pPr>
        <w:pStyle w:val="Titre2"/>
        <w:ind w:left="709" w:hanging="709"/>
        <w:rPr>
          <w:sz w:val="20"/>
          <w:szCs w:val="20"/>
          <w:lang w:val="en-CA"/>
        </w:rPr>
      </w:pPr>
      <w:bookmarkStart w:id="146" w:name="_Toc536435019"/>
      <w:r w:rsidRPr="009B7E7D">
        <w:rPr>
          <w:sz w:val="20"/>
          <w:szCs w:val="20"/>
          <w:lang w:val="en-CA"/>
        </w:rPr>
        <w:t>Specific</w:t>
      </w:r>
      <w:r w:rsidR="00E657C5" w:rsidRPr="009B7E7D">
        <w:rPr>
          <w:sz w:val="20"/>
          <w:szCs w:val="20"/>
          <w:lang w:val="en-CA"/>
        </w:rPr>
        <w:t>s</w:t>
      </w:r>
      <w:r w:rsidRPr="009B7E7D">
        <w:rPr>
          <w:sz w:val="20"/>
          <w:szCs w:val="20"/>
          <w:lang w:val="en-CA"/>
        </w:rPr>
        <w:t xml:space="preserve"> of compensation</w:t>
      </w:r>
      <w:bookmarkEnd w:id="146"/>
    </w:p>
    <w:p w14:paraId="0F33B56D" w14:textId="77777777" w:rsidR="00471F00" w:rsidRPr="009B7E7D" w:rsidRDefault="009104A0" w:rsidP="00FA7028">
      <w:pPr>
        <w:pStyle w:val="Titre3"/>
      </w:pPr>
      <w:bookmarkStart w:id="147" w:name="_Toc536435020"/>
      <w:r w:rsidRPr="009B7E7D">
        <w:t>Compensation for infrastructure, equipment and public goods</w:t>
      </w:r>
      <w:bookmarkEnd w:id="147"/>
    </w:p>
    <w:p w14:paraId="0F33B56E" w14:textId="77777777" w:rsidR="009104A0" w:rsidRPr="009B7E7D" w:rsidRDefault="009104A0" w:rsidP="008F6043">
      <w:pPr>
        <w:rPr>
          <w:rFonts w:cs="Arial"/>
        </w:rPr>
      </w:pPr>
      <w:r w:rsidRPr="009B7E7D">
        <w:rPr>
          <w:rFonts w:cs="Arial"/>
        </w:rPr>
        <w:t>Everything has been done so that the project avoids the</w:t>
      </w:r>
      <w:r w:rsidR="006C02B1" w:rsidRPr="009B7E7D">
        <w:rPr>
          <w:rFonts w:cs="Arial"/>
        </w:rPr>
        <w:t>se</w:t>
      </w:r>
      <w:r w:rsidRPr="009B7E7D">
        <w:rPr>
          <w:rFonts w:cs="Arial"/>
        </w:rPr>
        <w:t xml:space="preserve"> infrastructures</w:t>
      </w:r>
      <w:r w:rsidR="00471F00" w:rsidRPr="009B7E7D">
        <w:rPr>
          <w:rFonts w:cs="Arial"/>
        </w:rPr>
        <w:t>,</w:t>
      </w:r>
      <w:r w:rsidRPr="009B7E7D">
        <w:rPr>
          <w:rFonts w:cs="Arial"/>
        </w:rPr>
        <w:t xml:space="preserve"> equipment and public goods such as schools, health centers, services providing drinking water (wells or well boreholes) and sanitation (public toilets or latrines), pastoral infrastructure, roads, rural roads and cemeteries.</w:t>
      </w:r>
      <w:r w:rsidR="00471F00" w:rsidRPr="009B7E7D">
        <w:rPr>
          <w:rFonts w:cs="Arial"/>
        </w:rPr>
        <w:t xml:space="preserve"> </w:t>
      </w:r>
      <w:r w:rsidRPr="009B7E7D">
        <w:rPr>
          <w:rFonts w:cs="Arial"/>
        </w:rPr>
        <w:t>If such infrastructure is affected, compensation will be paid so that local service is maintained or improved.</w:t>
      </w:r>
      <w:r w:rsidR="00471F00" w:rsidRPr="009B7E7D">
        <w:rPr>
          <w:rFonts w:cs="Arial"/>
        </w:rPr>
        <w:t xml:space="preserve"> </w:t>
      </w:r>
      <w:r w:rsidRPr="009B7E7D">
        <w:rPr>
          <w:rFonts w:cs="Arial"/>
        </w:rPr>
        <w:t>Compensation in kind will be favored</w:t>
      </w:r>
      <w:r w:rsidR="00471F00" w:rsidRPr="009B7E7D">
        <w:rPr>
          <w:rFonts w:cs="Arial"/>
        </w:rPr>
        <w:t xml:space="preserve">. </w:t>
      </w:r>
      <w:r w:rsidRPr="009B7E7D">
        <w:rPr>
          <w:rFonts w:cs="Arial"/>
        </w:rPr>
        <w:t>Cash compensation may be offered when replacement of the good</w:t>
      </w:r>
      <w:r w:rsidR="00BE18F8" w:rsidRPr="009B7E7D">
        <w:rPr>
          <w:rFonts w:cs="Arial"/>
        </w:rPr>
        <w:t>s</w:t>
      </w:r>
      <w:r w:rsidRPr="009B7E7D">
        <w:rPr>
          <w:rFonts w:cs="Arial"/>
        </w:rPr>
        <w:t xml:space="preserve"> is not possible.</w:t>
      </w:r>
    </w:p>
    <w:p w14:paraId="0F33B570" w14:textId="01CE7CD9" w:rsidR="009104A0" w:rsidRPr="009B7E7D" w:rsidRDefault="009104A0" w:rsidP="009C2AF4">
      <w:pPr>
        <w:pStyle w:val="Corpsdetexte"/>
        <w:rPr>
          <w:rFonts w:cs="Arial"/>
        </w:rPr>
      </w:pPr>
      <w:r w:rsidRPr="009B7E7D">
        <w:rPr>
          <w:rFonts w:cs="Arial"/>
        </w:rPr>
        <w:t>In the case of partially affected property whose normal use can no longer be ensured, the beneficiaries are eligible for a compensation for the totality of the property, abandoning their rights in the unal</w:t>
      </w:r>
      <w:r w:rsidR="009C2AF4" w:rsidRPr="009B7E7D">
        <w:rPr>
          <w:rFonts w:cs="Arial"/>
        </w:rPr>
        <w:t>located part of their property.</w:t>
      </w:r>
    </w:p>
    <w:p w14:paraId="0F33B571" w14:textId="77777777" w:rsidR="009104A0" w:rsidRPr="009B7E7D" w:rsidRDefault="009104A0" w:rsidP="00F117A2">
      <w:pPr>
        <w:pStyle w:val="Titre3"/>
      </w:pPr>
      <w:bookmarkStart w:id="148" w:name="_Toc536435021"/>
      <w:r w:rsidRPr="009B7E7D">
        <w:t>Compensation for loss of dwellings, buildings or other structures</w:t>
      </w:r>
      <w:bookmarkEnd w:id="148"/>
    </w:p>
    <w:p w14:paraId="0F33B572" w14:textId="77777777" w:rsidR="00FE04F9" w:rsidRPr="009B7E7D" w:rsidRDefault="00FE04F9" w:rsidP="00FE04F9">
      <w:pPr>
        <w:pStyle w:val="Corpsdetexte"/>
        <w:rPr>
          <w:rFonts w:cs="Arial"/>
        </w:rPr>
      </w:pPr>
      <w:r w:rsidRPr="009B7E7D">
        <w:rPr>
          <w:rFonts w:cs="Arial"/>
        </w:rPr>
        <w:t xml:space="preserve">Compensation is based on the replacement of possessions in the concessions. This includes, for example, fixed structures such as dwellings or huts, sheds, warehouses, farm buildings, attics, kitchens, wells, latrines, fences, </w:t>
      </w:r>
      <w:r w:rsidR="00E657C5" w:rsidRPr="009B7E7D">
        <w:rPr>
          <w:rFonts w:cs="Arial"/>
        </w:rPr>
        <w:t>‘’tapades’’</w:t>
      </w:r>
      <w:r w:rsidRPr="009B7E7D">
        <w:rPr>
          <w:rFonts w:cs="Arial"/>
        </w:rPr>
        <w:t xml:space="preserve">, etc. It is planned that any lost building will be rebuilt on the </w:t>
      </w:r>
      <w:r w:rsidR="006C02B1" w:rsidRPr="009B7E7D">
        <w:rPr>
          <w:rFonts w:cs="Arial"/>
        </w:rPr>
        <w:t xml:space="preserve">resettlement </w:t>
      </w:r>
      <w:r w:rsidRPr="009B7E7D">
        <w:rPr>
          <w:rFonts w:cs="Arial"/>
        </w:rPr>
        <w:t>site</w:t>
      </w:r>
      <w:r w:rsidR="006C02B1" w:rsidRPr="009B7E7D">
        <w:rPr>
          <w:rFonts w:cs="Arial"/>
        </w:rPr>
        <w:t xml:space="preserve"> with</w:t>
      </w:r>
      <w:r w:rsidRPr="009B7E7D">
        <w:rPr>
          <w:rFonts w:cs="Arial"/>
        </w:rPr>
        <w:t xml:space="preserve"> materials of equivalent quality without taking into account any depreciation.</w:t>
      </w:r>
    </w:p>
    <w:p w14:paraId="0F33B573" w14:textId="77777777" w:rsidR="00FE04F9" w:rsidRPr="009B7E7D" w:rsidRDefault="00FE04F9" w:rsidP="00F117A2">
      <w:pPr>
        <w:pStyle w:val="Corpsdetexte"/>
        <w:rPr>
          <w:rFonts w:cs="Arial"/>
        </w:rPr>
      </w:pPr>
      <w:r w:rsidRPr="009B7E7D">
        <w:rPr>
          <w:rFonts w:cs="Arial"/>
        </w:rPr>
        <w:t>If an eligible PAP decides to be compensated in cash rather than in kind</w:t>
      </w:r>
      <w:r w:rsidR="00471F00" w:rsidRPr="009B7E7D">
        <w:rPr>
          <w:rFonts w:cs="Arial"/>
        </w:rPr>
        <w:t xml:space="preserve">, </w:t>
      </w:r>
      <w:r w:rsidRPr="009B7E7D">
        <w:rPr>
          <w:rFonts w:cs="Arial"/>
        </w:rPr>
        <w:t>the allowance per square meter granted would correspond to the estimated reconstruction cost</w:t>
      </w:r>
      <w:r w:rsidR="00471F00" w:rsidRPr="009B7E7D">
        <w:rPr>
          <w:rFonts w:cs="Arial"/>
        </w:rPr>
        <w:t xml:space="preserve">. </w:t>
      </w:r>
      <w:r w:rsidRPr="009B7E7D">
        <w:rPr>
          <w:rFonts w:cs="Arial"/>
        </w:rPr>
        <w:t xml:space="preserve">The payment would be made only after the case has been studied and having satisfied itself that the PAP has another property equivalent to </w:t>
      </w:r>
      <w:r w:rsidR="00E657C5" w:rsidRPr="009B7E7D">
        <w:rPr>
          <w:rFonts w:cs="Arial"/>
        </w:rPr>
        <w:t>is household</w:t>
      </w:r>
      <w:r w:rsidRPr="009B7E7D">
        <w:rPr>
          <w:rFonts w:cs="Arial"/>
        </w:rPr>
        <w:t xml:space="preserve"> needs.</w:t>
      </w:r>
    </w:p>
    <w:p w14:paraId="0F33B574" w14:textId="77777777" w:rsidR="00FE04F9" w:rsidRPr="009B7E7D" w:rsidRDefault="00FE04F9" w:rsidP="00F117A2">
      <w:pPr>
        <w:pStyle w:val="Corpsdetexte"/>
        <w:rPr>
          <w:rFonts w:cs="Arial"/>
        </w:rPr>
      </w:pPr>
      <w:r w:rsidRPr="009B7E7D">
        <w:rPr>
          <w:rFonts w:cs="Arial"/>
        </w:rPr>
        <w:t>The compensation scale for structures is estimated from market prices without depreciation.</w:t>
      </w:r>
    </w:p>
    <w:p w14:paraId="0F33B575" w14:textId="77777777" w:rsidR="006D2868" w:rsidRPr="009B7E7D" w:rsidRDefault="00163A13" w:rsidP="00FA7028">
      <w:pPr>
        <w:pStyle w:val="Titre3"/>
      </w:pPr>
      <w:bookmarkStart w:id="149" w:name="_Toc536435022"/>
      <w:r w:rsidRPr="009B7E7D">
        <w:t xml:space="preserve">Compensation for </w:t>
      </w:r>
      <w:r w:rsidR="004B1D34" w:rsidRPr="009B7E7D">
        <w:t xml:space="preserve">land </w:t>
      </w:r>
      <w:r w:rsidRPr="009B7E7D">
        <w:t>loss</w:t>
      </w:r>
      <w:bookmarkEnd w:id="149"/>
      <w:r w:rsidRPr="009B7E7D">
        <w:t xml:space="preserve"> </w:t>
      </w:r>
    </w:p>
    <w:p w14:paraId="0F33B576" w14:textId="77777777" w:rsidR="00163A13" w:rsidRPr="009B7E7D" w:rsidRDefault="00163A13" w:rsidP="006D2868">
      <w:pPr>
        <w:pStyle w:val="Corpsdetexte"/>
        <w:rPr>
          <w:rFonts w:cs="Arial"/>
        </w:rPr>
      </w:pPr>
      <w:r w:rsidRPr="009B7E7D">
        <w:rPr>
          <w:rFonts w:cs="Arial"/>
        </w:rPr>
        <w:t xml:space="preserve">Only the areas located in the sites of the </w:t>
      </w:r>
      <w:r w:rsidR="004B1D34" w:rsidRPr="009B7E7D">
        <w:rPr>
          <w:rFonts w:cs="Arial"/>
        </w:rPr>
        <w:t>sub</w:t>
      </w:r>
      <w:r w:rsidRPr="009B7E7D">
        <w:rPr>
          <w:rFonts w:cs="Arial"/>
        </w:rPr>
        <w:t>stations will be permanently lost. Low population density at substation sites indicates that all land may be replaced by other land</w:t>
      </w:r>
      <w:r w:rsidR="006D2868" w:rsidRPr="009B7E7D">
        <w:rPr>
          <w:rFonts w:cs="Arial"/>
        </w:rPr>
        <w:t xml:space="preserve">. </w:t>
      </w:r>
      <w:r w:rsidRPr="009B7E7D">
        <w:rPr>
          <w:rFonts w:cs="Arial"/>
        </w:rPr>
        <w:t xml:space="preserve">Land availability </w:t>
      </w:r>
      <w:r w:rsidR="0091186F" w:rsidRPr="009B7E7D">
        <w:rPr>
          <w:rFonts w:cs="Arial"/>
        </w:rPr>
        <w:t xml:space="preserve">for </w:t>
      </w:r>
      <w:r w:rsidRPr="009B7E7D">
        <w:rPr>
          <w:rFonts w:cs="Arial"/>
        </w:rPr>
        <w:t>compensat</w:t>
      </w:r>
      <w:r w:rsidR="0091186F" w:rsidRPr="009B7E7D">
        <w:rPr>
          <w:rFonts w:cs="Arial"/>
        </w:rPr>
        <w:t>ion</w:t>
      </w:r>
      <w:r w:rsidRPr="009B7E7D">
        <w:rPr>
          <w:rFonts w:cs="Arial"/>
        </w:rPr>
        <w:t xml:space="preserve"> </w:t>
      </w:r>
      <w:r w:rsidR="0091186F" w:rsidRPr="009B7E7D">
        <w:rPr>
          <w:rFonts w:cs="Arial"/>
        </w:rPr>
        <w:t>is</w:t>
      </w:r>
      <w:r w:rsidRPr="009B7E7D">
        <w:rPr>
          <w:rFonts w:cs="Arial"/>
        </w:rPr>
        <w:t xml:space="preserve"> available.</w:t>
      </w:r>
    </w:p>
    <w:p w14:paraId="0F33B577" w14:textId="77777777" w:rsidR="00163A13" w:rsidRPr="009B7E7D" w:rsidRDefault="004B1D34" w:rsidP="006D2868">
      <w:pPr>
        <w:pStyle w:val="Corpsdetexte"/>
        <w:rPr>
          <w:rFonts w:cs="Arial"/>
        </w:rPr>
      </w:pPr>
      <w:r w:rsidRPr="009B7E7D">
        <w:rPr>
          <w:rFonts w:cs="Arial"/>
        </w:rPr>
        <w:t>For</w:t>
      </w:r>
      <w:r w:rsidR="00354596" w:rsidRPr="009B7E7D">
        <w:rPr>
          <w:rFonts w:cs="Arial"/>
        </w:rPr>
        <w:t xml:space="preserve"> land loss, </w:t>
      </w:r>
      <w:r w:rsidRPr="009B7E7D">
        <w:rPr>
          <w:rFonts w:cs="Arial"/>
        </w:rPr>
        <w:t>providing</w:t>
      </w:r>
      <w:r w:rsidR="00354596" w:rsidRPr="009B7E7D">
        <w:rPr>
          <w:rFonts w:cs="Arial"/>
        </w:rPr>
        <w:t xml:space="preserve"> new land is the responsibility of </w:t>
      </w:r>
      <w:r w:rsidRPr="009B7E7D">
        <w:rPr>
          <w:rFonts w:cs="Arial"/>
        </w:rPr>
        <w:t xml:space="preserve">OMVG jointly with </w:t>
      </w:r>
      <w:r w:rsidR="00354596" w:rsidRPr="009B7E7D">
        <w:rPr>
          <w:rFonts w:cs="Arial"/>
        </w:rPr>
        <w:t>the local land management authorities</w:t>
      </w:r>
      <w:r w:rsidR="006D2868" w:rsidRPr="009B7E7D">
        <w:rPr>
          <w:rFonts w:cs="Arial"/>
        </w:rPr>
        <w:t xml:space="preserve">. </w:t>
      </w:r>
      <w:r w:rsidR="00354596" w:rsidRPr="009B7E7D">
        <w:rPr>
          <w:rFonts w:cs="Arial"/>
        </w:rPr>
        <w:t xml:space="preserve">In the event that the replacement land is not available, the RAP </w:t>
      </w:r>
      <w:r w:rsidRPr="009B7E7D">
        <w:rPr>
          <w:rFonts w:cs="Arial"/>
        </w:rPr>
        <w:t xml:space="preserve">compensation </w:t>
      </w:r>
      <w:r w:rsidR="00354596" w:rsidRPr="009B7E7D">
        <w:rPr>
          <w:rFonts w:cs="Arial"/>
        </w:rPr>
        <w:t xml:space="preserve">scale provides for the cash compensation of the land according to the current market </w:t>
      </w:r>
      <w:r w:rsidRPr="009B7E7D">
        <w:rPr>
          <w:rFonts w:cs="Arial"/>
        </w:rPr>
        <w:t>value</w:t>
      </w:r>
      <w:r w:rsidR="006D2868" w:rsidRPr="009B7E7D">
        <w:rPr>
          <w:rFonts w:cs="Arial"/>
        </w:rPr>
        <w:t xml:space="preserve">. </w:t>
      </w:r>
      <w:r w:rsidR="00354596" w:rsidRPr="009B7E7D">
        <w:rPr>
          <w:rFonts w:cs="Arial"/>
        </w:rPr>
        <w:t xml:space="preserve">Comparable and viable replacement lands </w:t>
      </w:r>
      <w:r w:rsidRPr="009B7E7D">
        <w:rPr>
          <w:rFonts w:cs="Arial"/>
        </w:rPr>
        <w:t>is</w:t>
      </w:r>
      <w:r w:rsidR="00354596" w:rsidRPr="009B7E7D">
        <w:rPr>
          <w:rFonts w:cs="Arial"/>
        </w:rPr>
        <w:t xml:space="preserve"> considered to be available around the substations.</w:t>
      </w:r>
    </w:p>
    <w:p w14:paraId="0F33B578" w14:textId="77777777" w:rsidR="006D2868" w:rsidRPr="009B7E7D" w:rsidRDefault="00354596" w:rsidP="006D2868">
      <w:pPr>
        <w:pStyle w:val="Corpsdetexte"/>
        <w:rPr>
          <w:rFonts w:cs="Arial"/>
        </w:rPr>
      </w:pPr>
      <w:r w:rsidRPr="009B7E7D">
        <w:rPr>
          <w:rFonts w:cs="Arial"/>
        </w:rPr>
        <w:t xml:space="preserve">The </w:t>
      </w:r>
      <w:r w:rsidR="004B1D34" w:rsidRPr="009B7E7D">
        <w:rPr>
          <w:rFonts w:cs="Arial"/>
        </w:rPr>
        <w:t xml:space="preserve">customary </w:t>
      </w:r>
      <w:r w:rsidRPr="009B7E7D">
        <w:rPr>
          <w:rFonts w:cs="Arial"/>
        </w:rPr>
        <w:t xml:space="preserve">land tenure system dominates </w:t>
      </w:r>
      <w:r w:rsidR="004B1D34" w:rsidRPr="009B7E7D">
        <w:rPr>
          <w:rFonts w:cs="Arial"/>
        </w:rPr>
        <w:t xml:space="preserve">in </w:t>
      </w:r>
      <w:r w:rsidRPr="009B7E7D">
        <w:rPr>
          <w:rFonts w:cs="Arial"/>
        </w:rPr>
        <w:t xml:space="preserve">the right-of-way. </w:t>
      </w:r>
      <w:r w:rsidR="002F5391" w:rsidRPr="009B7E7D">
        <w:rPr>
          <w:rFonts w:cs="Arial"/>
        </w:rPr>
        <w:t xml:space="preserve">All occupants of substation site were identified during the </w:t>
      </w:r>
      <w:r w:rsidRPr="009B7E7D">
        <w:rPr>
          <w:rFonts w:cs="Arial"/>
        </w:rPr>
        <w:t>Parcel s</w:t>
      </w:r>
      <w:r w:rsidR="002F5391" w:rsidRPr="009B7E7D">
        <w:rPr>
          <w:rFonts w:cs="Arial"/>
        </w:rPr>
        <w:t>urvey</w:t>
      </w:r>
      <w:r w:rsidR="006D2868" w:rsidRPr="009B7E7D">
        <w:rPr>
          <w:rFonts w:cs="Arial"/>
        </w:rPr>
        <w:t xml:space="preserve">. </w:t>
      </w:r>
      <w:r w:rsidR="002F5391" w:rsidRPr="009B7E7D">
        <w:rPr>
          <w:rFonts w:cs="Arial"/>
        </w:rPr>
        <w:t>In case of disagreements among occupants on ownership</w:t>
      </w:r>
      <w:r w:rsidRPr="009B7E7D">
        <w:rPr>
          <w:rFonts w:cs="Arial"/>
        </w:rPr>
        <w:t xml:space="preserve">, local authorities will reconcile positions in a search for </w:t>
      </w:r>
      <w:r w:rsidR="002F5391" w:rsidRPr="009B7E7D">
        <w:rPr>
          <w:rFonts w:cs="Arial"/>
        </w:rPr>
        <w:t>friendly</w:t>
      </w:r>
      <w:r w:rsidRPr="009B7E7D">
        <w:rPr>
          <w:rFonts w:cs="Arial"/>
        </w:rPr>
        <w:t xml:space="preserve"> solutions</w:t>
      </w:r>
      <w:r w:rsidR="006D2868" w:rsidRPr="009B7E7D">
        <w:rPr>
          <w:rFonts w:cs="Arial"/>
        </w:rPr>
        <w:t>.</w:t>
      </w:r>
    </w:p>
    <w:p w14:paraId="0F33B57C" w14:textId="0D6A1791" w:rsidR="00332F11" w:rsidRPr="009B7E7D" w:rsidRDefault="002F5391" w:rsidP="006D2868">
      <w:pPr>
        <w:pStyle w:val="Corpsdetexte"/>
        <w:rPr>
          <w:rFonts w:cs="Arial"/>
        </w:rPr>
      </w:pPr>
      <w:r w:rsidRPr="009B7E7D">
        <w:rPr>
          <w:rFonts w:cs="Arial"/>
        </w:rPr>
        <w:t>OMVG is responsible for</w:t>
      </w:r>
      <w:r w:rsidR="00354596" w:rsidRPr="009B7E7D">
        <w:rPr>
          <w:rFonts w:cs="Arial"/>
        </w:rPr>
        <w:t xml:space="preserve"> management of complaints and litigation</w:t>
      </w:r>
      <w:r w:rsidRPr="009B7E7D">
        <w:rPr>
          <w:rFonts w:cs="Arial"/>
        </w:rPr>
        <w:t xml:space="preserve"> process</w:t>
      </w:r>
      <w:r w:rsidR="00354596" w:rsidRPr="009B7E7D">
        <w:rPr>
          <w:rFonts w:cs="Arial"/>
        </w:rPr>
        <w:t xml:space="preserve">, </w:t>
      </w:r>
      <w:r w:rsidRPr="009B7E7D">
        <w:rPr>
          <w:rFonts w:cs="Arial"/>
        </w:rPr>
        <w:t>T</w:t>
      </w:r>
      <w:r w:rsidR="00354596" w:rsidRPr="009B7E7D">
        <w:rPr>
          <w:rFonts w:cs="Arial"/>
        </w:rPr>
        <w:t xml:space="preserve">he </w:t>
      </w:r>
      <w:r w:rsidR="002B391E" w:rsidRPr="009B7E7D">
        <w:rPr>
          <w:rFonts w:eastAsia="Calibri" w:cs="Arial"/>
          <w:szCs w:val="20"/>
        </w:rPr>
        <w:t>LCMC</w:t>
      </w:r>
      <w:r w:rsidRPr="009B7E7D">
        <w:rPr>
          <w:rFonts w:eastAsia="Calibri" w:cs="Arial"/>
          <w:szCs w:val="20"/>
        </w:rPr>
        <w:t xml:space="preserve"> coordinator</w:t>
      </w:r>
      <w:r w:rsidR="00354596" w:rsidRPr="009B7E7D">
        <w:rPr>
          <w:rFonts w:cs="Arial"/>
        </w:rPr>
        <w:t>,</w:t>
      </w:r>
      <w:r w:rsidR="009015C9" w:rsidRPr="009B7E7D">
        <w:rPr>
          <w:rFonts w:cs="Arial"/>
        </w:rPr>
        <w:t xml:space="preserve"> </w:t>
      </w:r>
      <w:r w:rsidR="00354596" w:rsidRPr="009B7E7D">
        <w:rPr>
          <w:rFonts w:cs="Arial"/>
        </w:rPr>
        <w:t xml:space="preserve">the social safety coordinator of the </w:t>
      </w:r>
      <w:r w:rsidRPr="009B7E7D">
        <w:rPr>
          <w:rFonts w:cs="Arial"/>
        </w:rPr>
        <w:t>construction</w:t>
      </w:r>
      <w:r w:rsidR="009015C9" w:rsidRPr="009B7E7D">
        <w:rPr>
          <w:rFonts w:cs="Arial"/>
        </w:rPr>
        <w:t xml:space="preserve"> contractor</w:t>
      </w:r>
      <w:r w:rsidR="00354596" w:rsidRPr="009B7E7D">
        <w:rPr>
          <w:rFonts w:cs="Arial"/>
        </w:rPr>
        <w:t xml:space="preserve"> and the </w:t>
      </w:r>
      <w:r w:rsidR="00AB7ABC" w:rsidRPr="009B7E7D">
        <w:rPr>
          <w:rFonts w:cs="Arial"/>
        </w:rPr>
        <w:t xml:space="preserve">NGO Enda Ecopop &amp; </w:t>
      </w:r>
      <w:r w:rsidR="00454ECF" w:rsidRPr="009B7E7D">
        <w:rPr>
          <w:rFonts w:cs="Arial"/>
        </w:rPr>
        <w:t>ADWAC</w:t>
      </w:r>
      <w:r w:rsidR="00617750" w:rsidRPr="009B7E7D">
        <w:rPr>
          <w:rFonts w:cs="Arial"/>
        </w:rPr>
        <w:t xml:space="preserve"> </w:t>
      </w:r>
      <w:bookmarkStart w:id="150" w:name="_Hlk514064938"/>
      <w:r w:rsidRPr="009B7E7D">
        <w:rPr>
          <w:rFonts w:cs="Arial"/>
        </w:rPr>
        <w:t xml:space="preserve">will be the main actor to register grievances. </w:t>
      </w:r>
      <w:r w:rsidR="00332F11" w:rsidRPr="009B7E7D">
        <w:rPr>
          <w:rFonts w:cs="Arial"/>
        </w:rPr>
        <w:t>OMVG and the</w:t>
      </w:r>
      <w:r w:rsidRPr="009B7E7D">
        <w:rPr>
          <w:rFonts w:cs="Arial"/>
        </w:rPr>
        <w:t xml:space="preserve"> LCMC coordinator </w:t>
      </w:r>
      <w:r w:rsidR="00354596" w:rsidRPr="009B7E7D">
        <w:rPr>
          <w:rFonts w:cs="Arial"/>
        </w:rPr>
        <w:t xml:space="preserve">will provide the necessary technical assistance to the Mediation Committee </w:t>
      </w:r>
      <w:bookmarkEnd w:id="150"/>
      <w:r w:rsidR="00354596" w:rsidRPr="009B7E7D">
        <w:rPr>
          <w:rFonts w:cs="Arial"/>
        </w:rPr>
        <w:t xml:space="preserve">so that they can play their </w:t>
      </w:r>
      <w:r w:rsidR="009015C9" w:rsidRPr="009B7E7D">
        <w:rPr>
          <w:rFonts w:cs="Arial"/>
        </w:rPr>
        <w:t xml:space="preserve">full </w:t>
      </w:r>
      <w:r w:rsidR="00354596" w:rsidRPr="009B7E7D">
        <w:rPr>
          <w:rFonts w:cs="Arial"/>
        </w:rPr>
        <w:t xml:space="preserve">role in </w:t>
      </w:r>
      <w:r w:rsidRPr="009B7E7D">
        <w:rPr>
          <w:rFonts w:cs="Arial"/>
        </w:rPr>
        <w:t xml:space="preserve">finding solutions for </w:t>
      </w:r>
      <w:r w:rsidR="00332F11" w:rsidRPr="009B7E7D">
        <w:rPr>
          <w:rFonts w:cs="Arial"/>
        </w:rPr>
        <w:t xml:space="preserve">grievances </w:t>
      </w:r>
      <w:r w:rsidR="00354596" w:rsidRPr="009B7E7D">
        <w:rPr>
          <w:rFonts w:cs="Arial"/>
        </w:rPr>
        <w:t>and disputes.</w:t>
      </w:r>
    </w:p>
    <w:p w14:paraId="0F33B57D" w14:textId="15AE802C" w:rsidR="00354596" w:rsidRPr="009B7E7D" w:rsidRDefault="00332F11" w:rsidP="006D2868">
      <w:pPr>
        <w:pStyle w:val="Corpsdetexte"/>
        <w:rPr>
          <w:rFonts w:cs="Arial"/>
        </w:rPr>
      </w:pPr>
      <w:r w:rsidRPr="009B7E7D">
        <w:rPr>
          <w:rFonts w:cs="Arial"/>
        </w:rPr>
        <w:t>R</w:t>
      </w:r>
      <w:r w:rsidR="00354596" w:rsidRPr="009B7E7D">
        <w:rPr>
          <w:rFonts w:cs="Arial"/>
        </w:rPr>
        <w:t xml:space="preserve">eplacement </w:t>
      </w:r>
      <w:r w:rsidRPr="009B7E7D">
        <w:rPr>
          <w:rFonts w:cs="Arial"/>
        </w:rPr>
        <w:t>of los</w:t>
      </w:r>
      <w:r w:rsidR="007F465A" w:rsidRPr="009B7E7D">
        <w:rPr>
          <w:rFonts w:cs="Arial"/>
        </w:rPr>
        <w:t>t</w:t>
      </w:r>
      <w:r w:rsidRPr="009B7E7D">
        <w:rPr>
          <w:rFonts w:cs="Arial"/>
        </w:rPr>
        <w:t xml:space="preserve"> </w:t>
      </w:r>
      <w:r w:rsidR="00354596" w:rsidRPr="009B7E7D">
        <w:rPr>
          <w:rFonts w:cs="Arial"/>
        </w:rPr>
        <w:t xml:space="preserve">lands </w:t>
      </w:r>
      <w:r w:rsidR="009015C9" w:rsidRPr="009B7E7D">
        <w:rPr>
          <w:rFonts w:cs="Arial"/>
        </w:rPr>
        <w:t>is under the responsibility of the OMVG. T</w:t>
      </w:r>
      <w:r w:rsidR="00354596" w:rsidRPr="009B7E7D">
        <w:rPr>
          <w:rFonts w:cs="Arial"/>
        </w:rPr>
        <w:t xml:space="preserve">he </w:t>
      </w:r>
      <w:r w:rsidR="00605150" w:rsidRPr="009B7E7D">
        <w:rPr>
          <w:rFonts w:cs="Arial"/>
        </w:rPr>
        <w:t>LCMC</w:t>
      </w:r>
      <w:r w:rsidR="00354596" w:rsidRPr="009B7E7D">
        <w:rPr>
          <w:rFonts w:cs="Arial"/>
        </w:rPr>
        <w:t xml:space="preserve"> and the RAP implementation </w:t>
      </w:r>
      <w:r w:rsidRPr="009B7E7D">
        <w:rPr>
          <w:rFonts w:cs="Arial"/>
        </w:rPr>
        <w:t>NGO</w:t>
      </w:r>
      <w:r w:rsidR="00354596" w:rsidRPr="009B7E7D">
        <w:rPr>
          <w:rFonts w:cs="Arial"/>
        </w:rPr>
        <w:t xml:space="preserve"> will provide the necessary technical assistance </w:t>
      </w:r>
      <w:r w:rsidRPr="009B7E7D">
        <w:rPr>
          <w:rFonts w:cs="Arial"/>
        </w:rPr>
        <w:t>to</w:t>
      </w:r>
      <w:r w:rsidR="000E2F3F" w:rsidRPr="009B7E7D">
        <w:rPr>
          <w:rFonts w:cs="Arial"/>
        </w:rPr>
        <w:t xml:space="preserve"> </w:t>
      </w:r>
      <w:r w:rsidR="00354596" w:rsidRPr="009B7E7D">
        <w:rPr>
          <w:rFonts w:cs="Arial"/>
        </w:rPr>
        <w:t>local land management authorities</w:t>
      </w:r>
      <w:r w:rsidRPr="009B7E7D">
        <w:rPr>
          <w:rFonts w:cs="Arial"/>
        </w:rPr>
        <w:t>,</w:t>
      </w:r>
      <w:r w:rsidR="00354596" w:rsidRPr="009B7E7D">
        <w:rPr>
          <w:rFonts w:cs="Arial"/>
        </w:rPr>
        <w:t xml:space="preserve"> </w:t>
      </w:r>
      <w:r w:rsidRPr="009B7E7D">
        <w:rPr>
          <w:rFonts w:cs="Arial"/>
        </w:rPr>
        <w:t xml:space="preserve">to </w:t>
      </w:r>
      <w:r w:rsidR="000E2F3F" w:rsidRPr="009B7E7D">
        <w:rPr>
          <w:rFonts w:cs="Arial"/>
        </w:rPr>
        <w:t>play</w:t>
      </w:r>
      <w:r w:rsidR="00354596" w:rsidRPr="009B7E7D">
        <w:rPr>
          <w:rFonts w:cs="Arial"/>
        </w:rPr>
        <w:t xml:space="preserve"> their </w:t>
      </w:r>
      <w:r w:rsidRPr="009B7E7D">
        <w:rPr>
          <w:rFonts w:cs="Arial"/>
        </w:rPr>
        <w:t xml:space="preserve">full </w:t>
      </w:r>
      <w:r w:rsidR="00354596" w:rsidRPr="009B7E7D">
        <w:rPr>
          <w:rFonts w:cs="Arial"/>
        </w:rPr>
        <w:t>role in the process of allocating replacement lands.</w:t>
      </w:r>
    </w:p>
    <w:p w14:paraId="0F33B57E" w14:textId="77777777" w:rsidR="006D2868" w:rsidRPr="009B7E7D" w:rsidRDefault="00354596" w:rsidP="006D2868">
      <w:pPr>
        <w:pStyle w:val="Corpsdetexte"/>
        <w:rPr>
          <w:rFonts w:cs="Arial"/>
        </w:rPr>
      </w:pPr>
      <w:r w:rsidRPr="009B7E7D">
        <w:rPr>
          <w:rFonts w:cs="Arial"/>
        </w:rPr>
        <w:t xml:space="preserve">No land title </w:t>
      </w:r>
      <w:r w:rsidR="00332F11" w:rsidRPr="009B7E7D">
        <w:rPr>
          <w:rFonts w:cs="Arial"/>
        </w:rPr>
        <w:t>was</w:t>
      </w:r>
      <w:r w:rsidR="009015C9" w:rsidRPr="009B7E7D">
        <w:rPr>
          <w:rFonts w:cs="Arial"/>
        </w:rPr>
        <w:t xml:space="preserve"> </w:t>
      </w:r>
      <w:r w:rsidRPr="009B7E7D">
        <w:rPr>
          <w:rFonts w:cs="Arial"/>
        </w:rPr>
        <w:t xml:space="preserve">identified during parcel surveys in </w:t>
      </w:r>
      <w:r w:rsidR="00675D1F" w:rsidRPr="009B7E7D">
        <w:rPr>
          <w:rFonts w:cs="Arial"/>
        </w:rPr>
        <w:t xml:space="preserve">substation sites </w:t>
      </w:r>
      <w:r w:rsidRPr="009B7E7D">
        <w:rPr>
          <w:rFonts w:cs="Arial"/>
        </w:rPr>
        <w:t>in Gambia</w:t>
      </w:r>
      <w:r w:rsidR="006D2868" w:rsidRPr="009B7E7D">
        <w:rPr>
          <w:rFonts w:cs="Arial"/>
        </w:rPr>
        <w:t xml:space="preserve">. </w:t>
      </w:r>
      <w:r w:rsidRPr="009B7E7D">
        <w:rPr>
          <w:rFonts w:cs="Arial"/>
        </w:rPr>
        <w:t xml:space="preserve">For all parcels of </w:t>
      </w:r>
      <w:r w:rsidR="00675D1F" w:rsidRPr="009B7E7D">
        <w:rPr>
          <w:rFonts w:cs="Arial"/>
        </w:rPr>
        <w:t>substation</w:t>
      </w:r>
      <w:r w:rsidRPr="009B7E7D">
        <w:rPr>
          <w:rFonts w:cs="Arial"/>
        </w:rPr>
        <w:t xml:space="preserve">s, the right of occupancy is based on authorization from </w:t>
      </w:r>
      <w:r w:rsidR="00332F11" w:rsidRPr="009B7E7D">
        <w:rPr>
          <w:rFonts w:cs="Arial"/>
        </w:rPr>
        <w:t xml:space="preserve">a formal owner: </w:t>
      </w:r>
      <w:r w:rsidRPr="009B7E7D">
        <w:rPr>
          <w:rFonts w:cs="Arial"/>
        </w:rPr>
        <w:t>NAWEC.</w:t>
      </w:r>
    </w:p>
    <w:p w14:paraId="0F33B57F" w14:textId="77777777" w:rsidR="00354596" w:rsidRPr="009B7E7D" w:rsidRDefault="00354596" w:rsidP="006D2868">
      <w:pPr>
        <w:pStyle w:val="Corpsdetexte"/>
        <w:rPr>
          <w:rFonts w:cs="Arial"/>
        </w:rPr>
      </w:pPr>
      <w:r w:rsidRPr="009B7E7D">
        <w:rPr>
          <w:rFonts w:cs="Arial"/>
        </w:rPr>
        <w:t>Farmland or pasture land lost, regardless of title (customary or otherwise),</w:t>
      </w:r>
      <w:r w:rsidR="006D2868" w:rsidRPr="009B7E7D">
        <w:rPr>
          <w:rFonts w:cs="Arial"/>
        </w:rPr>
        <w:t xml:space="preserve"> </w:t>
      </w:r>
      <w:r w:rsidRPr="009B7E7D">
        <w:rPr>
          <w:rFonts w:cs="Arial"/>
        </w:rPr>
        <w:t>will be replaced by agricultural or pasture land of equivalent quality.</w:t>
      </w:r>
      <w:r w:rsidR="006D2868" w:rsidRPr="009B7E7D">
        <w:rPr>
          <w:rFonts w:cs="Arial"/>
        </w:rPr>
        <w:t xml:space="preserve"> </w:t>
      </w:r>
      <w:r w:rsidRPr="009B7E7D">
        <w:rPr>
          <w:rFonts w:cs="Arial"/>
        </w:rPr>
        <w:t xml:space="preserve">The compensation approach for </w:t>
      </w:r>
      <w:r w:rsidR="001A7CD4" w:rsidRPr="009B7E7D">
        <w:rPr>
          <w:rFonts w:cs="Arial"/>
        </w:rPr>
        <w:t xml:space="preserve">loss </w:t>
      </w:r>
      <w:r w:rsidRPr="009B7E7D">
        <w:rPr>
          <w:rFonts w:cs="Arial"/>
        </w:rPr>
        <w:t xml:space="preserve">parcels of land is to focus on offsets in kind </w:t>
      </w:r>
      <w:r w:rsidR="001A7CD4" w:rsidRPr="009B7E7D">
        <w:rPr>
          <w:rFonts w:cs="Arial"/>
        </w:rPr>
        <w:t xml:space="preserve">compensation </w:t>
      </w:r>
      <w:r w:rsidRPr="009B7E7D">
        <w:rPr>
          <w:rFonts w:cs="Arial"/>
        </w:rPr>
        <w:t xml:space="preserve">as far as possible. Special attention (accompanying measures) will be given to non-owner </w:t>
      </w:r>
      <w:r w:rsidR="00332F11" w:rsidRPr="009B7E7D">
        <w:rPr>
          <w:rFonts w:cs="Arial"/>
        </w:rPr>
        <w:t xml:space="preserve">occupants </w:t>
      </w:r>
      <w:r w:rsidRPr="009B7E7D">
        <w:rPr>
          <w:rFonts w:cs="Arial"/>
        </w:rPr>
        <w:t>considered vulnerable.</w:t>
      </w:r>
    </w:p>
    <w:p w14:paraId="0F33B580" w14:textId="2AF8A631" w:rsidR="00354596" w:rsidRPr="009B7E7D" w:rsidRDefault="00354596" w:rsidP="008C18F9">
      <w:pPr>
        <w:pStyle w:val="Corpsdetexte"/>
        <w:spacing w:before="0"/>
        <w:contextualSpacing/>
        <w:rPr>
          <w:rFonts w:cs="Arial"/>
        </w:rPr>
      </w:pPr>
      <w:r w:rsidRPr="009B7E7D">
        <w:rPr>
          <w:rFonts w:cs="Arial"/>
        </w:rPr>
        <w:t xml:space="preserve">In the rare cases where the lost area </w:t>
      </w:r>
      <w:r w:rsidR="002B391E" w:rsidRPr="009B7E7D">
        <w:rPr>
          <w:rFonts w:cs="Arial"/>
        </w:rPr>
        <w:t>cannot</w:t>
      </w:r>
      <w:r w:rsidRPr="009B7E7D">
        <w:rPr>
          <w:rFonts w:cs="Arial"/>
        </w:rPr>
        <w:t xml:space="preserve"> be replaced </w:t>
      </w:r>
      <w:r w:rsidR="00332F11" w:rsidRPr="009B7E7D">
        <w:rPr>
          <w:rFonts w:cs="Arial"/>
        </w:rPr>
        <w:t xml:space="preserve">equivalent land </w:t>
      </w:r>
      <w:r w:rsidRPr="009B7E7D">
        <w:rPr>
          <w:rFonts w:cs="Arial"/>
        </w:rPr>
        <w:t xml:space="preserve">near other </w:t>
      </w:r>
      <w:r w:rsidR="00332F11" w:rsidRPr="009B7E7D">
        <w:rPr>
          <w:rFonts w:cs="Arial"/>
        </w:rPr>
        <w:t>plots of the PAP or</w:t>
      </w:r>
      <w:r w:rsidRPr="009B7E7D">
        <w:rPr>
          <w:rFonts w:cs="Arial"/>
        </w:rPr>
        <w:t xml:space="preserve"> </w:t>
      </w:r>
      <w:r w:rsidR="00332F11" w:rsidRPr="009B7E7D">
        <w:rPr>
          <w:rFonts w:cs="Arial"/>
        </w:rPr>
        <w:t xml:space="preserve">in cases that none are available </w:t>
      </w:r>
      <w:r w:rsidR="00B826CD" w:rsidRPr="009B7E7D">
        <w:rPr>
          <w:rFonts w:cs="Arial"/>
        </w:rPr>
        <w:t>the lost area will be paid in cash to the PAP and will cover</w:t>
      </w:r>
      <w:r w:rsidR="0021587C" w:rsidRPr="009B7E7D">
        <w:rPr>
          <w:rFonts w:cs="Arial"/>
        </w:rPr>
        <w:t xml:space="preserve"> the value of the </w:t>
      </w:r>
      <w:r w:rsidR="00B826CD" w:rsidRPr="009B7E7D">
        <w:rPr>
          <w:rFonts w:cs="Arial"/>
        </w:rPr>
        <w:t>lost assets at full replacement cost.</w:t>
      </w:r>
    </w:p>
    <w:p w14:paraId="0F33B581" w14:textId="77777777" w:rsidR="00B826CD" w:rsidRPr="009B7E7D" w:rsidRDefault="00B826CD" w:rsidP="008C18F9">
      <w:pPr>
        <w:pStyle w:val="Corpsdetexte"/>
        <w:spacing w:before="0"/>
        <w:contextualSpacing/>
        <w:rPr>
          <w:rFonts w:cs="Arial"/>
        </w:rPr>
      </w:pPr>
    </w:p>
    <w:p w14:paraId="0F33B582" w14:textId="77777777" w:rsidR="008C18F9" w:rsidRPr="009B7E7D" w:rsidRDefault="00B826CD" w:rsidP="008C18F9">
      <w:pPr>
        <w:pStyle w:val="Titre4"/>
      </w:pPr>
      <w:bookmarkStart w:id="151" w:name="_Toc536435023"/>
      <w:r w:rsidRPr="009B7E7D">
        <w:t>Loss of land for PAPs recognized as owners</w:t>
      </w:r>
      <w:bookmarkEnd w:id="151"/>
    </w:p>
    <w:p w14:paraId="0F33B583" w14:textId="77777777" w:rsidR="00B826CD" w:rsidRPr="009B7E7D" w:rsidRDefault="00B826CD" w:rsidP="00F20380">
      <w:pPr>
        <w:pStyle w:val="Corpsdetexte"/>
        <w:rPr>
          <w:rFonts w:cs="Arial"/>
        </w:rPr>
      </w:pPr>
      <w:r w:rsidRPr="009B7E7D">
        <w:rPr>
          <w:rFonts w:cs="Arial"/>
        </w:rPr>
        <w:t>The</w:t>
      </w:r>
      <w:r w:rsidR="008C18F9" w:rsidRPr="009B7E7D">
        <w:rPr>
          <w:rFonts w:cs="Arial"/>
        </w:rPr>
        <w:t xml:space="preserve"> </w:t>
      </w:r>
      <w:r w:rsidRPr="009B7E7D">
        <w:rPr>
          <w:rFonts w:cs="Arial"/>
        </w:rPr>
        <w:t xml:space="preserve">PAPs recognized as customary landowners by traditional and customary authorities will be entitled to resettlement on a similar </w:t>
      </w:r>
      <w:r w:rsidR="002B391E" w:rsidRPr="009B7E7D">
        <w:rPr>
          <w:rFonts w:cs="Arial"/>
        </w:rPr>
        <w:t xml:space="preserve">parcel </w:t>
      </w:r>
      <w:r w:rsidRPr="009B7E7D">
        <w:rPr>
          <w:rFonts w:cs="Arial"/>
        </w:rPr>
        <w:t>having the same size and potential for exploitation or cash compensation</w:t>
      </w:r>
      <w:r w:rsidR="008C18F9" w:rsidRPr="009B7E7D">
        <w:rPr>
          <w:rFonts w:cs="Arial"/>
        </w:rPr>
        <w:t xml:space="preserve">. </w:t>
      </w:r>
      <w:r w:rsidRPr="009B7E7D">
        <w:rPr>
          <w:rFonts w:cs="Arial"/>
        </w:rPr>
        <w:t>Ownership of the replacement land must be confirmed by</w:t>
      </w:r>
      <w:r w:rsidR="0021587C" w:rsidRPr="009B7E7D">
        <w:rPr>
          <w:rFonts w:cs="Arial"/>
        </w:rPr>
        <w:t xml:space="preserve"> written</w:t>
      </w:r>
      <w:r w:rsidRPr="009B7E7D">
        <w:rPr>
          <w:rFonts w:cs="Arial"/>
        </w:rPr>
        <w:t xml:space="preserve"> minutes </w:t>
      </w:r>
      <w:r w:rsidR="0021587C" w:rsidRPr="009B7E7D">
        <w:rPr>
          <w:rFonts w:cs="Arial"/>
        </w:rPr>
        <w:t xml:space="preserve">report </w:t>
      </w:r>
      <w:r w:rsidRPr="009B7E7D">
        <w:rPr>
          <w:rFonts w:cs="Arial"/>
        </w:rPr>
        <w:t xml:space="preserve">of the local </w:t>
      </w:r>
      <w:r w:rsidR="0021587C" w:rsidRPr="009B7E7D">
        <w:rPr>
          <w:rFonts w:cs="Arial"/>
        </w:rPr>
        <w:t>authorities’</w:t>
      </w:r>
      <w:r w:rsidR="001A7CD4" w:rsidRPr="009B7E7D">
        <w:rPr>
          <w:rFonts w:cs="Arial"/>
        </w:rPr>
        <w:t xml:space="preserve"> </w:t>
      </w:r>
      <w:r w:rsidR="0021587C" w:rsidRPr="009B7E7D">
        <w:rPr>
          <w:rFonts w:cs="Arial"/>
        </w:rPr>
        <w:t>meetings.</w:t>
      </w:r>
      <w:r w:rsidR="0074265C" w:rsidRPr="009B7E7D">
        <w:rPr>
          <w:rFonts w:cs="Arial"/>
        </w:rPr>
        <w:t xml:space="preserve"> </w:t>
      </w:r>
      <w:r w:rsidRPr="009B7E7D">
        <w:rPr>
          <w:rFonts w:cs="Arial"/>
        </w:rPr>
        <w:t>If material constraints do not allow compensation in kind</w:t>
      </w:r>
      <w:r w:rsidR="0074265C" w:rsidRPr="009B7E7D">
        <w:rPr>
          <w:rFonts w:cs="Arial"/>
        </w:rPr>
        <w:t xml:space="preserve">, </w:t>
      </w:r>
      <w:r w:rsidRPr="009B7E7D">
        <w:rPr>
          <w:rFonts w:cs="Arial"/>
        </w:rPr>
        <w:t>the compensation that will be paid in cash</w:t>
      </w:r>
      <w:r w:rsidR="00F31771" w:rsidRPr="009B7E7D">
        <w:rPr>
          <w:rFonts w:cs="Arial"/>
        </w:rPr>
        <w:t xml:space="preserve"> and</w:t>
      </w:r>
      <w:r w:rsidRPr="009B7E7D">
        <w:rPr>
          <w:rFonts w:cs="Arial"/>
        </w:rPr>
        <w:t xml:space="preserve"> will reflect the full cost of replacement</w:t>
      </w:r>
      <w:r w:rsidR="008C18F9" w:rsidRPr="009B7E7D">
        <w:rPr>
          <w:rFonts w:cs="Arial"/>
        </w:rPr>
        <w:t xml:space="preserve">, </w:t>
      </w:r>
      <w:r w:rsidRPr="009B7E7D">
        <w:rPr>
          <w:rFonts w:cs="Arial"/>
        </w:rPr>
        <w:t>taking into account market values ​​for the land. The</w:t>
      </w:r>
      <w:r w:rsidR="00065888" w:rsidRPr="009B7E7D">
        <w:rPr>
          <w:rFonts w:cs="Arial"/>
        </w:rPr>
        <w:t xml:space="preserve"> NGO </w:t>
      </w:r>
      <w:r w:rsidRPr="009B7E7D">
        <w:rPr>
          <w:rFonts w:cs="Arial"/>
        </w:rPr>
        <w:t>implementing the RAP will ensure that the relevant municipal authorities at the Brikama substation site allocate replacement land to these customary landowners.</w:t>
      </w:r>
    </w:p>
    <w:p w14:paraId="0F33B584" w14:textId="77777777" w:rsidR="008C18F9" w:rsidRPr="009B7E7D" w:rsidRDefault="00B826CD" w:rsidP="008C18F9">
      <w:pPr>
        <w:pStyle w:val="Titre4"/>
      </w:pPr>
      <w:bookmarkStart w:id="152" w:name="_Toc536435024"/>
      <w:r w:rsidRPr="009B7E7D">
        <w:t>Loss of land for PAPs with permission to cultivate or with "unspecified" rights</w:t>
      </w:r>
      <w:bookmarkEnd w:id="152"/>
    </w:p>
    <w:p w14:paraId="0F33B585" w14:textId="77777777" w:rsidR="00B826CD" w:rsidRPr="009B7E7D" w:rsidRDefault="00B826CD" w:rsidP="00F16B09">
      <w:pPr>
        <w:pStyle w:val="Corpsdetexte"/>
        <w:rPr>
          <w:rFonts w:cs="Arial"/>
        </w:rPr>
      </w:pPr>
      <w:bookmarkStart w:id="153" w:name="_Toc531795551"/>
      <w:bookmarkStart w:id="154" w:name="_Toc531796016"/>
      <w:bookmarkStart w:id="155" w:name="_Toc536435025"/>
      <w:r w:rsidRPr="009B7E7D">
        <w:rPr>
          <w:rStyle w:val="Titre4Car"/>
          <w:u w:val="none"/>
        </w:rPr>
        <w:t>For non-owner PAPs with permission to cultivate, compensation for replacement land will go to the recognized landowner</w:t>
      </w:r>
      <w:bookmarkEnd w:id="153"/>
      <w:bookmarkEnd w:id="154"/>
      <w:bookmarkEnd w:id="155"/>
      <w:r w:rsidRPr="009B7E7D">
        <w:rPr>
          <w:rStyle w:val="Titre4Car"/>
          <w:u w:val="none"/>
        </w:rPr>
        <w:t xml:space="preserve"> </w:t>
      </w:r>
      <w:r w:rsidRPr="009B7E7D">
        <w:rPr>
          <w:rFonts w:cs="Arial"/>
        </w:rPr>
        <w:t>according to customary and traditional authorities or according to legally recognized title</w:t>
      </w:r>
      <w:r w:rsidR="0074265C" w:rsidRPr="009B7E7D">
        <w:rPr>
          <w:rFonts w:cs="Arial"/>
        </w:rPr>
        <w:t xml:space="preserve">. </w:t>
      </w:r>
      <w:r w:rsidRPr="009B7E7D">
        <w:rPr>
          <w:rFonts w:cs="Arial"/>
        </w:rPr>
        <w:t xml:space="preserve">Nevertheless, these PAPs and PAPs with unspecified entitlements will receive resettlement </w:t>
      </w:r>
      <w:r w:rsidR="00224BBD" w:rsidRPr="009B7E7D">
        <w:rPr>
          <w:rFonts w:cs="Arial"/>
        </w:rPr>
        <w:t xml:space="preserve">assistance instead </w:t>
      </w:r>
      <w:r w:rsidRPr="009B7E7D">
        <w:rPr>
          <w:rFonts w:cs="Arial"/>
        </w:rPr>
        <w:t>and compensation for the lands they occupy and any other form of assistance to achieve the stated objectives in policy PO 4.12</w:t>
      </w:r>
      <w:r w:rsidR="008C18F9" w:rsidRPr="009B7E7D">
        <w:rPr>
          <w:rFonts w:cs="Arial"/>
        </w:rPr>
        <w:t xml:space="preserve">. </w:t>
      </w:r>
      <w:r w:rsidRPr="009B7E7D">
        <w:rPr>
          <w:rFonts w:cs="Arial"/>
        </w:rPr>
        <w:t>The assets lost by these PAPs on these lands are offset to a level allowing them to be able to prepare and maintain the new land they will have and r</w:t>
      </w:r>
      <w:r w:rsidR="001A7CD4" w:rsidRPr="009B7E7D">
        <w:rPr>
          <w:rFonts w:cs="Arial"/>
        </w:rPr>
        <w:t>ecover</w:t>
      </w:r>
      <w:r w:rsidRPr="009B7E7D">
        <w:rPr>
          <w:rFonts w:cs="Arial"/>
        </w:rPr>
        <w:t xml:space="preserve"> their income.</w:t>
      </w:r>
    </w:p>
    <w:p w14:paraId="0F33B586" w14:textId="77777777" w:rsidR="00B826CD" w:rsidRPr="009B7E7D" w:rsidRDefault="00B826CD" w:rsidP="00F20380">
      <w:pPr>
        <w:pStyle w:val="Corpsdetexte"/>
        <w:rPr>
          <w:rFonts w:cs="Arial"/>
        </w:rPr>
      </w:pPr>
      <w:r w:rsidRPr="009B7E7D">
        <w:rPr>
          <w:rFonts w:cs="Arial"/>
        </w:rPr>
        <w:t>In addition, the local authorities will find land rented to these PAPs for a period of 5 years to enable them to continue their activities and rebuild their income. These 5 years also serve as a time for the PAPs to find themselves a land of culture.</w:t>
      </w:r>
      <w:r w:rsidR="00052066" w:rsidRPr="009B7E7D">
        <w:rPr>
          <w:rFonts w:cs="Arial"/>
        </w:rPr>
        <w:t xml:space="preserve"> The NGO implementing </w:t>
      </w:r>
      <w:r w:rsidR="002E2638" w:rsidRPr="009B7E7D">
        <w:rPr>
          <w:rFonts w:cs="Arial"/>
        </w:rPr>
        <w:t xml:space="preserve">RAP </w:t>
      </w:r>
      <w:r w:rsidR="00052066" w:rsidRPr="009B7E7D">
        <w:rPr>
          <w:rFonts w:cs="Arial"/>
        </w:rPr>
        <w:t>will ensure that the relevant local authorities allocate alternative leasehold land for these PAPs.</w:t>
      </w:r>
    </w:p>
    <w:p w14:paraId="0F33B587" w14:textId="77777777" w:rsidR="00CE1DAB" w:rsidRPr="009B7E7D" w:rsidRDefault="00052066" w:rsidP="006A2AC7">
      <w:pPr>
        <w:pStyle w:val="Titre4"/>
      </w:pPr>
      <w:bookmarkStart w:id="156" w:name="_Toc536435026"/>
      <w:r w:rsidRPr="009B7E7D">
        <w:t>Loss of land for access roads</w:t>
      </w:r>
      <w:bookmarkEnd w:id="156"/>
    </w:p>
    <w:p w14:paraId="0F33B588" w14:textId="77777777" w:rsidR="00B826CD" w:rsidRPr="009B7E7D" w:rsidRDefault="00052066" w:rsidP="002C71F9">
      <w:pPr>
        <w:pStyle w:val="Corpsdetexte"/>
        <w:spacing w:before="0"/>
        <w:contextualSpacing/>
        <w:rPr>
          <w:rFonts w:cs="Arial"/>
        </w:rPr>
      </w:pPr>
      <w:r w:rsidRPr="009B7E7D">
        <w:rPr>
          <w:rFonts w:cs="Arial"/>
        </w:rPr>
        <w:t>The principle of compensation for land loss due to the opening of new accesses outside the 40 m right-of-way is the same as for losses in the right of way</w:t>
      </w:r>
      <w:r w:rsidR="00CE1DAB" w:rsidRPr="009B7E7D">
        <w:rPr>
          <w:rFonts w:cs="Arial"/>
        </w:rPr>
        <w:t xml:space="preserve">. </w:t>
      </w:r>
      <w:r w:rsidRPr="009B7E7D">
        <w:rPr>
          <w:rFonts w:cs="Arial"/>
        </w:rPr>
        <w:t xml:space="preserve">However, there is no loss of additional land because of the required access to the Gambia </w:t>
      </w:r>
      <w:r w:rsidR="00675D1F" w:rsidRPr="009B7E7D">
        <w:rPr>
          <w:rFonts w:cs="Arial"/>
        </w:rPr>
        <w:t>substation</w:t>
      </w:r>
      <w:r w:rsidRPr="009B7E7D">
        <w:rPr>
          <w:rFonts w:cs="Arial"/>
        </w:rPr>
        <w:t>s</w:t>
      </w:r>
      <w:r w:rsidR="00CE1DAB" w:rsidRPr="009B7E7D">
        <w:rPr>
          <w:rFonts w:cs="Arial"/>
        </w:rPr>
        <w:t>.</w:t>
      </w:r>
      <w:r w:rsidR="008C18F9" w:rsidRPr="009B7E7D" w:rsidDel="008C18F9">
        <w:rPr>
          <w:rFonts w:cs="Arial"/>
        </w:rPr>
        <w:t xml:space="preserve"> </w:t>
      </w:r>
      <w:r w:rsidRPr="009B7E7D">
        <w:rPr>
          <w:rFonts w:cs="Arial"/>
        </w:rPr>
        <w:t>Access roads will be developed on N</w:t>
      </w:r>
      <w:r w:rsidR="009D3A01" w:rsidRPr="009B7E7D">
        <w:rPr>
          <w:rFonts w:cs="Arial"/>
        </w:rPr>
        <w:t>AWEC</w:t>
      </w:r>
      <w:r w:rsidRPr="009B7E7D">
        <w:rPr>
          <w:rFonts w:cs="Arial"/>
        </w:rPr>
        <w:t xml:space="preserve"> lands.</w:t>
      </w:r>
    </w:p>
    <w:p w14:paraId="0F33B589" w14:textId="77777777" w:rsidR="00471F00" w:rsidRPr="009B7E7D" w:rsidRDefault="00052066" w:rsidP="004C719B">
      <w:pPr>
        <w:pStyle w:val="Titre3"/>
        <w:ind w:left="709" w:hanging="709"/>
      </w:pPr>
      <w:bookmarkStart w:id="157" w:name="_Toc536435027"/>
      <w:r w:rsidRPr="009B7E7D">
        <w:t xml:space="preserve">Compensation of lands on the </w:t>
      </w:r>
      <w:r w:rsidR="001A7CD4" w:rsidRPr="009B7E7D">
        <w:t xml:space="preserve">resettlement </w:t>
      </w:r>
      <w:r w:rsidRPr="009B7E7D">
        <w:t>sites</w:t>
      </w:r>
      <w:r w:rsidR="00471F00" w:rsidRPr="009B7E7D">
        <w:t>.</w:t>
      </w:r>
      <w:bookmarkEnd w:id="157"/>
    </w:p>
    <w:p w14:paraId="0F33B58A" w14:textId="77777777" w:rsidR="00B826CD" w:rsidRPr="009B7E7D" w:rsidRDefault="0021587C" w:rsidP="00475BFC">
      <w:pPr>
        <w:pStyle w:val="Corpsdetexte"/>
        <w:rPr>
          <w:rFonts w:cs="Arial"/>
        </w:rPr>
      </w:pPr>
      <w:r w:rsidRPr="009B7E7D">
        <w:rPr>
          <w:rFonts w:cs="Arial"/>
        </w:rPr>
        <w:t>The p</w:t>
      </w:r>
      <w:r w:rsidR="00B753BD" w:rsidRPr="009B7E7D">
        <w:rPr>
          <w:rFonts w:cs="Arial"/>
        </w:rPr>
        <w:t>roject has a linear character, resettlement will be on adjoining lands</w:t>
      </w:r>
      <w:r w:rsidR="00471F00" w:rsidRPr="009B7E7D">
        <w:rPr>
          <w:rFonts w:cs="Arial"/>
        </w:rPr>
        <w:t xml:space="preserve">, </w:t>
      </w:r>
      <w:r w:rsidR="00B753BD" w:rsidRPr="009B7E7D">
        <w:rPr>
          <w:rFonts w:cs="Arial"/>
        </w:rPr>
        <w:t>there is no need to search for host sites. If host sites are needed, the lands on which the PAPs will be displaced will have to be compensated if they are already owned by the host populations.</w:t>
      </w:r>
    </w:p>
    <w:p w14:paraId="0F33B58B" w14:textId="77777777" w:rsidR="00B826CD" w:rsidRPr="009B7E7D" w:rsidRDefault="00B753BD" w:rsidP="00B826CD">
      <w:pPr>
        <w:pStyle w:val="Titre3"/>
      </w:pPr>
      <w:bookmarkStart w:id="158" w:name="_Toc536435028"/>
      <w:r w:rsidRPr="009B7E7D">
        <w:t>Compensation for clearing and development of new farmland</w:t>
      </w:r>
      <w:bookmarkEnd w:id="158"/>
      <w:r w:rsidR="00471F00" w:rsidRPr="009B7E7D">
        <w:t xml:space="preserve"> </w:t>
      </w:r>
    </w:p>
    <w:p w14:paraId="0F33B58C" w14:textId="77777777" w:rsidR="00B826CD" w:rsidRPr="009B7E7D" w:rsidRDefault="00B753BD" w:rsidP="00475BFC">
      <w:pPr>
        <w:pStyle w:val="Corpsdetexte"/>
        <w:rPr>
          <w:rFonts w:cs="Arial"/>
        </w:rPr>
      </w:pPr>
      <w:r w:rsidRPr="009B7E7D">
        <w:rPr>
          <w:rFonts w:cs="Arial"/>
        </w:rPr>
        <w:t xml:space="preserve">The parcels offered in compensation will in many cases need to be cleared, leveled and properly landscaped to allow a culture of superior quality and quantity or at least equivalent to that of the lost land. To enable the PAP to maintain its standard of living during the development of replacement land, compensation for crop losses covers 2 years of production: a year to compensate for the </w:t>
      </w:r>
      <w:r w:rsidR="0021587C" w:rsidRPr="009B7E7D">
        <w:rPr>
          <w:rFonts w:cs="Arial"/>
        </w:rPr>
        <w:t xml:space="preserve">loss </w:t>
      </w:r>
      <w:r w:rsidRPr="009B7E7D">
        <w:rPr>
          <w:rFonts w:cs="Arial"/>
        </w:rPr>
        <w:t xml:space="preserve">crop of the season and a second year of production to cover the development of the new replacement land. This allocation may be paid </w:t>
      </w:r>
      <w:r w:rsidR="003E6087" w:rsidRPr="009B7E7D">
        <w:rPr>
          <w:rFonts w:cs="Arial"/>
        </w:rPr>
        <w:t xml:space="preserve">cash or </w:t>
      </w:r>
      <w:r w:rsidRPr="009B7E7D">
        <w:rPr>
          <w:rFonts w:cs="Arial"/>
        </w:rPr>
        <w:t xml:space="preserve">in rice equivalent </w:t>
      </w:r>
      <w:r w:rsidR="003E6087" w:rsidRPr="009B7E7D">
        <w:rPr>
          <w:rFonts w:cs="Arial"/>
        </w:rPr>
        <w:t>value, as per</w:t>
      </w:r>
      <w:r w:rsidRPr="009B7E7D">
        <w:rPr>
          <w:rFonts w:cs="Arial"/>
        </w:rPr>
        <w:t xml:space="preserve"> PAP</w:t>
      </w:r>
      <w:r w:rsidR="003E6087" w:rsidRPr="009B7E7D">
        <w:rPr>
          <w:rFonts w:cs="Arial"/>
        </w:rPr>
        <w:t>’</w:t>
      </w:r>
      <w:r w:rsidRPr="009B7E7D">
        <w:rPr>
          <w:rFonts w:cs="Arial"/>
        </w:rPr>
        <w:t xml:space="preserve"> </w:t>
      </w:r>
      <w:r w:rsidR="003E6087" w:rsidRPr="009B7E7D">
        <w:rPr>
          <w:rFonts w:cs="Arial"/>
        </w:rPr>
        <w:t>wishes. The choice of rice is based on the fact that rice</w:t>
      </w:r>
      <w:r w:rsidRPr="009B7E7D">
        <w:rPr>
          <w:rFonts w:cs="Arial"/>
        </w:rPr>
        <w:t xml:space="preserve"> is the most available speculation and its value is stable.</w:t>
      </w:r>
    </w:p>
    <w:p w14:paraId="0F33B58D" w14:textId="77777777" w:rsidR="00B826CD" w:rsidRPr="009B7E7D" w:rsidRDefault="00B753BD" w:rsidP="00B826CD">
      <w:pPr>
        <w:pStyle w:val="Titre3"/>
      </w:pPr>
      <w:bookmarkStart w:id="159" w:name="_Toc536435029"/>
      <w:r w:rsidRPr="009B7E7D">
        <w:t>Compensation for lost pasture areas</w:t>
      </w:r>
      <w:bookmarkEnd w:id="159"/>
    </w:p>
    <w:p w14:paraId="0F33B58E" w14:textId="77777777" w:rsidR="00B826CD" w:rsidRPr="009B7E7D" w:rsidRDefault="00B753BD" w:rsidP="00475BFC">
      <w:pPr>
        <w:pStyle w:val="Corpsdetexte"/>
        <w:rPr>
          <w:rFonts w:cs="Arial"/>
        </w:rPr>
      </w:pPr>
      <w:r w:rsidRPr="009B7E7D">
        <w:rPr>
          <w:rFonts w:cs="Arial"/>
        </w:rPr>
        <w:t>The sites of the substations also serve as a grazing area for cattle in the dry season at the end of the harvest. Given that at the Brikama substation</w:t>
      </w:r>
      <w:r w:rsidR="00704AE6" w:rsidRPr="009B7E7D">
        <w:rPr>
          <w:rFonts w:cs="Arial"/>
        </w:rPr>
        <w:t xml:space="preserve">, </w:t>
      </w:r>
      <w:r w:rsidRPr="009B7E7D">
        <w:rPr>
          <w:rFonts w:cs="Arial"/>
        </w:rPr>
        <w:t>the lands are exploited in their entirety by crops and fruit growing</w:t>
      </w:r>
      <w:r w:rsidR="00704AE6" w:rsidRPr="009B7E7D">
        <w:rPr>
          <w:rFonts w:cs="Arial"/>
        </w:rPr>
        <w:t xml:space="preserve">, </w:t>
      </w:r>
      <w:r w:rsidRPr="009B7E7D">
        <w:rPr>
          <w:rFonts w:cs="Arial"/>
        </w:rPr>
        <w:t>livestock only harvest crop residues from crops</w:t>
      </w:r>
      <w:r w:rsidR="00704AE6" w:rsidRPr="009B7E7D">
        <w:rPr>
          <w:rFonts w:cs="Arial"/>
        </w:rPr>
        <w:t xml:space="preserve">. </w:t>
      </w:r>
      <w:r w:rsidR="003E6087" w:rsidRPr="009B7E7D">
        <w:rPr>
          <w:rFonts w:cs="Arial"/>
        </w:rPr>
        <w:t>T</w:t>
      </w:r>
      <w:r w:rsidRPr="009B7E7D">
        <w:rPr>
          <w:rFonts w:cs="Arial"/>
        </w:rPr>
        <w:t>his loss of pasture remains negligible. Nevertheless, in-kind compensation will be allocated for the benefit of livestock</w:t>
      </w:r>
      <w:r w:rsidR="003E6087" w:rsidRPr="009B7E7D">
        <w:rPr>
          <w:rFonts w:cs="Arial"/>
        </w:rPr>
        <w:t xml:space="preserve"> owners of the </w:t>
      </w:r>
      <w:r w:rsidR="00675D1F" w:rsidRPr="009B7E7D">
        <w:rPr>
          <w:rFonts w:cs="Arial"/>
        </w:rPr>
        <w:t>Substation</w:t>
      </w:r>
      <w:r w:rsidRPr="009B7E7D">
        <w:rPr>
          <w:rFonts w:cs="Arial"/>
        </w:rPr>
        <w:t xml:space="preserve"> Site.</w:t>
      </w:r>
      <w:r w:rsidR="00BC0ACB" w:rsidRPr="009B7E7D">
        <w:rPr>
          <w:rFonts w:cs="Arial"/>
        </w:rPr>
        <w:t xml:space="preserve"> </w:t>
      </w:r>
      <w:r w:rsidRPr="009B7E7D">
        <w:rPr>
          <w:rFonts w:cs="Arial"/>
        </w:rPr>
        <w:t xml:space="preserve">The value of the compensation for this loss is established on the basis of the value of the fodder supposed to be produced during one year on 20% of the land area </w:t>
      </w:r>
      <w:r w:rsidR="003E6087" w:rsidRPr="009B7E7D">
        <w:rPr>
          <w:rFonts w:cs="Arial"/>
        </w:rPr>
        <w:t>of the substation</w:t>
      </w:r>
      <w:r w:rsidR="00BC0ACB" w:rsidRPr="009B7E7D">
        <w:rPr>
          <w:rFonts w:cs="Arial"/>
        </w:rPr>
        <w:t>.</w:t>
      </w:r>
      <w:r w:rsidR="00D62133" w:rsidRPr="009B7E7D">
        <w:rPr>
          <w:rFonts w:cs="Arial"/>
        </w:rPr>
        <w:t xml:space="preserve"> </w:t>
      </w:r>
      <w:r w:rsidRPr="009B7E7D">
        <w:rPr>
          <w:rFonts w:cs="Arial"/>
        </w:rPr>
        <w:t>See section 10.9 grazing loss scales.</w:t>
      </w:r>
    </w:p>
    <w:p w14:paraId="0F33B58F" w14:textId="77777777" w:rsidR="00471F00" w:rsidRPr="009B7E7D" w:rsidRDefault="00B753BD" w:rsidP="00FA7028">
      <w:pPr>
        <w:pStyle w:val="Titre3"/>
      </w:pPr>
      <w:bookmarkStart w:id="160" w:name="_Toc536435030"/>
      <w:r w:rsidRPr="009B7E7D">
        <w:t>Compensation for crop loss</w:t>
      </w:r>
      <w:r w:rsidR="0037775D" w:rsidRPr="009B7E7D">
        <w:rPr>
          <w:rStyle w:val="Appelnotedebasdep"/>
          <w:rFonts w:ascii="Arial" w:hAnsi="Arial"/>
        </w:rPr>
        <w:footnoteReference w:id="21"/>
      </w:r>
      <w:bookmarkEnd w:id="160"/>
    </w:p>
    <w:p w14:paraId="0F33B590" w14:textId="77777777" w:rsidR="00471F00" w:rsidRPr="009B7E7D" w:rsidRDefault="00B753BD" w:rsidP="006A2AC7">
      <w:pPr>
        <w:pStyle w:val="Titre4"/>
      </w:pPr>
      <w:bookmarkStart w:id="161" w:name="_Toc524005347"/>
      <w:bookmarkStart w:id="162" w:name="_Toc524005348"/>
      <w:bookmarkStart w:id="163" w:name="_Toc536435031"/>
      <w:bookmarkEnd w:id="161"/>
      <w:bookmarkEnd w:id="162"/>
      <w:r w:rsidRPr="009B7E7D">
        <w:t>Areas permanently lost</w:t>
      </w:r>
      <w:r w:rsidR="00471F00" w:rsidRPr="009B7E7D">
        <w:t>:</w:t>
      </w:r>
      <w:bookmarkEnd w:id="163"/>
      <w:r w:rsidR="00471F00" w:rsidRPr="009B7E7D">
        <w:t xml:space="preserve"> </w:t>
      </w:r>
    </w:p>
    <w:p w14:paraId="0F33B591" w14:textId="77777777" w:rsidR="00471F00" w:rsidRPr="009B7E7D" w:rsidRDefault="00780386" w:rsidP="00475BFC">
      <w:pPr>
        <w:pStyle w:val="Corpsdetexte"/>
        <w:rPr>
          <w:rFonts w:cs="Arial"/>
        </w:rPr>
      </w:pPr>
      <w:r w:rsidRPr="009B7E7D">
        <w:rPr>
          <w:rFonts w:cs="Arial"/>
        </w:rPr>
        <w:t xml:space="preserve">On areas permanently lost in the right-of-way of transmission line </w:t>
      </w:r>
      <w:r w:rsidR="00CB3250" w:rsidRPr="009B7E7D">
        <w:rPr>
          <w:rFonts w:cs="Arial"/>
        </w:rPr>
        <w:t xml:space="preserve">and </w:t>
      </w:r>
      <w:r w:rsidRPr="009B7E7D">
        <w:rPr>
          <w:rFonts w:cs="Arial"/>
        </w:rPr>
        <w:t>substations</w:t>
      </w:r>
      <w:r w:rsidR="00471F00" w:rsidRPr="009B7E7D">
        <w:rPr>
          <w:rFonts w:cs="Arial"/>
        </w:rPr>
        <w:t xml:space="preserve">, </w:t>
      </w:r>
      <w:r w:rsidRPr="009B7E7D">
        <w:rPr>
          <w:rFonts w:cs="Arial"/>
        </w:rPr>
        <w:t>compensation for crop replacement will be in cash or in kind</w:t>
      </w:r>
      <w:r w:rsidR="00471F00" w:rsidRPr="009B7E7D">
        <w:rPr>
          <w:rFonts w:cs="Arial"/>
        </w:rPr>
        <w:t xml:space="preserve">. </w:t>
      </w:r>
      <w:r w:rsidRPr="009B7E7D">
        <w:rPr>
          <w:rFonts w:cs="Arial"/>
        </w:rPr>
        <w:t>The compensation will be the equivalent of 2 years of harvest of the most expensive crop in the plot of the PAP. This allocation may be paid in rice equivalent if the PAP so wishes</w:t>
      </w:r>
      <w:r w:rsidR="00CB3250" w:rsidRPr="009B7E7D">
        <w:rPr>
          <w:rFonts w:cs="Arial"/>
        </w:rPr>
        <w:t>. Rice</w:t>
      </w:r>
      <w:r w:rsidRPr="009B7E7D">
        <w:rPr>
          <w:rFonts w:cs="Arial"/>
        </w:rPr>
        <w:t xml:space="preserve"> is the most available speculation in the area</w:t>
      </w:r>
      <w:r w:rsidR="00471F00" w:rsidRPr="009B7E7D">
        <w:rPr>
          <w:rFonts w:cs="Arial"/>
        </w:rPr>
        <w:t xml:space="preserve"> </w:t>
      </w:r>
      <w:r w:rsidRPr="009B7E7D">
        <w:rPr>
          <w:rFonts w:cs="Arial"/>
        </w:rPr>
        <w:t>and its value is stable</w:t>
      </w:r>
      <w:r w:rsidR="00471F00" w:rsidRPr="009B7E7D">
        <w:rPr>
          <w:rFonts w:cs="Arial"/>
        </w:rPr>
        <w:t xml:space="preserve">.  </w:t>
      </w:r>
      <w:r w:rsidRPr="009B7E7D">
        <w:rPr>
          <w:rFonts w:cs="Arial"/>
        </w:rPr>
        <w:t>One year to cover the redevelopment work and the other to provide for the family.</w:t>
      </w:r>
    </w:p>
    <w:p w14:paraId="0F33B592" w14:textId="77777777" w:rsidR="00B753BD" w:rsidRPr="009B7E7D" w:rsidRDefault="00780386" w:rsidP="00475BFC">
      <w:pPr>
        <w:pStyle w:val="Corpsdetexte"/>
        <w:rPr>
          <w:rFonts w:cs="Arial"/>
        </w:rPr>
      </w:pPr>
      <w:r w:rsidRPr="009B7E7D">
        <w:rPr>
          <w:rFonts w:cs="Arial"/>
        </w:rPr>
        <w:t>This measure will ensure that PAPs will maintain their standard of living during construction and that they will have the resources to develop alternative lands in order to obtain yields greater than or equal to the pre-project performance.</w:t>
      </w:r>
    </w:p>
    <w:p w14:paraId="0F33B593" w14:textId="77777777" w:rsidR="00B753BD" w:rsidRPr="009B7E7D" w:rsidRDefault="00780386" w:rsidP="00B753BD">
      <w:pPr>
        <w:pStyle w:val="Titre4"/>
      </w:pPr>
      <w:bookmarkStart w:id="164" w:name="_Toc536435032"/>
      <w:r w:rsidRPr="009B7E7D">
        <w:t>Compens</w:t>
      </w:r>
      <w:r w:rsidR="00BD662D" w:rsidRPr="009B7E7D">
        <w:t>a</w:t>
      </w:r>
      <w:r w:rsidRPr="009B7E7D">
        <w:t>tion for non-owner farmers</w:t>
      </w:r>
      <w:bookmarkEnd w:id="164"/>
    </w:p>
    <w:p w14:paraId="0F33B594" w14:textId="77777777" w:rsidR="00471F00" w:rsidRPr="009B7E7D" w:rsidRDefault="00885B70" w:rsidP="00281A24">
      <w:pPr>
        <w:pStyle w:val="Corpsdetexte"/>
        <w:rPr>
          <w:rFonts w:cs="Arial"/>
        </w:rPr>
      </w:pPr>
      <w:r w:rsidRPr="009B7E7D">
        <w:rPr>
          <w:rFonts w:cs="Arial"/>
        </w:rPr>
        <w:t xml:space="preserve">For the non-owner of </w:t>
      </w:r>
      <w:r w:rsidR="009D7E11" w:rsidRPr="009B7E7D">
        <w:rPr>
          <w:rFonts w:cs="Arial"/>
        </w:rPr>
        <w:t>farming</w:t>
      </w:r>
      <w:r w:rsidRPr="009B7E7D">
        <w:rPr>
          <w:rFonts w:cs="Arial"/>
        </w:rPr>
        <w:t xml:space="preserve"> land who will lose access to some or all of the land he or she cultivated</w:t>
      </w:r>
      <w:r w:rsidR="00471F00" w:rsidRPr="009B7E7D">
        <w:rPr>
          <w:rFonts w:cs="Arial"/>
        </w:rPr>
        <w:t xml:space="preserve">, </w:t>
      </w:r>
      <w:r w:rsidRPr="009B7E7D">
        <w:rPr>
          <w:rFonts w:cs="Arial"/>
        </w:rPr>
        <w:t xml:space="preserve">will not receive land compensation, however </w:t>
      </w:r>
      <w:r w:rsidR="009D7E11" w:rsidRPr="009B7E7D">
        <w:rPr>
          <w:rFonts w:cs="Arial"/>
        </w:rPr>
        <w:t>this PAP</w:t>
      </w:r>
      <w:r w:rsidRPr="009B7E7D">
        <w:rPr>
          <w:rFonts w:cs="Arial"/>
        </w:rPr>
        <w:t xml:space="preserve"> will receive compensation equivalent to 1 year of rice harvest in kind or in cash to settle on a new land. The</w:t>
      </w:r>
      <w:r w:rsidR="00065888" w:rsidRPr="009B7E7D">
        <w:rPr>
          <w:rFonts w:cs="Arial"/>
        </w:rPr>
        <w:t xml:space="preserve"> NGO </w:t>
      </w:r>
      <w:r w:rsidRPr="009B7E7D">
        <w:rPr>
          <w:rFonts w:cs="Arial"/>
        </w:rPr>
        <w:t xml:space="preserve">implementing </w:t>
      </w:r>
      <w:r w:rsidR="002E2638" w:rsidRPr="009B7E7D">
        <w:rPr>
          <w:rFonts w:cs="Arial"/>
        </w:rPr>
        <w:t xml:space="preserve">RAP </w:t>
      </w:r>
      <w:r w:rsidRPr="009B7E7D">
        <w:rPr>
          <w:rFonts w:cs="Arial"/>
        </w:rPr>
        <w:t xml:space="preserve">will accompany it to ensure that it invests the amount received to </w:t>
      </w:r>
      <w:r w:rsidR="009D7E11" w:rsidRPr="009B7E7D">
        <w:rPr>
          <w:rFonts w:cs="Arial"/>
        </w:rPr>
        <w:t xml:space="preserve">improve or at less </w:t>
      </w:r>
      <w:r w:rsidRPr="009B7E7D">
        <w:rPr>
          <w:rFonts w:cs="Arial"/>
        </w:rPr>
        <w:t>maintain its livelihood.</w:t>
      </w:r>
    </w:p>
    <w:p w14:paraId="0F33B595" w14:textId="77777777" w:rsidR="00B753BD" w:rsidRPr="009B7E7D" w:rsidRDefault="00885B70" w:rsidP="00B753BD">
      <w:pPr>
        <w:pStyle w:val="Titre3"/>
      </w:pPr>
      <w:bookmarkStart w:id="165" w:name="_Toc536435033"/>
      <w:r w:rsidRPr="009B7E7D">
        <w:t>Compensation for tree loss</w:t>
      </w:r>
      <w:bookmarkEnd w:id="165"/>
    </w:p>
    <w:p w14:paraId="0F33B596" w14:textId="77777777" w:rsidR="00471F00" w:rsidRPr="009B7E7D" w:rsidRDefault="00885B70" w:rsidP="008F6043">
      <w:pPr>
        <w:rPr>
          <w:rFonts w:cs="Arial"/>
        </w:rPr>
      </w:pPr>
      <w:r w:rsidRPr="009B7E7D">
        <w:rPr>
          <w:rFonts w:cs="Arial"/>
        </w:rPr>
        <w:t>The</w:t>
      </w:r>
      <w:r w:rsidR="009D7E11" w:rsidRPr="009B7E7D">
        <w:rPr>
          <w:rFonts w:cs="Arial"/>
        </w:rPr>
        <w:t xml:space="preserve"> compensation</w:t>
      </w:r>
      <w:r w:rsidRPr="009B7E7D">
        <w:rPr>
          <w:rFonts w:cs="Arial"/>
        </w:rPr>
        <w:t xml:space="preserve"> scales of productive trees (fruit trees) are evaluated on the basis of market prices according to the local realities in each country. </w:t>
      </w:r>
      <w:r w:rsidR="009D7E11" w:rsidRPr="009B7E7D">
        <w:rPr>
          <w:rFonts w:cs="Arial"/>
        </w:rPr>
        <w:t>It</w:t>
      </w:r>
      <w:r w:rsidRPr="009B7E7D">
        <w:rPr>
          <w:rFonts w:cs="Arial"/>
        </w:rPr>
        <w:t xml:space="preserve"> take</w:t>
      </w:r>
      <w:r w:rsidR="009D7E11" w:rsidRPr="009B7E7D">
        <w:rPr>
          <w:rFonts w:cs="Arial"/>
        </w:rPr>
        <w:t>s</w:t>
      </w:r>
      <w:r w:rsidRPr="009B7E7D">
        <w:rPr>
          <w:rFonts w:cs="Arial"/>
        </w:rPr>
        <w:t xml:space="preserve"> into count the type of species and the degree of maturity of the trees (young, mature, adult). In addition to this, the compensation for annual production multiplied by the number of years required for the tree to reach a productive stage</w:t>
      </w:r>
      <w:r w:rsidR="00471F00" w:rsidRPr="009B7E7D">
        <w:rPr>
          <w:rFonts w:cs="Arial"/>
        </w:rPr>
        <w:t xml:space="preserve">. </w:t>
      </w:r>
    </w:p>
    <w:p w14:paraId="0F33B597" w14:textId="77777777" w:rsidR="00B753BD" w:rsidRPr="009B7E7D" w:rsidRDefault="00885B70" w:rsidP="008F6043">
      <w:pPr>
        <w:rPr>
          <w:rFonts w:cs="Arial"/>
        </w:rPr>
      </w:pPr>
      <w:r w:rsidRPr="009B7E7D">
        <w:rPr>
          <w:rFonts w:cs="Arial"/>
        </w:rPr>
        <w:t xml:space="preserve">Productive species are essentially: Cashew, Mango and Natural Palm. The specific compensation values ​​for fruit trees identified in the Brikama </w:t>
      </w:r>
      <w:r w:rsidR="00675D1F" w:rsidRPr="009B7E7D">
        <w:rPr>
          <w:rFonts w:cs="Arial"/>
        </w:rPr>
        <w:t>substation</w:t>
      </w:r>
      <w:r w:rsidRPr="009B7E7D">
        <w:rPr>
          <w:rFonts w:cs="Arial"/>
        </w:rPr>
        <w:t xml:space="preserve"> site are given in section 8.6.</w:t>
      </w:r>
    </w:p>
    <w:p w14:paraId="0F33B598" w14:textId="77777777" w:rsidR="00471F00" w:rsidRPr="009B7E7D" w:rsidRDefault="00885B70" w:rsidP="006A2AC7">
      <w:pPr>
        <w:pStyle w:val="Titre4"/>
      </w:pPr>
      <w:bookmarkStart w:id="166" w:name="_Toc536435034"/>
      <w:r w:rsidRPr="009B7E7D">
        <w:t>Restoration activities for forest trees</w:t>
      </w:r>
      <w:r w:rsidR="00471F00" w:rsidRPr="009B7E7D">
        <w:t>:</w:t>
      </w:r>
      <w:bookmarkEnd w:id="166"/>
    </w:p>
    <w:p w14:paraId="0F33B599" w14:textId="77777777" w:rsidR="00B753BD" w:rsidRPr="009B7E7D" w:rsidRDefault="00885B70" w:rsidP="00EA02F3">
      <w:pPr>
        <w:rPr>
          <w:rFonts w:cs="Arial"/>
        </w:rPr>
      </w:pPr>
      <w:r w:rsidRPr="009B7E7D">
        <w:rPr>
          <w:rFonts w:cs="Arial"/>
        </w:rPr>
        <w:t xml:space="preserve">For forest trees </w:t>
      </w:r>
      <w:r w:rsidR="009D7E11" w:rsidRPr="009B7E7D">
        <w:rPr>
          <w:rFonts w:cs="Arial"/>
        </w:rPr>
        <w:t>affected by</w:t>
      </w:r>
      <w:r w:rsidRPr="009B7E7D">
        <w:rPr>
          <w:rFonts w:cs="Arial"/>
        </w:rPr>
        <w:t xml:space="preserve"> OMVG Interconnection Project</w:t>
      </w:r>
      <w:r w:rsidR="00EA02F3" w:rsidRPr="009B7E7D">
        <w:rPr>
          <w:rFonts w:cs="Arial"/>
        </w:rPr>
        <w:t xml:space="preserve">, </w:t>
      </w:r>
      <w:r w:rsidRPr="009B7E7D">
        <w:rPr>
          <w:rFonts w:cs="Arial"/>
        </w:rPr>
        <w:t xml:space="preserve">a restoration program is </w:t>
      </w:r>
      <w:r w:rsidR="009D7E11" w:rsidRPr="009B7E7D">
        <w:rPr>
          <w:rFonts w:cs="Arial"/>
        </w:rPr>
        <w:t>managed by a project component of the ESMP</w:t>
      </w:r>
      <w:r w:rsidRPr="009B7E7D">
        <w:rPr>
          <w:rFonts w:cs="Arial"/>
        </w:rPr>
        <w:t xml:space="preserve">. The forest department of the Ministry of Forests </w:t>
      </w:r>
      <w:r w:rsidR="009D7E11" w:rsidRPr="009B7E7D">
        <w:rPr>
          <w:rFonts w:cs="Arial"/>
        </w:rPr>
        <w:t xml:space="preserve">of Gambia </w:t>
      </w:r>
      <w:r w:rsidRPr="009B7E7D">
        <w:rPr>
          <w:rFonts w:cs="Arial"/>
        </w:rPr>
        <w:t xml:space="preserve">will define the most appropriate restoration activities and will ensure the implementation of this program through a protocol established with the OMVG. The </w:t>
      </w:r>
      <w:r w:rsidR="00984F8C" w:rsidRPr="009B7E7D">
        <w:rPr>
          <w:rFonts w:cs="Arial"/>
        </w:rPr>
        <w:t>PMU</w:t>
      </w:r>
      <w:r w:rsidRPr="009B7E7D">
        <w:rPr>
          <w:rFonts w:cs="Arial"/>
        </w:rPr>
        <w:t xml:space="preserve"> monitors the actual implementation of this restoration program.</w:t>
      </w:r>
    </w:p>
    <w:p w14:paraId="0F33B59A" w14:textId="77777777" w:rsidR="00B753BD" w:rsidRPr="009B7E7D" w:rsidRDefault="00885B70" w:rsidP="00EA02F3">
      <w:pPr>
        <w:rPr>
          <w:rFonts w:cs="Arial"/>
        </w:rPr>
      </w:pPr>
      <w:r w:rsidRPr="009B7E7D">
        <w:rPr>
          <w:rFonts w:cs="Arial"/>
        </w:rPr>
        <w:t>Forest species identified in PAP plots will be replaced by the National Forest Service under the protocol agreed with OMVG. The work will be done with the active involvement of the PAP owners of the plots in order to guarantee the success of the restoration activity.</w:t>
      </w:r>
      <w:r w:rsidR="00EA02F3" w:rsidRPr="009B7E7D">
        <w:rPr>
          <w:rFonts w:cs="Arial"/>
        </w:rPr>
        <w:t xml:space="preserve"> </w:t>
      </w:r>
      <w:r w:rsidRPr="009B7E7D">
        <w:rPr>
          <w:rFonts w:cs="Arial"/>
        </w:rPr>
        <w:t>The Forest Service will define a work plan and a budget that will be allocated to monitor the implementation of these restoration activities over three (3) years.</w:t>
      </w:r>
    </w:p>
    <w:p w14:paraId="0F33B59B" w14:textId="77777777" w:rsidR="00B753BD" w:rsidRPr="009B7E7D" w:rsidRDefault="00885B70" w:rsidP="00885B70">
      <w:pPr>
        <w:rPr>
          <w:rFonts w:cs="Arial"/>
        </w:rPr>
      </w:pPr>
      <w:r w:rsidRPr="009B7E7D">
        <w:rPr>
          <w:rFonts w:cs="Arial"/>
        </w:rPr>
        <w:t xml:space="preserve">A list of the PAP owners </w:t>
      </w:r>
      <w:r w:rsidR="009D7E11" w:rsidRPr="009B7E7D">
        <w:rPr>
          <w:rFonts w:cs="Arial"/>
        </w:rPr>
        <w:t>of</w:t>
      </w:r>
      <w:r w:rsidRPr="009B7E7D">
        <w:rPr>
          <w:rFonts w:cs="Arial"/>
        </w:rPr>
        <w:t xml:space="preserve"> lost</w:t>
      </w:r>
      <w:r w:rsidR="009D7E11" w:rsidRPr="009B7E7D">
        <w:rPr>
          <w:rFonts w:cs="Arial"/>
        </w:rPr>
        <w:t xml:space="preserve"> </w:t>
      </w:r>
      <w:r w:rsidRPr="009B7E7D">
        <w:rPr>
          <w:rFonts w:cs="Arial"/>
        </w:rPr>
        <w:t>forest trees will be handed over to the national departments responsible for reforestation</w:t>
      </w:r>
      <w:r w:rsidR="009D7E11" w:rsidRPr="009B7E7D">
        <w:rPr>
          <w:rFonts w:cs="Arial"/>
        </w:rPr>
        <w:t>. They will be</w:t>
      </w:r>
      <w:r w:rsidR="00532E8C" w:rsidRPr="009B7E7D">
        <w:rPr>
          <w:rFonts w:cs="Arial"/>
        </w:rPr>
        <w:t xml:space="preserve"> replacing loss trees</w:t>
      </w:r>
      <w:r w:rsidRPr="009B7E7D">
        <w:rPr>
          <w:rFonts w:cs="Arial"/>
        </w:rPr>
        <w:t xml:space="preserve">. This list will be part of the Memorandum of Understanding between the National Forestry Authority and </w:t>
      </w:r>
      <w:r w:rsidR="00BD662D" w:rsidRPr="009B7E7D">
        <w:rPr>
          <w:rFonts w:cs="Arial"/>
        </w:rPr>
        <w:t xml:space="preserve">the </w:t>
      </w:r>
      <w:r w:rsidRPr="009B7E7D">
        <w:rPr>
          <w:rFonts w:cs="Arial"/>
        </w:rPr>
        <w:t>OMVG.</w:t>
      </w:r>
      <w:r w:rsidRPr="009B7E7D">
        <w:rPr>
          <w:rFonts w:cs="Arial"/>
        </w:rPr>
        <w:tab/>
      </w:r>
    </w:p>
    <w:p w14:paraId="0F33B59C" w14:textId="77777777" w:rsidR="00471F00" w:rsidRPr="009B7E7D" w:rsidRDefault="00885B70" w:rsidP="006A2AC7">
      <w:pPr>
        <w:pStyle w:val="Titre4"/>
      </w:pPr>
      <w:bookmarkStart w:id="167" w:name="_Toc536435035"/>
      <w:r w:rsidRPr="009B7E7D">
        <w:t>Reforestation and compensation of plantation trees:</w:t>
      </w:r>
      <w:bookmarkEnd w:id="167"/>
    </w:p>
    <w:p w14:paraId="0F33B59D" w14:textId="38A6D515" w:rsidR="00457D97" w:rsidRPr="009B7E7D" w:rsidRDefault="00885B70" w:rsidP="008F6043">
      <w:pPr>
        <w:rPr>
          <w:rFonts w:cs="Arial"/>
        </w:rPr>
      </w:pPr>
      <w:r w:rsidRPr="009B7E7D">
        <w:rPr>
          <w:rFonts w:cs="Arial"/>
        </w:rPr>
        <w:t xml:space="preserve">The loss of fruit or productive trees represents a loss of income, food source, firewood </w:t>
      </w:r>
      <w:r w:rsidR="00457D97" w:rsidRPr="009B7E7D">
        <w:rPr>
          <w:rFonts w:cs="Arial"/>
        </w:rPr>
        <w:t>or work for several people affected.</w:t>
      </w:r>
      <w:r w:rsidR="00471F00" w:rsidRPr="009B7E7D">
        <w:rPr>
          <w:rFonts w:cs="Arial"/>
        </w:rPr>
        <w:t xml:space="preserve"> </w:t>
      </w:r>
      <w:r w:rsidR="00457D97" w:rsidRPr="009B7E7D">
        <w:rPr>
          <w:rFonts w:cs="Arial"/>
        </w:rPr>
        <w:t xml:space="preserve">The parcel survey identified all </w:t>
      </w:r>
      <w:r w:rsidR="00664FE6" w:rsidRPr="009B7E7D">
        <w:rPr>
          <w:rFonts w:cs="Arial"/>
        </w:rPr>
        <w:t xml:space="preserve">these </w:t>
      </w:r>
      <w:r w:rsidR="00457D97" w:rsidRPr="009B7E7D">
        <w:rPr>
          <w:rFonts w:cs="Arial"/>
        </w:rPr>
        <w:t>trees in the right-of-way of the substations and the interconnection corridor.</w:t>
      </w:r>
    </w:p>
    <w:p w14:paraId="0F33B59E" w14:textId="77777777" w:rsidR="00457D97" w:rsidRPr="009B7E7D" w:rsidRDefault="00457D97" w:rsidP="00457D97">
      <w:pPr>
        <w:rPr>
          <w:rFonts w:cs="Arial"/>
        </w:rPr>
      </w:pPr>
      <w:r w:rsidRPr="009B7E7D">
        <w:rPr>
          <w:rFonts w:cs="Arial"/>
        </w:rPr>
        <w:t xml:space="preserve">Loss of fruit trees will be compensated according to species and productivity. The production lost until the maturity of the young tree will be compensated in cash, by multiplying the market value of the average production of the species </w:t>
      </w:r>
      <w:r w:rsidR="00532E8C" w:rsidRPr="009B7E7D">
        <w:rPr>
          <w:rFonts w:cs="Arial"/>
        </w:rPr>
        <w:t xml:space="preserve">multiplied </w:t>
      </w:r>
      <w:r w:rsidRPr="009B7E7D">
        <w:rPr>
          <w:rFonts w:cs="Arial"/>
        </w:rPr>
        <w:t>by the average number of years required for the tree to become productive.</w:t>
      </w:r>
    </w:p>
    <w:p w14:paraId="0F33B59F" w14:textId="77777777" w:rsidR="00471F00" w:rsidRPr="009B7E7D" w:rsidRDefault="00457D97" w:rsidP="00457D97">
      <w:pPr>
        <w:rPr>
          <w:rFonts w:cs="Arial"/>
        </w:rPr>
      </w:pPr>
      <w:r w:rsidRPr="009B7E7D">
        <w:rPr>
          <w:rFonts w:cs="Arial"/>
        </w:rPr>
        <w:t>Compensation is equal to the sum of</w:t>
      </w:r>
      <w:r w:rsidR="00471F00" w:rsidRPr="009B7E7D">
        <w:rPr>
          <w:rFonts w:cs="Arial"/>
        </w:rPr>
        <w:t xml:space="preserve">: </w:t>
      </w:r>
    </w:p>
    <w:p w14:paraId="0F33B5A0" w14:textId="77777777" w:rsidR="00457D97" w:rsidRPr="009B7E7D" w:rsidRDefault="00457D97" w:rsidP="00EE4D55">
      <w:pPr>
        <w:pStyle w:val="Pucetableau"/>
        <w:numPr>
          <w:ilvl w:val="0"/>
          <w:numId w:val="50"/>
        </w:numPr>
        <w:rPr>
          <w:rFonts w:cs="Arial"/>
        </w:rPr>
      </w:pPr>
      <w:r w:rsidRPr="009B7E7D">
        <w:rPr>
          <w:rFonts w:cs="Arial"/>
        </w:rPr>
        <w:t>The scale and market value for the tree, including the plant, the tillage, the initial fertilization, its maintenance and</w:t>
      </w:r>
    </w:p>
    <w:p w14:paraId="0F33B5A1" w14:textId="77777777" w:rsidR="00457D97" w:rsidRPr="009B7E7D" w:rsidRDefault="00457D97" w:rsidP="00EE4D55">
      <w:pPr>
        <w:pStyle w:val="Pucetableau"/>
        <w:numPr>
          <w:ilvl w:val="0"/>
          <w:numId w:val="50"/>
        </w:numPr>
        <w:rPr>
          <w:rFonts w:cs="Arial"/>
        </w:rPr>
      </w:pPr>
      <w:r w:rsidRPr="009B7E7D">
        <w:rPr>
          <w:rFonts w:cs="Arial"/>
        </w:rPr>
        <w:t xml:space="preserve">The annual yield of the tree multiplied by the maximum price of the product at the market multiplied by the number of years necessary for the </w:t>
      </w:r>
      <w:r w:rsidR="00FE19BA" w:rsidRPr="009B7E7D">
        <w:rPr>
          <w:rFonts w:cs="Arial"/>
        </w:rPr>
        <w:t>tree to enter</w:t>
      </w:r>
      <w:r w:rsidRPr="009B7E7D">
        <w:rPr>
          <w:rFonts w:cs="Arial"/>
        </w:rPr>
        <w:t xml:space="preserve"> into production.</w:t>
      </w:r>
    </w:p>
    <w:p w14:paraId="0F33B5A2" w14:textId="77777777" w:rsidR="00457D97" w:rsidRPr="009B7E7D" w:rsidRDefault="00457D97" w:rsidP="00742B85">
      <w:pPr>
        <w:pStyle w:val="Corpsdetexte"/>
        <w:rPr>
          <w:rFonts w:cs="Arial"/>
        </w:rPr>
      </w:pPr>
      <w:r w:rsidRPr="009B7E7D">
        <w:rPr>
          <w:rFonts w:cs="Arial"/>
        </w:rPr>
        <w:t>For productive forest trees of private plantation, compensation is defined according to the scale.</w:t>
      </w:r>
    </w:p>
    <w:p w14:paraId="0F33B5A3" w14:textId="77777777" w:rsidR="00471F00" w:rsidRPr="009B7E7D" w:rsidRDefault="00457D97" w:rsidP="00DD49AE">
      <w:pPr>
        <w:pStyle w:val="Titre3"/>
      </w:pPr>
      <w:bookmarkStart w:id="168" w:name="_Toc536435036"/>
      <w:r w:rsidRPr="009B7E7D">
        <w:t>Compensation for the loss of sacred sites and cultural property</w:t>
      </w:r>
      <w:bookmarkEnd w:id="168"/>
      <w:r w:rsidR="00471F00" w:rsidRPr="009B7E7D">
        <w:t xml:space="preserve"> </w:t>
      </w:r>
    </w:p>
    <w:p w14:paraId="0F33B5A4" w14:textId="77777777" w:rsidR="00457D97" w:rsidRPr="009B7E7D" w:rsidRDefault="00532E8C" w:rsidP="008F6043">
      <w:pPr>
        <w:rPr>
          <w:rFonts w:cs="Arial"/>
        </w:rPr>
      </w:pPr>
      <w:r w:rsidRPr="009B7E7D">
        <w:rPr>
          <w:rFonts w:cs="Arial"/>
        </w:rPr>
        <w:t>They are no such site for the substation in Gambia. P</w:t>
      </w:r>
      <w:r w:rsidR="00457D97" w:rsidRPr="009B7E7D">
        <w:rPr>
          <w:rFonts w:cs="Arial"/>
        </w:rPr>
        <w:t xml:space="preserve">hysical cultural properties such as sacred sites (trees, rocks, graves, places of worship, etc.) have been largely avoided. </w:t>
      </w:r>
    </w:p>
    <w:p w14:paraId="0F33B5A5" w14:textId="77777777" w:rsidR="00457D97" w:rsidRPr="009B7E7D" w:rsidRDefault="00457D97" w:rsidP="00457D97">
      <w:pPr>
        <w:rPr>
          <w:rFonts w:cs="Arial"/>
        </w:rPr>
      </w:pPr>
      <w:r w:rsidRPr="009B7E7D">
        <w:rPr>
          <w:rFonts w:cs="Arial"/>
        </w:rPr>
        <w:t>Appropriate mitigation measures will be put in place in case of random finding of physical cultural property</w:t>
      </w:r>
      <w:r w:rsidR="00020986" w:rsidRPr="009B7E7D">
        <w:rPr>
          <w:rFonts w:cs="Arial"/>
        </w:rPr>
        <w:t xml:space="preserve">, </w:t>
      </w:r>
      <w:r w:rsidRPr="009B7E7D">
        <w:rPr>
          <w:rFonts w:cs="Arial"/>
        </w:rPr>
        <w:t xml:space="preserve">including "chance find" procedures documentation and proper custody of property. The </w:t>
      </w:r>
      <w:r w:rsidR="00FE19BA" w:rsidRPr="009B7E7D">
        <w:rPr>
          <w:rFonts w:cs="Arial"/>
        </w:rPr>
        <w:t>builder contractor</w:t>
      </w:r>
      <w:r w:rsidRPr="009B7E7D">
        <w:rPr>
          <w:rFonts w:cs="Arial"/>
        </w:rPr>
        <w:t xml:space="preserve"> PGESC includes a clause concerning the fortuitous discovery of archaeological sites, sacred sites or cultural property.</w:t>
      </w:r>
      <w:r w:rsidR="00FE19BA" w:rsidRPr="009B7E7D">
        <w:rPr>
          <w:rFonts w:cs="Arial"/>
        </w:rPr>
        <w:t xml:space="preserve"> No such site </w:t>
      </w:r>
      <w:r w:rsidR="00532E8C" w:rsidRPr="009B7E7D">
        <w:rPr>
          <w:rFonts w:cs="Arial"/>
        </w:rPr>
        <w:t>was</w:t>
      </w:r>
      <w:r w:rsidR="00FE19BA" w:rsidRPr="009B7E7D">
        <w:rPr>
          <w:rFonts w:cs="Arial"/>
        </w:rPr>
        <w:t xml:space="preserve"> found on Gambia substations site.</w:t>
      </w:r>
    </w:p>
    <w:p w14:paraId="0F33B5A6" w14:textId="77777777" w:rsidR="00471F00" w:rsidRPr="009B7E7D" w:rsidRDefault="00471F00" w:rsidP="00DD49AE">
      <w:pPr>
        <w:pStyle w:val="Titre3"/>
      </w:pPr>
      <w:bookmarkStart w:id="169" w:name="_Toc536435037"/>
      <w:bookmarkStart w:id="170" w:name="_Hlk514308889"/>
      <w:r w:rsidRPr="009B7E7D">
        <w:t xml:space="preserve">Reconstitution </w:t>
      </w:r>
      <w:r w:rsidR="00457D97" w:rsidRPr="009B7E7D">
        <w:t>of PAP income</w:t>
      </w:r>
      <w:bookmarkEnd w:id="169"/>
    </w:p>
    <w:bookmarkEnd w:id="170"/>
    <w:p w14:paraId="0F33B5A7" w14:textId="77777777" w:rsidR="00457D97" w:rsidRPr="009B7E7D" w:rsidRDefault="00457D97" w:rsidP="00DD49AE">
      <w:pPr>
        <w:pStyle w:val="Corpsdetexte"/>
        <w:rPr>
          <w:rFonts w:cs="Arial"/>
        </w:rPr>
      </w:pPr>
      <w:r w:rsidRPr="009B7E7D">
        <w:rPr>
          <w:rFonts w:cs="Arial"/>
        </w:rPr>
        <w:t>The results of the parcel surveys reveal that the main activities of PAPs are agricultural and pastoral. The landownership status reveals two modes of land tenure:</w:t>
      </w:r>
      <w:r w:rsidR="00471F00" w:rsidRPr="009B7E7D">
        <w:rPr>
          <w:rFonts w:cs="Arial"/>
        </w:rPr>
        <w:t xml:space="preserve"> </w:t>
      </w:r>
      <w:r w:rsidRPr="009B7E7D">
        <w:rPr>
          <w:rFonts w:cs="Arial"/>
        </w:rPr>
        <w:t>traditional tenure and tenure in the form of permission from the traditional owner.</w:t>
      </w:r>
    </w:p>
    <w:p w14:paraId="0F33B5A8" w14:textId="5E4C2CB1" w:rsidR="00457D97" w:rsidRPr="009B7E7D" w:rsidRDefault="00457D97" w:rsidP="00DD49AE">
      <w:pPr>
        <w:pStyle w:val="Corpsdetexte"/>
        <w:rPr>
          <w:rFonts w:cs="Arial"/>
        </w:rPr>
      </w:pPr>
      <w:r w:rsidRPr="009B7E7D">
        <w:rPr>
          <w:rFonts w:cs="Arial"/>
        </w:rPr>
        <w:t>The income re</w:t>
      </w:r>
      <w:r w:rsidR="008D364E" w:rsidRPr="009B7E7D">
        <w:rPr>
          <w:rFonts w:cs="Arial"/>
        </w:rPr>
        <w:t>storation</w:t>
      </w:r>
      <w:r w:rsidRPr="009B7E7D">
        <w:rPr>
          <w:rFonts w:cs="Arial"/>
        </w:rPr>
        <w:t xml:space="preserve"> activities are therefore related to the maintenance, improvement and continuation of agropastoral activities, as explained in sections 7.3.</w:t>
      </w:r>
      <w:r w:rsidR="00C365CB" w:rsidRPr="009B7E7D">
        <w:rPr>
          <w:rFonts w:cs="Arial"/>
        </w:rPr>
        <w:t>10</w:t>
      </w:r>
      <w:r w:rsidRPr="009B7E7D">
        <w:rPr>
          <w:rFonts w:cs="Arial"/>
        </w:rPr>
        <w:t>.1 and 7.3.</w:t>
      </w:r>
      <w:r w:rsidR="00C365CB" w:rsidRPr="009B7E7D">
        <w:rPr>
          <w:rFonts w:cs="Arial"/>
        </w:rPr>
        <w:t>10</w:t>
      </w:r>
      <w:r w:rsidRPr="009B7E7D">
        <w:rPr>
          <w:rFonts w:cs="Arial"/>
        </w:rPr>
        <w:t>.2.</w:t>
      </w:r>
    </w:p>
    <w:p w14:paraId="0F33B5A9" w14:textId="77777777" w:rsidR="00457D97" w:rsidRPr="009B7E7D" w:rsidRDefault="00457D97" w:rsidP="00DD49AE">
      <w:pPr>
        <w:pStyle w:val="Corpsdetexte"/>
        <w:rPr>
          <w:rFonts w:cs="Arial"/>
        </w:rPr>
      </w:pPr>
      <w:r w:rsidRPr="009B7E7D">
        <w:rPr>
          <w:rFonts w:cs="Arial"/>
        </w:rPr>
        <w:t xml:space="preserve">According to </w:t>
      </w:r>
      <w:r w:rsidR="00FE19BA" w:rsidRPr="009B7E7D">
        <w:rPr>
          <w:rFonts w:cs="Arial"/>
        </w:rPr>
        <w:t>parcel</w:t>
      </w:r>
      <w:r w:rsidRPr="009B7E7D">
        <w:rPr>
          <w:rFonts w:cs="Arial"/>
        </w:rPr>
        <w:t xml:space="preserve"> surveys,</w:t>
      </w:r>
      <w:r w:rsidR="008D364E" w:rsidRPr="009B7E7D">
        <w:rPr>
          <w:rFonts w:cs="Arial"/>
        </w:rPr>
        <w:t xml:space="preserve"> no</w:t>
      </w:r>
      <w:r w:rsidRPr="009B7E7D">
        <w:rPr>
          <w:rFonts w:cs="Arial"/>
        </w:rPr>
        <w:t xml:space="preserve"> PAPs have a formal title of ownership (land title, act of deliberation, lease), lost lands are customary or traditional. Some traditional owners lend or allow the exploitation of their farmland to occupants. The </w:t>
      </w:r>
      <w:r w:rsidR="002E2638" w:rsidRPr="009B7E7D">
        <w:rPr>
          <w:rFonts w:cs="Arial"/>
        </w:rPr>
        <w:t xml:space="preserve">RAP </w:t>
      </w:r>
      <w:r w:rsidRPr="009B7E7D">
        <w:rPr>
          <w:rFonts w:cs="Arial"/>
        </w:rPr>
        <w:t>considers these as occupying PAPs without property rights.</w:t>
      </w:r>
    </w:p>
    <w:p w14:paraId="0F33B5AA" w14:textId="77777777" w:rsidR="00457D97" w:rsidRPr="009B7E7D" w:rsidRDefault="00874862" w:rsidP="00DD49AE">
      <w:pPr>
        <w:pStyle w:val="Corpsdetexte"/>
        <w:rPr>
          <w:rFonts w:cs="Arial"/>
        </w:rPr>
      </w:pPr>
      <w:r w:rsidRPr="009B7E7D">
        <w:rPr>
          <w:rFonts w:cs="Arial"/>
        </w:rPr>
        <w:t>Traditional PAP owners will receive in-kind (land-to-land) compensation for lost land</w:t>
      </w:r>
      <w:r w:rsidR="00020986" w:rsidRPr="009B7E7D">
        <w:rPr>
          <w:rFonts w:cs="Arial"/>
        </w:rPr>
        <w:t xml:space="preserve"> </w:t>
      </w:r>
      <w:r w:rsidRPr="009B7E7D">
        <w:rPr>
          <w:rFonts w:cs="Arial"/>
        </w:rPr>
        <w:t>since their livelihoods depend on it</w:t>
      </w:r>
      <w:r w:rsidR="008D364E" w:rsidRPr="009B7E7D">
        <w:rPr>
          <w:rFonts w:cs="Arial"/>
        </w:rPr>
        <w:t>. R</w:t>
      </w:r>
      <w:r w:rsidRPr="009B7E7D">
        <w:rPr>
          <w:rFonts w:cs="Arial"/>
        </w:rPr>
        <w:t xml:space="preserve">eplacement lands </w:t>
      </w:r>
      <w:r w:rsidR="008D364E" w:rsidRPr="009B7E7D">
        <w:rPr>
          <w:rFonts w:cs="Arial"/>
        </w:rPr>
        <w:t xml:space="preserve">is </w:t>
      </w:r>
      <w:r w:rsidRPr="009B7E7D">
        <w:rPr>
          <w:rFonts w:cs="Arial"/>
        </w:rPr>
        <w:t>to be of superior quality or at least equal to those of the affected lands.</w:t>
      </w:r>
      <w:r w:rsidR="00471F00" w:rsidRPr="009B7E7D">
        <w:rPr>
          <w:rFonts w:cs="Arial"/>
        </w:rPr>
        <w:t xml:space="preserve"> </w:t>
      </w:r>
      <w:r w:rsidRPr="009B7E7D">
        <w:rPr>
          <w:rFonts w:cs="Arial"/>
        </w:rPr>
        <w:t>The replacement land is identified by the municipal authorities and in collaboration with the OMVG. They will be made available to the PAPs before the start of the works so that they can renew their activities and rebuild their income.</w:t>
      </w:r>
    </w:p>
    <w:p w14:paraId="0F33B5AB" w14:textId="77777777" w:rsidR="00457D97" w:rsidRPr="009B7E7D" w:rsidRDefault="00874862" w:rsidP="00DD49AE">
      <w:pPr>
        <w:pStyle w:val="Corpsdetexte"/>
        <w:rPr>
          <w:rFonts w:cs="Arial"/>
        </w:rPr>
      </w:pPr>
      <w:r w:rsidRPr="009B7E7D">
        <w:rPr>
          <w:rFonts w:cs="Arial"/>
        </w:rPr>
        <w:t>For the assets lost on these lands, the compensation takes into account the tillage and its maintenance in order to guarantee a good production</w:t>
      </w:r>
      <w:r w:rsidR="00471F00" w:rsidRPr="009B7E7D">
        <w:rPr>
          <w:rFonts w:cs="Arial"/>
        </w:rPr>
        <w:t xml:space="preserve"> </w:t>
      </w:r>
      <w:r w:rsidRPr="009B7E7D">
        <w:rPr>
          <w:rFonts w:cs="Arial"/>
        </w:rPr>
        <w:t>and facilitate the recovery of lost income. Permanently lost crops will be compensated by an allowance equivalent to the cost of two years of production. The amount of compensation for the second year of production covers the tillage costs of the new land and PAP's efforts to re</w:t>
      </w:r>
      <w:r w:rsidR="008D364E" w:rsidRPr="009B7E7D">
        <w:rPr>
          <w:rFonts w:cs="Arial"/>
        </w:rPr>
        <w:t>store</w:t>
      </w:r>
      <w:r w:rsidRPr="009B7E7D">
        <w:rPr>
          <w:rFonts w:cs="Arial"/>
        </w:rPr>
        <w:t xml:space="preserve"> its income.</w:t>
      </w:r>
    </w:p>
    <w:p w14:paraId="0F33B5AC" w14:textId="77777777" w:rsidR="00457D97" w:rsidRPr="009B7E7D" w:rsidRDefault="00874862" w:rsidP="00DD49AE">
      <w:pPr>
        <w:pStyle w:val="Corpsdetexte"/>
        <w:rPr>
          <w:rFonts w:cs="Arial"/>
        </w:rPr>
      </w:pPr>
      <w:r w:rsidRPr="009B7E7D">
        <w:rPr>
          <w:rFonts w:cs="Arial"/>
        </w:rPr>
        <w:t>The</w:t>
      </w:r>
      <w:r w:rsidR="00471F00" w:rsidRPr="009B7E7D">
        <w:rPr>
          <w:rFonts w:cs="Arial"/>
        </w:rPr>
        <w:t xml:space="preserve"> </w:t>
      </w:r>
      <w:r w:rsidRPr="009B7E7D">
        <w:rPr>
          <w:rFonts w:cs="Arial"/>
        </w:rPr>
        <w:t xml:space="preserve">PAPs with permission to exploit land and therefore no </w:t>
      </w:r>
      <w:r w:rsidR="00665860" w:rsidRPr="009B7E7D">
        <w:rPr>
          <w:rFonts w:cs="Arial"/>
        </w:rPr>
        <w:t xml:space="preserve">traditional </w:t>
      </w:r>
      <w:r w:rsidRPr="009B7E7D">
        <w:rPr>
          <w:rFonts w:cs="Arial"/>
        </w:rPr>
        <w:t>legal right or likely to be recognized will receive resettlement assistance</w:t>
      </w:r>
      <w:r w:rsidR="00471F00" w:rsidRPr="009B7E7D">
        <w:rPr>
          <w:rFonts w:cs="Arial"/>
        </w:rPr>
        <w:t xml:space="preserve"> </w:t>
      </w:r>
      <w:r w:rsidRPr="009B7E7D">
        <w:rPr>
          <w:rFonts w:cs="Arial"/>
        </w:rPr>
        <w:t>and any other form of assistance enabling them to achieve the objectives set out in Policy 4.12. Assets lost on this land are offset to their full replacement value. In addition, PAPs will receive compensation to prepare a new land. The latter will be identified by the local authorities</w:t>
      </w:r>
      <w:r w:rsidR="00471F00" w:rsidRPr="009B7E7D">
        <w:rPr>
          <w:rFonts w:cs="Arial"/>
        </w:rPr>
        <w:t xml:space="preserve"> </w:t>
      </w:r>
      <w:r w:rsidRPr="009B7E7D">
        <w:rPr>
          <w:rFonts w:cs="Arial"/>
        </w:rPr>
        <w:t xml:space="preserve">and made available to PAP in the form of permission to occupy </w:t>
      </w:r>
      <w:r w:rsidR="00315ED3" w:rsidRPr="009B7E7D">
        <w:rPr>
          <w:rFonts w:cs="Arial"/>
        </w:rPr>
        <w:t xml:space="preserve">for </w:t>
      </w:r>
      <w:r w:rsidRPr="009B7E7D">
        <w:rPr>
          <w:rFonts w:cs="Arial"/>
        </w:rPr>
        <w:t>a minimum of 5 years</w:t>
      </w:r>
      <w:r w:rsidR="00471F00" w:rsidRPr="009B7E7D">
        <w:rPr>
          <w:rFonts w:cs="Arial"/>
        </w:rPr>
        <w:t xml:space="preserve">, </w:t>
      </w:r>
      <w:r w:rsidRPr="009B7E7D">
        <w:rPr>
          <w:rFonts w:cs="Arial"/>
        </w:rPr>
        <w:t>which will ensure the recovery of his income.</w:t>
      </w:r>
    </w:p>
    <w:p w14:paraId="0F33B5AD" w14:textId="77777777" w:rsidR="00874862" w:rsidRPr="009B7E7D" w:rsidRDefault="00874862" w:rsidP="00DD49AE">
      <w:pPr>
        <w:pStyle w:val="Corpsdetexte"/>
        <w:rPr>
          <w:rFonts w:cs="Arial"/>
        </w:rPr>
      </w:pPr>
    </w:p>
    <w:p w14:paraId="0F33B5AE" w14:textId="77777777" w:rsidR="00471F00" w:rsidRPr="009B7E7D" w:rsidRDefault="008E5F39" w:rsidP="006A2AC7">
      <w:pPr>
        <w:pStyle w:val="Titre4"/>
      </w:pPr>
      <w:bookmarkStart w:id="171" w:name="_Toc536435038"/>
      <w:r w:rsidRPr="009B7E7D">
        <w:t>Income restoration</w:t>
      </w:r>
      <w:r w:rsidR="00874862" w:rsidRPr="009B7E7D">
        <w:t xml:space="preserve"> </w:t>
      </w:r>
      <w:r w:rsidR="00477F14" w:rsidRPr="009B7E7D">
        <w:rPr>
          <w:sz w:val="18"/>
          <w:szCs w:val="18"/>
        </w:rPr>
        <w:t>IGAP</w:t>
      </w:r>
      <w:r w:rsidR="00874862" w:rsidRPr="009B7E7D">
        <w:t xml:space="preserve"> (Income Generating Activities</w:t>
      </w:r>
      <w:r w:rsidR="00306D04" w:rsidRPr="009B7E7D">
        <w:t xml:space="preserve"> Project</w:t>
      </w:r>
      <w:r w:rsidR="00874862" w:rsidRPr="009B7E7D">
        <w:t>)</w:t>
      </w:r>
      <w:bookmarkEnd w:id="171"/>
    </w:p>
    <w:p w14:paraId="0F33B5AF" w14:textId="77777777" w:rsidR="00471F00" w:rsidRPr="009B7E7D" w:rsidRDefault="00D13D75" w:rsidP="006A2AC7">
      <w:pPr>
        <w:pStyle w:val="Corpsdetexte"/>
        <w:rPr>
          <w:rFonts w:cs="Arial"/>
        </w:rPr>
      </w:pPr>
      <w:r w:rsidRPr="009B7E7D">
        <w:rPr>
          <w:rFonts w:cs="Arial"/>
        </w:rPr>
        <w:t>The majority of women are farm operators. They also conduct various activities generating income or providing the goods required by their household. To mitigate the impacts of the project on their activities and to strengthen or create new ones</w:t>
      </w:r>
      <w:r w:rsidR="00471F00" w:rsidRPr="009B7E7D">
        <w:rPr>
          <w:rFonts w:cs="Arial"/>
        </w:rPr>
        <w:t xml:space="preserve">, </w:t>
      </w:r>
      <w:r w:rsidRPr="009B7E7D">
        <w:rPr>
          <w:rFonts w:cs="Arial"/>
        </w:rPr>
        <w:t xml:space="preserve">the RAP plans the establishment of </w:t>
      </w:r>
      <w:r w:rsidR="00666293" w:rsidRPr="009B7E7D">
        <w:rPr>
          <w:rFonts w:eastAsia="Calibri" w:cs="Arial"/>
          <w:szCs w:val="20"/>
        </w:rPr>
        <w:t>IGAP</w:t>
      </w:r>
      <w:r w:rsidR="00666293" w:rsidRPr="009B7E7D">
        <w:rPr>
          <w:rFonts w:cs="Arial"/>
        </w:rPr>
        <w:t xml:space="preserve"> </w:t>
      </w:r>
      <w:r w:rsidRPr="009B7E7D">
        <w:rPr>
          <w:rFonts w:cs="Arial"/>
        </w:rPr>
        <w:t>s for registered women in affected families.</w:t>
      </w:r>
      <w:r w:rsidR="00471F00" w:rsidRPr="009B7E7D">
        <w:rPr>
          <w:rFonts w:cs="Arial"/>
        </w:rPr>
        <w:t xml:space="preserve">  </w:t>
      </w:r>
    </w:p>
    <w:p w14:paraId="0F33B5B0" w14:textId="29AD0C23" w:rsidR="00471F00" w:rsidRPr="009B7E7D" w:rsidRDefault="00D13D75" w:rsidP="006A2AC7">
      <w:pPr>
        <w:pStyle w:val="Corpsdetexte"/>
        <w:rPr>
          <w:rFonts w:cs="Arial"/>
        </w:rPr>
      </w:pPr>
      <w:r w:rsidRPr="009B7E7D">
        <w:rPr>
          <w:rFonts w:cs="Arial"/>
        </w:rPr>
        <w:t xml:space="preserve">Surveys have shown that, in general, women have no property rights and only have a right of use, which makes them vulnerable. Women do not control the land, the natural resources, or the benefits of their development. In the </w:t>
      </w:r>
      <w:r w:rsidR="00DE2AC2" w:rsidRPr="009B7E7D">
        <w:rPr>
          <w:rFonts w:cs="Arial"/>
        </w:rPr>
        <w:t>agro pastoral</w:t>
      </w:r>
      <w:r w:rsidRPr="009B7E7D">
        <w:rPr>
          <w:rFonts w:cs="Arial"/>
        </w:rPr>
        <w:t xml:space="preserve"> field, women face specific obstacles (low access to land, agricultural inputs, financing, processing of local products and </w:t>
      </w:r>
      <w:r w:rsidR="00DE2AC2" w:rsidRPr="009B7E7D">
        <w:rPr>
          <w:rFonts w:cs="Arial"/>
        </w:rPr>
        <w:t xml:space="preserve">access to </w:t>
      </w:r>
      <w:r w:rsidRPr="009B7E7D">
        <w:rPr>
          <w:rFonts w:cs="Arial"/>
        </w:rPr>
        <w:t>market). To make the RAP a development project while mitigating the socio-economic impacts that the project will have on this target group,</w:t>
      </w:r>
      <w:r w:rsidR="00471F00" w:rsidRPr="009B7E7D">
        <w:rPr>
          <w:rFonts w:cs="Arial"/>
        </w:rPr>
        <w:t xml:space="preserve"> </w:t>
      </w:r>
      <w:r w:rsidRPr="009B7E7D">
        <w:rPr>
          <w:rFonts w:cs="Arial"/>
        </w:rPr>
        <w:t xml:space="preserve">the RAP provides budget support (CFAF </w:t>
      </w:r>
      <w:r w:rsidR="005456F4" w:rsidRPr="009B7E7D">
        <w:rPr>
          <w:rFonts w:cs="Arial"/>
        </w:rPr>
        <w:t>500</w:t>
      </w:r>
      <w:r w:rsidRPr="009B7E7D">
        <w:rPr>
          <w:rFonts w:cs="Arial"/>
        </w:rPr>
        <w:t xml:space="preserve">,000 </w:t>
      </w:r>
      <w:r w:rsidR="00A20E6B" w:rsidRPr="009B7E7D">
        <w:rPr>
          <w:rFonts w:cs="Arial"/>
        </w:rPr>
        <w:t xml:space="preserve">or </w:t>
      </w:r>
      <w:r w:rsidR="005456F4" w:rsidRPr="009B7E7D">
        <w:rPr>
          <w:rFonts w:cs="Arial"/>
        </w:rPr>
        <w:t xml:space="preserve">45 000 </w:t>
      </w:r>
      <w:r w:rsidR="00A20E6B" w:rsidRPr="009B7E7D">
        <w:rPr>
          <w:rFonts w:cs="Arial"/>
        </w:rPr>
        <w:t xml:space="preserve">Dalasi </w:t>
      </w:r>
      <w:r w:rsidRPr="009B7E7D">
        <w:rPr>
          <w:rFonts w:cs="Arial"/>
        </w:rPr>
        <w:t xml:space="preserve">/ per </w:t>
      </w:r>
      <w:r w:rsidR="005456F4" w:rsidRPr="009B7E7D">
        <w:rPr>
          <w:rFonts w:cs="Arial"/>
        </w:rPr>
        <w:t xml:space="preserve">26 </w:t>
      </w:r>
      <w:r w:rsidRPr="009B7E7D">
        <w:rPr>
          <w:rFonts w:cs="Arial"/>
        </w:rPr>
        <w:t>women</w:t>
      </w:r>
      <w:r w:rsidR="00DE2AC2" w:rsidRPr="009B7E7D">
        <w:rPr>
          <w:rStyle w:val="Appelnotedebasdep"/>
          <w:rFonts w:ascii="Arial" w:hAnsi="Arial" w:cs="Arial"/>
        </w:rPr>
        <w:footnoteReference w:id="22"/>
      </w:r>
      <w:r w:rsidRPr="009B7E7D">
        <w:rPr>
          <w:rFonts w:cs="Arial"/>
        </w:rPr>
        <w:t>) for the development of income-generating activities (</w:t>
      </w:r>
      <w:r w:rsidR="007809A8" w:rsidRPr="009B7E7D">
        <w:rPr>
          <w:rFonts w:eastAsia="Calibri" w:cs="Arial"/>
          <w:szCs w:val="20"/>
        </w:rPr>
        <w:t>IGAP</w:t>
      </w:r>
      <w:r w:rsidRPr="009B7E7D">
        <w:rPr>
          <w:rFonts w:cs="Arial"/>
        </w:rPr>
        <w:t xml:space="preserve">s). These </w:t>
      </w:r>
      <w:r w:rsidR="007809A8" w:rsidRPr="009B7E7D">
        <w:rPr>
          <w:rFonts w:eastAsia="Calibri" w:cs="Arial"/>
          <w:szCs w:val="20"/>
        </w:rPr>
        <w:t>IGAPs</w:t>
      </w:r>
      <w:r w:rsidRPr="009B7E7D">
        <w:rPr>
          <w:rFonts w:cs="Arial"/>
        </w:rPr>
        <w:t xml:space="preserve"> will be supervised by </w:t>
      </w:r>
      <w:r w:rsidR="005456F4" w:rsidRPr="009B7E7D">
        <w:rPr>
          <w:rFonts w:cs="Arial"/>
        </w:rPr>
        <w:t xml:space="preserve">ENDA ECOPOP &amp; </w:t>
      </w:r>
      <w:r w:rsidR="00E442A1" w:rsidRPr="009B7E7D">
        <w:rPr>
          <w:rFonts w:cs="Arial"/>
        </w:rPr>
        <w:t>ADWAC</w:t>
      </w:r>
      <w:r w:rsidR="004252D9" w:rsidRPr="009B7E7D">
        <w:rPr>
          <w:rFonts w:cs="Arial"/>
        </w:rPr>
        <w:t xml:space="preserve">, the NGOs responsible of </w:t>
      </w:r>
      <w:r w:rsidRPr="009B7E7D">
        <w:rPr>
          <w:rFonts w:cs="Arial"/>
        </w:rPr>
        <w:t>implementing the RAP</w:t>
      </w:r>
      <w:r w:rsidR="004252D9" w:rsidRPr="009B7E7D">
        <w:rPr>
          <w:rFonts w:cs="Arial"/>
        </w:rPr>
        <w:t>,</w:t>
      </w:r>
      <w:r w:rsidRPr="009B7E7D">
        <w:rPr>
          <w:rFonts w:cs="Arial"/>
        </w:rPr>
        <w:t xml:space="preserve"> and oriented in pr</w:t>
      </w:r>
      <w:r w:rsidR="009A6D14" w:rsidRPr="009B7E7D">
        <w:rPr>
          <w:rFonts w:cs="Arial"/>
        </w:rPr>
        <w:t>omising sectors that women want</w:t>
      </w:r>
      <w:r w:rsidRPr="009B7E7D">
        <w:rPr>
          <w:rFonts w:cs="Arial"/>
        </w:rPr>
        <w:t xml:space="preserve"> </w:t>
      </w:r>
      <w:r w:rsidR="00471F00" w:rsidRPr="009B7E7D">
        <w:rPr>
          <w:rFonts w:cs="Arial"/>
        </w:rPr>
        <w:t>(</w:t>
      </w:r>
      <w:r w:rsidR="009A6D14" w:rsidRPr="009B7E7D">
        <w:rPr>
          <w:rFonts w:cs="Arial"/>
        </w:rPr>
        <w:t>sheep fattening, non-wood forest product processing, tontine, saponification, market gardening, poultry farming, etc.). During women's capacity building activities,</w:t>
      </w:r>
      <w:r w:rsidR="00471F00" w:rsidRPr="009B7E7D">
        <w:rPr>
          <w:rFonts w:cs="Arial"/>
        </w:rPr>
        <w:t xml:space="preserve"> </w:t>
      </w:r>
      <w:r w:rsidR="009A6D14" w:rsidRPr="009B7E7D">
        <w:rPr>
          <w:rFonts w:cs="Arial"/>
        </w:rPr>
        <w:t>the implementing</w:t>
      </w:r>
      <w:r w:rsidR="00065888" w:rsidRPr="009B7E7D">
        <w:rPr>
          <w:rFonts w:cs="Arial"/>
        </w:rPr>
        <w:t xml:space="preserve"> NGO </w:t>
      </w:r>
      <w:r w:rsidR="009A6D14" w:rsidRPr="009B7E7D">
        <w:rPr>
          <w:rFonts w:cs="Arial"/>
        </w:rPr>
        <w:t xml:space="preserve">will identify the </w:t>
      </w:r>
      <w:r w:rsidR="00477F14" w:rsidRPr="009B7E7D">
        <w:rPr>
          <w:rFonts w:cs="Arial"/>
          <w:sz w:val="18"/>
        </w:rPr>
        <w:t>IGAP</w:t>
      </w:r>
      <w:r w:rsidR="00477F14" w:rsidRPr="009B7E7D">
        <w:rPr>
          <w:rFonts w:cs="Arial"/>
        </w:rPr>
        <w:t xml:space="preserve"> </w:t>
      </w:r>
      <w:r w:rsidR="009A6D14" w:rsidRPr="009B7E7D">
        <w:rPr>
          <w:rFonts w:cs="Arial"/>
        </w:rPr>
        <w:t>activities that women want and can achieve. These women's groups will benefit from appropriate short-term training depending on the nature of the activity.</w:t>
      </w:r>
    </w:p>
    <w:p w14:paraId="0F33B5B2" w14:textId="77777777" w:rsidR="00874862" w:rsidRPr="009B7E7D" w:rsidRDefault="00874862" w:rsidP="006A2AC7">
      <w:pPr>
        <w:pStyle w:val="Corpsdetexte"/>
        <w:rPr>
          <w:rFonts w:cs="Arial"/>
        </w:rPr>
      </w:pPr>
    </w:p>
    <w:p w14:paraId="0F33B5B3" w14:textId="77777777" w:rsidR="00471F00" w:rsidRPr="009B7E7D" w:rsidRDefault="00471F00" w:rsidP="006A2AC7">
      <w:pPr>
        <w:pStyle w:val="Titre4"/>
      </w:pPr>
      <w:bookmarkStart w:id="172" w:name="_Toc536435039"/>
      <w:r w:rsidRPr="009B7E7D">
        <w:t xml:space="preserve">Reconstitution </w:t>
      </w:r>
      <w:r w:rsidR="009A6D14" w:rsidRPr="009B7E7D">
        <w:t>of income of fruit growers</w:t>
      </w:r>
      <w:bookmarkEnd w:id="172"/>
    </w:p>
    <w:p w14:paraId="0F33B5B4" w14:textId="77777777" w:rsidR="00874862" w:rsidRPr="009B7E7D" w:rsidRDefault="009A6D14" w:rsidP="008E5F39">
      <w:pPr>
        <w:pStyle w:val="Corpsdetexte"/>
        <w:spacing w:before="0" w:after="0"/>
        <w:rPr>
          <w:rFonts w:cs="Arial"/>
        </w:rPr>
      </w:pPr>
      <w:r w:rsidRPr="009B7E7D">
        <w:rPr>
          <w:rFonts w:cs="Arial"/>
        </w:rPr>
        <w:t xml:space="preserve">The project will affect fruit tree plantations </w:t>
      </w:r>
      <w:r w:rsidR="00532E8C" w:rsidRPr="009B7E7D">
        <w:rPr>
          <w:rFonts w:cs="Arial"/>
        </w:rPr>
        <w:t>mainly</w:t>
      </w:r>
      <w:r w:rsidRPr="009B7E7D">
        <w:rPr>
          <w:rFonts w:cs="Arial"/>
        </w:rPr>
        <w:t xml:space="preserve"> cashew trees. These PAPs will be compensated for the loss and replacement of these trees. They will also be compensated for the harvests lost over the maturation period of the species. In order to restore and improve the income from their production, the RAP plans:</w:t>
      </w:r>
    </w:p>
    <w:p w14:paraId="0F33B5B5" w14:textId="77777777" w:rsidR="00874862" w:rsidRPr="009B7E7D" w:rsidRDefault="009A6D14" w:rsidP="00EE4D55">
      <w:pPr>
        <w:pStyle w:val="Pucetableau"/>
        <w:numPr>
          <w:ilvl w:val="0"/>
          <w:numId w:val="51"/>
        </w:numPr>
        <w:spacing w:before="0"/>
        <w:rPr>
          <w:rFonts w:cs="Arial"/>
        </w:rPr>
      </w:pPr>
      <w:r w:rsidRPr="009B7E7D">
        <w:rPr>
          <w:rFonts w:cs="Arial"/>
        </w:rPr>
        <w:t>An accompaniment in search of improved plants, adapted to the agro-pedological constraints of the new lands;</w:t>
      </w:r>
    </w:p>
    <w:p w14:paraId="0F33B5B6" w14:textId="77777777" w:rsidR="00874862" w:rsidRPr="009B7E7D" w:rsidRDefault="009A6D14" w:rsidP="00EE4D55">
      <w:pPr>
        <w:pStyle w:val="Pucetableau"/>
        <w:numPr>
          <w:ilvl w:val="0"/>
          <w:numId w:val="51"/>
        </w:numPr>
        <w:spacing w:before="0"/>
        <w:rPr>
          <w:rFonts w:cs="Arial"/>
        </w:rPr>
      </w:pPr>
      <w:r w:rsidRPr="009B7E7D">
        <w:rPr>
          <w:rFonts w:cs="Arial"/>
        </w:rPr>
        <w:t>Capacity building of PAPs for good control of cultural practices of alternative species.</w:t>
      </w:r>
    </w:p>
    <w:p w14:paraId="0F33B5B7" w14:textId="77777777" w:rsidR="00874862" w:rsidRPr="009B7E7D" w:rsidRDefault="009A6D14" w:rsidP="00EE4D55">
      <w:pPr>
        <w:pStyle w:val="Pucetableau"/>
        <w:numPr>
          <w:ilvl w:val="0"/>
          <w:numId w:val="51"/>
        </w:numPr>
        <w:spacing w:before="0"/>
        <w:rPr>
          <w:rFonts w:cs="Arial"/>
        </w:rPr>
      </w:pPr>
      <w:r w:rsidRPr="009B7E7D">
        <w:rPr>
          <w:rFonts w:cs="Arial"/>
        </w:rPr>
        <w:t>This support will be provided by the RAP implementation operator.</w:t>
      </w:r>
    </w:p>
    <w:p w14:paraId="0F33B5B8" w14:textId="77777777" w:rsidR="00874862" w:rsidRPr="009B7E7D" w:rsidRDefault="009A6D14" w:rsidP="00874862">
      <w:pPr>
        <w:pStyle w:val="Titre3"/>
      </w:pPr>
      <w:bookmarkStart w:id="173" w:name="_Toc536435040"/>
      <w:bookmarkStart w:id="174" w:name="_Toc518663800"/>
      <w:r w:rsidRPr="009B7E7D">
        <w:t>Special attention to vulnerable people</w:t>
      </w:r>
      <w:bookmarkEnd w:id="173"/>
      <w:r w:rsidR="00D54E4E" w:rsidRPr="009B7E7D">
        <w:t xml:space="preserve"> </w:t>
      </w:r>
      <w:bookmarkEnd w:id="174"/>
    </w:p>
    <w:p w14:paraId="0F33B5B9" w14:textId="77777777" w:rsidR="00874862" w:rsidRPr="009B7E7D" w:rsidRDefault="008159AE" w:rsidP="004E2578">
      <w:pPr>
        <w:pStyle w:val="Corpsdetexte"/>
        <w:rPr>
          <w:rFonts w:cs="Arial"/>
        </w:rPr>
      </w:pPr>
      <w:r w:rsidRPr="009B7E7D">
        <w:rPr>
          <w:rFonts w:cs="Arial"/>
        </w:rPr>
        <w:t xml:space="preserve">The vulnerability </w:t>
      </w:r>
      <w:r w:rsidR="000E4B47" w:rsidRPr="009B7E7D">
        <w:rPr>
          <w:rFonts w:cs="Arial"/>
        </w:rPr>
        <w:t>in</w:t>
      </w:r>
      <w:r w:rsidRPr="009B7E7D">
        <w:rPr>
          <w:rFonts w:cs="Arial"/>
        </w:rPr>
        <w:t xml:space="preserve"> th</w:t>
      </w:r>
      <w:r w:rsidR="000E4B47" w:rsidRPr="009B7E7D">
        <w:rPr>
          <w:rFonts w:cs="Arial"/>
        </w:rPr>
        <w:t>is</w:t>
      </w:r>
      <w:r w:rsidRPr="009B7E7D">
        <w:rPr>
          <w:rFonts w:cs="Arial"/>
        </w:rPr>
        <w:t xml:space="preserve"> </w:t>
      </w:r>
      <w:r w:rsidR="002E2638" w:rsidRPr="009B7E7D">
        <w:rPr>
          <w:rFonts w:cs="Arial"/>
        </w:rPr>
        <w:t xml:space="preserve">RAP </w:t>
      </w:r>
      <w:r w:rsidR="005B2112" w:rsidRPr="009B7E7D">
        <w:rPr>
          <w:rFonts w:cs="Arial"/>
        </w:rPr>
        <w:t>can be defined as the lack or weak ability of a PAP to avail of the benefits / benefits of a project because of its vulnerability</w:t>
      </w:r>
      <w:r w:rsidR="000E4B47" w:rsidRPr="009B7E7D">
        <w:rPr>
          <w:rFonts w:cs="Arial"/>
        </w:rPr>
        <w:t>,</w:t>
      </w:r>
      <w:r w:rsidR="005B2112" w:rsidRPr="009B7E7D">
        <w:rPr>
          <w:rFonts w:cs="Arial"/>
        </w:rPr>
        <w:t xml:space="preserve"> based on gender, physical, economic, social or educational (Table 7.2). The PAP Compensation Agreement will present the list of vulnerable household members</w:t>
      </w:r>
      <w:r w:rsidR="000E4B47" w:rsidRPr="009B7E7D">
        <w:rPr>
          <w:rFonts w:cs="Arial"/>
        </w:rPr>
        <w:t xml:space="preserve">, </w:t>
      </w:r>
      <w:r w:rsidR="005B2112" w:rsidRPr="009B7E7D">
        <w:rPr>
          <w:rFonts w:cs="Arial"/>
        </w:rPr>
        <w:t>the compensation and specific assistance that will be provided to them.</w:t>
      </w:r>
    </w:p>
    <w:p w14:paraId="0F33B5BA" w14:textId="77777777" w:rsidR="00D54E4E" w:rsidRPr="009B7E7D" w:rsidRDefault="006C093D" w:rsidP="006A2AC7">
      <w:pPr>
        <w:pStyle w:val="Titre4"/>
      </w:pPr>
      <w:bookmarkStart w:id="175" w:name="_Toc536435041"/>
      <w:r w:rsidRPr="009B7E7D">
        <w:t xml:space="preserve">Gender </w:t>
      </w:r>
      <w:r w:rsidR="005B2112" w:rsidRPr="009B7E7D">
        <w:t>Vulnerability</w:t>
      </w:r>
      <w:bookmarkEnd w:id="175"/>
    </w:p>
    <w:p w14:paraId="0F33B5BB" w14:textId="77777777" w:rsidR="00874862" w:rsidRPr="009B7E7D" w:rsidRDefault="005B2112" w:rsidP="004E2578">
      <w:pPr>
        <w:pStyle w:val="Corpsdetexte"/>
        <w:rPr>
          <w:rFonts w:cs="Arial"/>
        </w:rPr>
      </w:pPr>
      <w:r w:rsidRPr="009B7E7D">
        <w:rPr>
          <w:rFonts w:cs="Arial"/>
        </w:rPr>
        <w:t>In the project area, majority of the population concerned lives below the poverty line. The female population remains the poorest and faces particular difficulties recognized by international organizations and national organizations. In view of this situation, the RAP intends to contribute to the alleviation of these difficulties by the allocation of a lump sum defined in the scale</w:t>
      </w:r>
      <w:r w:rsidR="00D54E4E" w:rsidRPr="009B7E7D">
        <w:rPr>
          <w:rFonts w:cs="Arial"/>
        </w:rPr>
        <w:t xml:space="preserve">, </w:t>
      </w:r>
      <w:r w:rsidRPr="009B7E7D">
        <w:rPr>
          <w:rFonts w:cs="Arial"/>
        </w:rPr>
        <w:t xml:space="preserve">section 8.11, to each woman </w:t>
      </w:r>
      <w:r w:rsidR="00D07A82" w:rsidRPr="009B7E7D">
        <w:rPr>
          <w:rFonts w:cs="Arial"/>
        </w:rPr>
        <w:t xml:space="preserve">over 16 years of </w:t>
      </w:r>
      <w:r w:rsidRPr="009B7E7D">
        <w:rPr>
          <w:rFonts w:cs="Arial"/>
        </w:rPr>
        <w:t>aged in the affected household.</w:t>
      </w:r>
    </w:p>
    <w:p w14:paraId="0F33B5BC" w14:textId="77777777" w:rsidR="00874862" w:rsidRPr="009B7E7D" w:rsidRDefault="00D07A82" w:rsidP="004E2578">
      <w:pPr>
        <w:pStyle w:val="Corpsdetexte"/>
        <w:rPr>
          <w:rFonts w:cs="Arial"/>
        </w:rPr>
      </w:pPr>
      <w:r w:rsidRPr="009B7E7D">
        <w:rPr>
          <w:rFonts w:cs="Arial"/>
        </w:rPr>
        <w:t>S</w:t>
      </w:r>
      <w:r w:rsidR="005B2112" w:rsidRPr="009B7E7D">
        <w:rPr>
          <w:rFonts w:cs="Arial"/>
        </w:rPr>
        <w:t xml:space="preserve">upport is provided for women with the development of income-generating activities (IGAs) reserved </w:t>
      </w:r>
      <w:r w:rsidR="005B2112" w:rsidRPr="009B7E7D">
        <w:rPr>
          <w:rFonts w:cs="Arial"/>
          <w:b/>
        </w:rPr>
        <w:t>exclusively</w:t>
      </w:r>
      <w:r w:rsidR="005B2112" w:rsidRPr="009B7E7D">
        <w:rPr>
          <w:rFonts w:cs="Arial"/>
        </w:rPr>
        <w:t xml:space="preserve"> for these women</w:t>
      </w:r>
      <w:r w:rsidR="00D54E4E" w:rsidRPr="009B7E7D">
        <w:rPr>
          <w:rFonts w:cs="Arial"/>
        </w:rPr>
        <w:t xml:space="preserve">. </w:t>
      </w:r>
      <w:r w:rsidR="005B2112" w:rsidRPr="009B7E7D">
        <w:rPr>
          <w:rFonts w:cs="Arial"/>
        </w:rPr>
        <w:t xml:space="preserve">This approach is part </w:t>
      </w:r>
      <w:r w:rsidR="00CE647E" w:rsidRPr="009B7E7D">
        <w:rPr>
          <w:rFonts w:cs="Arial"/>
        </w:rPr>
        <w:t>long term</w:t>
      </w:r>
      <w:r w:rsidR="005B2112" w:rsidRPr="009B7E7D">
        <w:rPr>
          <w:rFonts w:cs="Arial"/>
        </w:rPr>
        <w:t xml:space="preserve"> sustainability effort to reduce women's vulnerability.</w:t>
      </w:r>
    </w:p>
    <w:p w14:paraId="0F33B5BD" w14:textId="77777777" w:rsidR="00874862" w:rsidRPr="009B7E7D" w:rsidRDefault="00CE647E" w:rsidP="004E2578">
      <w:pPr>
        <w:pStyle w:val="Corpsdetexte"/>
        <w:rPr>
          <w:rFonts w:cs="Arial"/>
        </w:rPr>
      </w:pPr>
      <w:r w:rsidRPr="009B7E7D">
        <w:rPr>
          <w:rFonts w:cs="Arial"/>
        </w:rPr>
        <w:t xml:space="preserve">Experience as shown that </w:t>
      </w:r>
      <w:r w:rsidR="005B2112" w:rsidRPr="009B7E7D">
        <w:rPr>
          <w:rFonts w:cs="Arial"/>
        </w:rPr>
        <w:t>revenues generated by these</w:t>
      </w:r>
      <w:r w:rsidR="00D83AF7" w:rsidRPr="009B7E7D">
        <w:rPr>
          <w:rFonts w:cs="Arial"/>
        </w:rPr>
        <w:t xml:space="preserve"> women</w:t>
      </w:r>
      <w:r w:rsidR="005B2112" w:rsidRPr="009B7E7D">
        <w:rPr>
          <w:rFonts w:cs="Arial"/>
        </w:rPr>
        <w:t xml:space="preserve"> IGAs have the potential to support, among other </w:t>
      </w:r>
      <w:r w:rsidRPr="009B7E7D">
        <w:rPr>
          <w:rFonts w:cs="Arial"/>
        </w:rPr>
        <w:t xml:space="preserve">things, better </w:t>
      </w:r>
      <w:r w:rsidR="005B2112" w:rsidRPr="009B7E7D">
        <w:rPr>
          <w:rFonts w:cs="Arial"/>
        </w:rPr>
        <w:t xml:space="preserve">schooling </w:t>
      </w:r>
      <w:r w:rsidRPr="009B7E7D">
        <w:rPr>
          <w:rFonts w:cs="Arial"/>
        </w:rPr>
        <w:t xml:space="preserve">and food for </w:t>
      </w:r>
      <w:r w:rsidR="005B2112" w:rsidRPr="009B7E7D">
        <w:rPr>
          <w:rFonts w:cs="Arial"/>
        </w:rPr>
        <w:t>girls from 0 to 15 years old</w:t>
      </w:r>
      <w:r w:rsidRPr="009B7E7D">
        <w:rPr>
          <w:rFonts w:cs="Arial"/>
        </w:rPr>
        <w:t>. I</w:t>
      </w:r>
      <w:r w:rsidR="005B2112" w:rsidRPr="009B7E7D">
        <w:rPr>
          <w:rFonts w:cs="Arial"/>
        </w:rPr>
        <w:t xml:space="preserve">mproving women's incomes </w:t>
      </w:r>
      <w:r w:rsidRPr="009B7E7D">
        <w:rPr>
          <w:rFonts w:cs="Arial"/>
        </w:rPr>
        <w:t xml:space="preserve">is a positive step toward </w:t>
      </w:r>
      <w:r w:rsidR="005B2112" w:rsidRPr="009B7E7D">
        <w:rPr>
          <w:rFonts w:cs="Arial"/>
        </w:rPr>
        <w:t>meeting the needs of the family in general.</w:t>
      </w:r>
      <w:r w:rsidR="00D54E4E" w:rsidRPr="009B7E7D">
        <w:rPr>
          <w:rFonts w:cs="Arial"/>
        </w:rPr>
        <w:t xml:space="preserve"> </w:t>
      </w:r>
      <w:r w:rsidR="005B2112" w:rsidRPr="009B7E7D">
        <w:rPr>
          <w:rFonts w:cs="Arial"/>
        </w:rPr>
        <w:t xml:space="preserve">The OGN Enda Ecopop and the </w:t>
      </w:r>
      <w:r w:rsidR="00605150" w:rsidRPr="009B7E7D">
        <w:rPr>
          <w:rFonts w:cs="Arial"/>
        </w:rPr>
        <w:t>LCMC</w:t>
      </w:r>
      <w:r w:rsidR="005B2112" w:rsidRPr="009B7E7D">
        <w:rPr>
          <w:rFonts w:cs="Arial"/>
        </w:rPr>
        <w:t xml:space="preserve"> will ensure the effective implementation of </w:t>
      </w:r>
      <w:r w:rsidR="006A5806" w:rsidRPr="009B7E7D">
        <w:rPr>
          <w:rFonts w:cs="Arial"/>
        </w:rPr>
        <w:t>IGA</w:t>
      </w:r>
      <w:r w:rsidR="005B2112" w:rsidRPr="009B7E7D">
        <w:rPr>
          <w:rFonts w:cs="Arial"/>
        </w:rPr>
        <w:t>s.</w:t>
      </w:r>
      <w:r w:rsidR="00D54E4E" w:rsidRPr="009B7E7D">
        <w:rPr>
          <w:rFonts w:cs="Arial"/>
        </w:rPr>
        <w:t xml:space="preserve"> </w:t>
      </w:r>
      <w:r w:rsidR="005B2112" w:rsidRPr="009B7E7D">
        <w:rPr>
          <w:rFonts w:cs="Arial"/>
        </w:rPr>
        <w:t>Awareness sessions for PAPs are planned in the RAP for the success of these actions.</w:t>
      </w:r>
    </w:p>
    <w:p w14:paraId="0F33B5BE" w14:textId="77777777" w:rsidR="00D54E4E" w:rsidRPr="009B7E7D" w:rsidRDefault="005B2112" w:rsidP="006A2AC7">
      <w:pPr>
        <w:pStyle w:val="Titre4"/>
      </w:pPr>
      <w:bookmarkStart w:id="176" w:name="_Toc522628604"/>
      <w:bookmarkStart w:id="177" w:name="_Toc522628605"/>
      <w:bookmarkStart w:id="178" w:name="_Toc518663802"/>
      <w:bookmarkStart w:id="179" w:name="_Toc536435042"/>
      <w:bookmarkEnd w:id="176"/>
      <w:bookmarkEnd w:id="177"/>
      <w:r w:rsidRPr="009B7E7D">
        <w:t>Physical vulnerability</w:t>
      </w:r>
      <w:bookmarkEnd w:id="178"/>
      <w:bookmarkEnd w:id="179"/>
    </w:p>
    <w:p w14:paraId="0F33B5BF" w14:textId="0BC36282" w:rsidR="00874862" w:rsidRPr="009B7E7D" w:rsidRDefault="005B2112" w:rsidP="00D54E4E">
      <w:pPr>
        <w:rPr>
          <w:rFonts w:cs="Arial"/>
          <w:szCs w:val="20"/>
        </w:rPr>
      </w:pPr>
      <w:r w:rsidRPr="009B7E7D">
        <w:rPr>
          <w:rFonts w:cs="Arial"/>
          <w:szCs w:val="20"/>
        </w:rPr>
        <w:t xml:space="preserve">Since the project does not involve the resettlement of populations, the physical vulnerability only affects PAP heads of households with physical disabilities (visually impaired, deaf, mobility impaired, mentally handicapped, sick, etc.) whose implementation of the project could negatively affect. </w:t>
      </w:r>
      <w:r w:rsidR="007A245B" w:rsidRPr="009B7E7D">
        <w:rPr>
          <w:rFonts w:cs="Arial"/>
          <w:szCs w:val="20"/>
        </w:rPr>
        <w:t>T</w:t>
      </w:r>
      <w:r w:rsidR="009F3E0E" w:rsidRPr="009B7E7D">
        <w:rPr>
          <w:rFonts w:cs="Arial"/>
          <w:szCs w:val="20"/>
        </w:rPr>
        <w:t xml:space="preserve">he </w:t>
      </w:r>
      <w:r w:rsidR="002E2638" w:rsidRPr="009B7E7D">
        <w:rPr>
          <w:rFonts w:cs="Arial"/>
        </w:rPr>
        <w:t>RAP</w:t>
      </w:r>
      <w:r w:rsidR="002E2638" w:rsidRPr="009B7E7D">
        <w:rPr>
          <w:rFonts w:cs="Arial"/>
          <w:szCs w:val="20"/>
        </w:rPr>
        <w:t xml:space="preserve"> </w:t>
      </w:r>
      <w:r w:rsidR="009F3E0E" w:rsidRPr="009B7E7D">
        <w:rPr>
          <w:rFonts w:cs="Arial"/>
          <w:szCs w:val="20"/>
        </w:rPr>
        <w:t>provides for these PAPs an accompaniment that will be provided by the</w:t>
      </w:r>
      <w:r w:rsidR="00065888" w:rsidRPr="009B7E7D">
        <w:rPr>
          <w:rFonts w:cs="Arial"/>
          <w:szCs w:val="20"/>
        </w:rPr>
        <w:t xml:space="preserve"> </w:t>
      </w:r>
      <w:r w:rsidR="0044492B" w:rsidRPr="009B7E7D">
        <w:rPr>
          <w:rFonts w:cs="Arial"/>
        </w:rPr>
        <w:t xml:space="preserve">NGO Enda Ecopop &amp; </w:t>
      </w:r>
      <w:r w:rsidR="00E442A1" w:rsidRPr="009B7E7D">
        <w:rPr>
          <w:rFonts w:cs="Arial"/>
        </w:rPr>
        <w:t>ADWAC</w:t>
      </w:r>
      <w:r w:rsidR="004252D9" w:rsidRPr="009B7E7D">
        <w:rPr>
          <w:rFonts w:cs="Arial"/>
        </w:rPr>
        <w:t xml:space="preserve"> </w:t>
      </w:r>
      <w:r w:rsidR="009F3E0E" w:rsidRPr="009B7E7D">
        <w:rPr>
          <w:rFonts w:cs="Arial"/>
          <w:szCs w:val="20"/>
        </w:rPr>
        <w:t xml:space="preserve">for implementation of compensation so that the disabled person can fully enjoy all the benefits of the </w:t>
      </w:r>
      <w:r w:rsidR="00A20E6B" w:rsidRPr="009B7E7D">
        <w:rPr>
          <w:rFonts w:cs="Arial"/>
          <w:szCs w:val="20"/>
        </w:rPr>
        <w:t>RAP</w:t>
      </w:r>
      <w:r w:rsidR="009F3E0E" w:rsidRPr="009B7E7D">
        <w:rPr>
          <w:rFonts w:cs="Arial"/>
          <w:szCs w:val="20"/>
        </w:rPr>
        <w:t>.</w:t>
      </w:r>
    </w:p>
    <w:p w14:paraId="0F33B5C0" w14:textId="77777777" w:rsidR="00874862" w:rsidRPr="009B7E7D" w:rsidRDefault="003B0458" w:rsidP="00874862">
      <w:pPr>
        <w:pStyle w:val="Titre4"/>
      </w:pPr>
      <w:bookmarkStart w:id="180" w:name="_Toc536435043"/>
      <w:r w:rsidRPr="009B7E7D">
        <w:t>Economic vulnerability</w:t>
      </w:r>
      <w:bookmarkEnd w:id="180"/>
    </w:p>
    <w:p w14:paraId="0F33B5C1" w14:textId="77777777" w:rsidR="00874862" w:rsidRPr="009B7E7D" w:rsidRDefault="003B0458" w:rsidP="0068509D">
      <w:pPr>
        <w:rPr>
          <w:rFonts w:cs="Arial"/>
          <w:szCs w:val="20"/>
        </w:rPr>
      </w:pPr>
      <w:r w:rsidRPr="009B7E7D">
        <w:rPr>
          <w:rFonts w:cs="Arial"/>
        </w:rPr>
        <w:t>In the project area, the majority of PAPs live below the poverty line</w:t>
      </w:r>
      <w:r w:rsidR="0068509D" w:rsidRPr="009B7E7D">
        <w:rPr>
          <w:rFonts w:cs="Arial"/>
          <w:szCs w:val="20"/>
        </w:rPr>
        <w:t xml:space="preserve">, </w:t>
      </w:r>
      <w:r w:rsidRPr="009B7E7D">
        <w:rPr>
          <w:rFonts w:cs="Arial"/>
          <w:szCs w:val="20"/>
        </w:rPr>
        <w:t>or 1000 FCFA</w:t>
      </w:r>
      <w:r w:rsidR="007570F8" w:rsidRPr="009B7E7D">
        <w:rPr>
          <w:rFonts w:cs="Arial"/>
          <w:szCs w:val="20"/>
        </w:rPr>
        <w:t xml:space="preserve"> or 90 Dalasi</w:t>
      </w:r>
      <w:r w:rsidRPr="009B7E7D">
        <w:rPr>
          <w:rFonts w:cs="Arial"/>
          <w:szCs w:val="20"/>
        </w:rPr>
        <w:t xml:space="preserve"> / day / member of the household.</w:t>
      </w:r>
      <w:r w:rsidR="0068509D" w:rsidRPr="009B7E7D">
        <w:rPr>
          <w:rFonts w:cs="Arial"/>
          <w:szCs w:val="20"/>
        </w:rPr>
        <w:t xml:space="preserve"> </w:t>
      </w:r>
      <w:r w:rsidRPr="009B7E7D">
        <w:rPr>
          <w:rFonts w:cs="Arial"/>
          <w:szCs w:val="20"/>
        </w:rPr>
        <w:t xml:space="preserve">Initiatives to </w:t>
      </w:r>
      <w:r w:rsidR="00E62093" w:rsidRPr="009B7E7D">
        <w:rPr>
          <w:rFonts w:cs="Arial"/>
          <w:szCs w:val="20"/>
        </w:rPr>
        <w:t xml:space="preserve">reduce </w:t>
      </w:r>
      <w:r w:rsidRPr="009B7E7D">
        <w:rPr>
          <w:rFonts w:cs="Arial"/>
          <w:szCs w:val="20"/>
        </w:rPr>
        <w:t>poverty for vulnerable households already exist. In order to harmonize the activities of the RAP with such initiatives, a similar measure is introduced to support the economically vulnerable PAPs of the interconnection project.</w:t>
      </w:r>
    </w:p>
    <w:p w14:paraId="0F33B5C2" w14:textId="77777777" w:rsidR="00874862" w:rsidRPr="009B7E7D" w:rsidRDefault="003B0458" w:rsidP="0068509D">
      <w:pPr>
        <w:rPr>
          <w:rFonts w:cs="Arial"/>
          <w:szCs w:val="20"/>
        </w:rPr>
      </w:pPr>
      <w:r w:rsidRPr="009B7E7D">
        <w:rPr>
          <w:rFonts w:cs="Arial"/>
          <w:szCs w:val="20"/>
        </w:rPr>
        <w:t xml:space="preserve">To avoid or mitigate the </w:t>
      </w:r>
      <w:r w:rsidR="00E62093" w:rsidRPr="009B7E7D">
        <w:rPr>
          <w:rFonts w:cs="Arial"/>
          <w:szCs w:val="20"/>
        </w:rPr>
        <w:t xml:space="preserve">PAP </w:t>
      </w:r>
      <w:r w:rsidRPr="009B7E7D">
        <w:rPr>
          <w:rFonts w:cs="Arial"/>
          <w:szCs w:val="20"/>
        </w:rPr>
        <w:t xml:space="preserve">disturbances that could be induced by the implementation of the project and avoid </w:t>
      </w:r>
      <w:r w:rsidR="00E62093" w:rsidRPr="009B7E7D">
        <w:rPr>
          <w:rFonts w:cs="Arial"/>
          <w:szCs w:val="20"/>
        </w:rPr>
        <w:t xml:space="preserve">increase of </w:t>
      </w:r>
      <w:r w:rsidRPr="009B7E7D">
        <w:rPr>
          <w:rFonts w:cs="Arial"/>
          <w:szCs w:val="20"/>
        </w:rPr>
        <w:t>vulnerability</w:t>
      </w:r>
      <w:r w:rsidR="0068509D" w:rsidRPr="009B7E7D">
        <w:rPr>
          <w:rFonts w:cs="Arial"/>
          <w:szCs w:val="20"/>
        </w:rPr>
        <w:t xml:space="preserve">, </w:t>
      </w:r>
      <w:r w:rsidRPr="009B7E7D">
        <w:rPr>
          <w:rFonts w:cs="Arial"/>
          <w:szCs w:val="20"/>
        </w:rPr>
        <w:t>each household identified as economically vulnerable during parcel surveys will receive a lump sum</w:t>
      </w:r>
      <w:r w:rsidR="0068509D" w:rsidRPr="009B7E7D">
        <w:rPr>
          <w:rFonts w:cs="Arial"/>
          <w:szCs w:val="20"/>
        </w:rPr>
        <w:t xml:space="preserve"> </w:t>
      </w:r>
      <w:r w:rsidRPr="009B7E7D">
        <w:rPr>
          <w:rFonts w:cs="Arial"/>
          <w:szCs w:val="20"/>
        </w:rPr>
        <w:t>according to the number of members of his household.</w:t>
      </w:r>
      <w:r w:rsidR="0068509D" w:rsidRPr="009B7E7D">
        <w:rPr>
          <w:rFonts w:cs="Arial"/>
          <w:szCs w:val="20"/>
        </w:rPr>
        <w:t xml:space="preserve"> </w:t>
      </w:r>
      <w:r w:rsidRPr="009B7E7D">
        <w:rPr>
          <w:rFonts w:cs="Arial"/>
          <w:szCs w:val="20"/>
        </w:rPr>
        <w:t>The amount of this lump sum financial allowance per household member is defined in section 8.11.</w:t>
      </w:r>
    </w:p>
    <w:p w14:paraId="0F33B5C3" w14:textId="77777777" w:rsidR="00874862" w:rsidRPr="009B7E7D" w:rsidRDefault="003B0458" w:rsidP="00874862">
      <w:pPr>
        <w:pStyle w:val="Titre4"/>
      </w:pPr>
      <w:bookmarkStart w:id="181" w:name="_Toc527453608"/>
      <w:bookmarkStart w:id="182" w:name="_Toc527453776"/>
      <w:bookmarkStart w:id="183" w:name="_Toc527453942"/>
      <w:bookmarkStart w:id="184" w:name="_Toc527453609"/>
      <w:bookmarkStart w:id="185" w:name="_Toc527453777"/>
      <w:bookmarkStart w:id="186" w:name="_Toc527453943"/>
      <w:bookmarkStart w:id="187" w:name="_Toc522628609"/>
      <w:bookmarkStart w:id="188" w:name="_Toc518663804"/>
      <w:bookmarkStart w:id="189" w:name="_Toc536435044"/>
      <w:bookmarkEnd w:id="181"/>
      <w:bookmarkEnd w:id="182"/>
      <w:bookmarkEnd w:id="183"/>
      <w:bookmarkEnd w:id="184"/>
      <w:bookmarkEnd w:id="185"/>
      <w:bookmarkEnd w:id="186"/>
      <w:bookmarkEnd w:id="187"/>
      <w:r w:rsidRPr="009B7E7D">
        <w:t>Social vulnerability</w:t>
      </w:r>
      <w:bookmarkEnd w:id="188"/>
      <w:bookmarkEnd w:id="189"/>
    </w:p>
    <w:p w14:paraId="0F33B5C4" w14:textId="645A2223" w:rsidR="00874862" w:rsidRPr="009B7E7D" w:rsidRDefault="003B0458" w:rsidP="00D54E4E">
      <w:pPr>
        <w:rPr>
          <w:rFonts w:cs="Arial"/>
          <w:szCs w:val="20"/>
        </w:rPr>
      </w:pPr>
      <w:r w:rsidRPr="009B7E7D">
        <w:rPr>
          <w:rFonts w:cs="Arial"/>
          <w:szCs w:val="20"/>
        </w:rPr>
        <w:t>Some individuals or groups are marginalized for various reasons: minority ethnic groups, orphans</w:t>
      </w:r>
      <w:r w:rsidR="00214C6D" w:rsidRPr="009B7E7D">
        <w:rPr>
          <w:rFonts w:cs="Arial"/>
          <w:szCs w:val="20"/>
        </w:rPr>
        <w:t xml:space="preserve"> and</w:t>
      </w:r>
      <w:r w:rsidRPr="009B7E7D">
        <w:rPr>
          <w:rFonts w:cs="Arial"/>
          <w:szCs w:val="20"/>
        </w:rPr>
        <w:t xml:space="preserve"> widows-heads of households, elderly people; and women farmers. These people have a hard time enforcing their rights.</w:t>
      </w:r>
      <w:r w:rsidR="00D54E4E" w:rsidRPr="009B7E7D">
        <w:rPr>
          <w:rFonts w:cs="Arial"/>
          <w:szCs w:val="20"/>
        </w:rPr>
        <w:t xml:space="preserve"> </w:t>
      </w:r>
      <w:r w:rsidRPr="009B7E7D">
        <w:rPr>
          <w:rFonts w:cs="Arial"/>
          <w:szCs w:val="20"/>
        </w:rPr>
        <w:t>For this reason, particular attention will be paid to them when implementing RAP.</w:t>
      </w:r>
      <w:r w:rsidR="00D54E4E" w:rsidRPr="009B7E7D">
        <w:rPr>
          <w:rFonts w:cs="Arial"/>
          <w:szCs w:val="20"/>
        </w:rPr>
        <w:t xml:space="preserve"> </w:t>
      </w:r>
      <w:r w:rsidRPr="009B7E7D">
        <w:rPr>
          <w:rFonts w:cs="Arial"/>
          <w:szCs w:val="20"/>
        </w:rPr>
        <w:t xml:space="preserve">Specific monitoring will be carried out by the </w:t>
      </w:r>
      <w:r w:rsidR="0044492B" w:rsidRPr="009B7E7D">
        <w:rPr>
          <w:rFonts w:cs="Arial"/>
        </w:rPr>
        <w:t xml:space="preserve">NGO Enda Ecopop &amp; </w:t>
      </w:r>
      <w:r w:rsidR="00E442A1" w:rsidRPr="009B7E7D">
        <w:rPr>
          <w:rFonts w:cs="Arial"/>
        </w:rPr>
        <w:t>ADWAC</w:t>
      </w:r>
      <w:r w:rsidR="004252D9" w:rsidRPr="009B7E7D">
        <w:rPr>
          <w:rFonts w:cs="Arial"/>
        </w:rPr>
        <w:t xml:space="preserve">, </w:t>
      </w:r>
      <w:r w:rsidR="004252D9" w:rsidRPr="009B7E7D">
        <w:rPr>
          <w:rFonts w:cs="Arial"/>
          <w:szCs w:val="20"/>
        </w:rPr>
        <w:t xml:space="preserve">the NGOs </w:t>
      </w:r>
      <w:r w:rsidRPr="009B7E7D">
        <w:rPr>
          <w:rFonts w:cs="Arial"/>
          <w:szCs w:val="20"/>
        </w:rPr>
        <w:t>responsible for the implementation of the RAP,</w:t>
      </w:r>
      <w:r w:rsidR="00D54E4E" w:rsidRPr="009B7E7D">
        <w:rPr>
          <w:rFonts w:cs="Arial"/>
          <w:szCs w:val="20"/>
        </w:rPr>
        <w:t xml:space="preserve"> </w:t>
      </w:r>
      <w:r w:rsidRPr="009B7E7D">
        <w:rPr>
          <w:rFonts w:cs="Arial"/>
          <w:szCs w:val="20"/>
        </w:rPr>
        <w:t>to ensure that PAPs can enjoy all their rights and benefit fully from the benefits of RAP.</w:t>
      </w:r>
      <w:r w:rsidR="00D54E4E" w:rsidRPr="009B7E7D">
        <w:rPr>
          <w:rFonts w:cs="Arial"/>
          <w:szCs w:val="20"/>
        </w:rPr>
        <w:t xml:space="preserve"> </w:t>
      </w:r>
      <w:r w:rsidRPr="009B7E7D">
        <w:rPr>
          <w:rFonts w:cs="Arial"/>
          <w:szCs w:val="20"/>
        </w:rPr>
        <w:t>For "landless" specific measures are planned for the replenishment of their incomes.</w:t>
      </w:r>
      <w:r w:rsidR="00BC0ACB" w:rsidRPr="009B7E7D">
        <w:rPr>
          <w:rFonts w:cs="Arial"/>
          <w:szCs w:val="20"/>
        </w:rPr>
        <w:t xml:space="preserve"> </w:t>
      </w:r>
      <w:r w:rsidRPr="009B7E7D">
        <w:rPr>
          <w:rFonts w:cs="Arial"/>
          <w:szCs w:val="20"/>
        </w:rPr>
        <w:t>In addition, a lump sum allowance defined in the scale in section 8.11 is allocated to them.</w:t>
      </w:r>
    </w:p>
    <w:p w14:paraId="0F33B5C5" w14:textId="77777777" w:rsidR="00D54E4E" w:rsidRPr="009B7E7D" w:rsidRDefault="003B0458" w:rsidP="006A2AC7">
      <w:pPr>
        <w:pStyle w:val="Titre4"/>
      </w:pPr>
      <w:bookmarkStart w:id="190" w:name="_Toc518663805"/>
      <w:bookmarkStart w:id="191" w:name="_Toc536435045"/>
      <w:r w:rsidRPr="009B7E7D">
        <w:t>Educational vulnerability</w:t>
      </w:r>
      <w:bookmarkEnd w:id="190"/>
      <w:bookmarkEnd w:id="191"/>
    </w:p>
    <w:p w14:paraId="0F33B5C6" w14:textId="56204C5E" w:rsidR="00D54E4E" w:rsidRPr="009B7E7D" w:rsidRDefault="000E21CC" w:rsidP="00D54E4E">
      <w:pPr>
        <w:pStyle w:val="Commentaire"/>
        <w:rPr>
          <w:rFonts w:cs="Arial"/>
        </w:rPr>
      </w:pPr>
      <w:r w:rsidRPr="009B7E7D">
        <w:rPr>
          <w:rFonts w:cs="Arial"/>
        </w:rPr>
        <w:t xml:space="preserve">The majority of PAPs did not attend general education. They will have difficulty reading and understanding the content of compensation agreements written in </w:t>
      </w:r>
      <w:r w:rsidR="00E62093" w:rsidRPr="009B7E7D">
        <w:rPr>
          <w:rFonts w:cs="Arial"/>
        </w:rPr>
        <w:t>English</w:t>
      </w:r>
      <w:r w:rsidRPr="009B7E7D">
        <w:rPr>
          <w:rFonts w:cs="Arial"/>
        </w:rPr>
        <w:t xml:space="preserve">. For this, support will be provided to all PAPs by the </w:t>
      </w:r>
      <w:bookmarkStart w:id="192" w:name="_Hlk531519192"/>
      <w:r w:rsidR="00AB7ABC" w:rsidRPr="009B7E7D">
        <w:rPr>
          <w:rFonts w:cs="Arial"/>
        </w:rPr>
        <w:t xml:space="preserve">NGO Enda Ecopop &amp; </w:t>
      </w:r>
      <w:r w:rsidR="00E442A1" w:rsidRPr="009B7E7D">
        <w:rPr>
          <w:rFonts w:cs="Arial"/>
        </w:rPr>
        <w:t>ADWAC</w:t>
      </w:r>
      <w:bookmarkEnd w:id="192"/>
      <w:r w:rsidR="00977C17" w:rsidRPr="009B7E7D">
        <w:rPr>
          <w:rFonts w:cs="Arial"/>
        </w:rPr>
        <w:t xml:space="preserve"> </w:t>
      </w:r>
      <w:r w:rsidRPr="009B7E7D">
        <w:rPr>
          <w:rFonts w:cs="Arial"/>
        </w:rPr>
        <w:t>to alleviate these difficulties.</w:t>
      </w:r>
    </w:p>
    <w:p w14:paraId="440AA09F" w14:textId="77777777" w:rsidR="00687957" w:rsidRPr="009B7E7D" w:rsidRDefault="00687957" w:rsidP="00D54E4E">
      <w:pPr>
        <w:pStyle w:val="Commentaire"/>
        <w:rPr>
          <w:rFonts w:cs="Arial"/>
        </w:rPr>
      </w:pPr>
    </w:p>
    <w:p w14:paraId="0F33B5C7" w14:textId="77777777" w:rsidR="00874862" w:rsidRPr="009B7E7D" w:rsidRDefault="00D66ABF" w:rsidP="00D54E4E">
      <w:pPr>
        <w:pStyle w:val="Tableau"/>
        <w:rPr>
          <w:rFonts w:cs="Arial"/>
          <w:color w:val="auto"/>
          <w:szCs w:val="20"/>
        </w:rPr>
      </w:pPr>
      <w:bookmarkStart w:id="193" w:name="_Toc518676495"/>
      <w:bookmarkStart w:id="194" w:name="_Toc536434934"/>
      <w:r w:rsidRPr="009B7E7D">
        <w:rPr>
          <w:rFonts w:cs="Arial"/>
          <w:color w:val="auto"/>
        </w:rPr>
        <w:t xml:space="preserve">Table </w:t>
      </w:r>
      <w:r w:rsidR="00A00367" w:rsidRPr="009B7E7D">
        <w:rPr>
          <w:rFonts w:cs="Arial"/>
          <w:color w:val="auto"/>
        </w:rPr>
        <w:fldChar w:fldCharType="begin"/>
      </w:r>
      <w:r w:rsidR="00465C05" w:rsidRPr="009B7E7D">
        <w:rPr>
          <w:rFonts w:cs="Arial"/>
          <w:color w:val="auto"/>
        </w:rPr>
        <w:instrText xml:space="preserve"> STYLEREF 1 \s </w:instrText>
      </w:r>
      <w:r w:rsidR="00A00367" w:rsidRPr="009B7E7D">
        <w:rPr>
          <w:rFonts w:cs="Arial"/>
          <w:color w:val="auto"/>
        </w:rPr>
        <w:fldChar w:fldCharType="separate"/>
      </w:r>
      <w:r w:rsidR="006C2DE4">
        <w:rPr>
          <w:rFonts w:cs="Arial"/>
          <w:noProof/>
          <w:color w:val="auto"/>
        </w:rPr>
        <w:t>7</w:t>
      </w:r>
      <w:r w:rsidR="00A00367" w:rsidRPr="009B7E7D">
        <w:rPr>
          <w:rFonts w:cs="Arial"/>
          <w:color w:val="auto"/>
        </w:rPr>
        <w:fldChar w:fldCharType="end"/>
      </w:r>
      <w:r w:rsidR="00465C05" w:rsidRPr="009B7E7D">
        <w:rPr>
          <w:rFonts w:cs="Arial"/>
          <w:color w:val="auto"/>
        </w:rPr>
        <w:t>.</w:t>
      </w:r>
      <w:r w:rsidR="00A00367" w:rsidRPr="009B7E7D">
        <w:rPr>
          <w:rFonts w:cs="Arial"/>
          <w:color w:val="auto"/>
        </w:rPr>
        <w:fldChar w:fldCharType="begin"/>
      </w:r>
      <w:r w:rsidR="00465C05" w:rsidRPr="009B7E7D">
        <w:rPr>
          <w:rFonts w:cs="Arial"/>
          <w:color w:val="auto"/>
        </w:rPr>
        <w:instrText xml:space="preserve"> SEQ Tableau \* ARABIC \s 1 </w:instrText>
      </w:r>
      <w:r w:rsidR="00A00367" w:rsidRPr="009B7E7D">
        <w:rPr>
          <w:rFonts w:cs="Arial"/>
          <w:color w:val="auto"/>
        </w:rPr>
        <w:fldChar w:fldCharType="separate"/>
      </w:r>
      <w:r w:rsidR="006C2DE4">
        <w:rPr>
          <w:rFonts w:cs="Arial"/>
          <w:noProof/>
          <w:color w:val="auto"/>
        </w:rPr>
        <w:t>2</w:t>
      </w:r>
      <w:r w:rsidR="00A00367" w:rsidRPr="009B7E7D">
        <w:rPr>
          <w:rFonts w:cs="Arial"/>
          <w:color w:val="auto"/>
        </w:rPr>
        <w:fldChar w:fldCharType="end"/>
      </w:r>
      <w:r w:rsidR="00D54E4E" w:rsidRPr="009B7E7D">
        <w:rPr>
          <w:rFonts w:cs="Arial"/>
          <w:color w:val="auto"/>
        </w:rPr>
        <w:t xml:space="preserve">: </w:t>
      </w:r>
      <w:bookmarkEnd w:id="193"/>
      <w:r w:rsidR="000E21CC" w:rsidRPr="009B7E7D">
        <w:rPr>
          <w:rFonts w:cs="Arial"/>
          <w:color w:val="auto"/>
          <w:szCs w:val="20"/>
        </w:rPr>
        <w:t>Summary of vulnerabilities</w:t>
      </w:r>
      <w:bookmarkEnd w:id="194"/>
    </w:p>
    <w:tbl>
      <w:tblPr>
        <w:tblStyle w:val="Grilledutableau10"/>
        <w:tblW w:w="0" w:type="auto"/>
        <w:tblCellMar>
          <w:top w:w="28" w:type="dxa"/>
          <w:left w:w="57" w:type="dxa"/>
          <w:bottom w:w="28" w:type="dxa"/>
          <w:right w:w="57" w:type="dxa"/>
        </w:tblCellMar>
        <w:tblLook w:val="04A0" w:firstRow="1" w:lastRow="0" w:firstColumn="1" w:lastColumn="0" w:noHBand="0" w:noVBand="1"/>
      </w:tblPr>
      <w:tblGrid>
        <w:gridCol w:w="1417"/>
        <w:gridCol w:w="3347"/>
        <w:gridCol w:w="4252"/>
      </w:tblGrid>
      <w:tr w:rsidR="00D54E4E" w:rsidRPr="009B7E7D" w14:paraId="0F33B5CB" w14:textId="77777777" w:rsidTr="00D66ABF">
        <w:trPr>
          <w:trHeight w:val="205"/>
        </w:trPr>
        <w:tc>
          <w:tcPr>
            <w:tcW w:w="1417" w:type="dxa"/>
          </w:tcPr>
          <w:p w14:paraId="0F33B5C8" w14:textId="77777777" w:rsidR="00D54E4E" w:rsidRPr="009B7E7D" w:rsidRDefault="000E21CC" w:rsidP="00D66ABF">
            <w:pPr>
              <w:spacing w:after="0"/>
              <w:jc w:val="center"/>
              <w:rPr>
                <w:rFonts w:cs="Arial"/>
                <w:b/>
                <w:szCs w:val="20"/>
              </w:rPr>
            </w:pPr>
            <w:r w:rsidRPr="009B7E7D">
              <w:rPr>
                <w:rFonts w:cs="Arial"/>
                <w:b/>
                <w:szCs w:val="20"/>
              </w:rPr>
              <w:t>Vulnerability</w:t>
            </w:r>
          </w:p>
        </w:tc>
        <w:tc>
          <w:tcPr>
            <w:tcW w:w="3347" w:type="dxa"/>
          </w:tcPr>
          <w:p w14:paraId="0F33B5C9" w14:textId="77777777" w:rsidR="00D54E4E" w:rsidRPr="009B7E7D" w:rsidRDefault="00D54E4E" w:rsidP="00D66ABF">
            <w:pPr>
              <w:spacing w:after="0"/>
              <w:jc w:val="center"/>
              <w:rPr>
                <w:rFonts w:cs="Arial"/>
                <w:b/>
                <w:szCs w:val="20"/>
              </w:rPr>
            </w:pPr>
            <w:r w:rsidRPr="009B7E7D">
              <w:rPr>
                <w:rFonts w:cs="Arial"/>
                <w:b/>
                <w:szCs w:val="20"/>
              </w:rPr>
              <w:t>Description</w:t>
            </w:r>
          </w:p>
        </w:tc>
        <w:tc>
          <w:tcPr>
            <w:tcW w:w="4252" w:type="dxa"/>
          </w:tcPr>
          <w:p w14:paraId="0F33B5CA" w14:textId="0F283728" w:rsidR="00D54E4E" w:rsidRPr="009B7E7D" w:rsidRDefault="009C2AF4" w:rsidP="009C2AF4">
            <w:pPr>
              <w:spacing w:after="0"/>
              <w:rPr>
                <w:rFonts w:cs="Arial"/>
                <w:b/>
                <w:szCs w:val="20"/>
              </w:rPr>
            </w:pPr>
            <w:r w:rsidRPr="009B7E7D">
              <w:rPr>
                <w:rFonts w:cs="Arial"/>
                <w:b/>
                <w:szCs w:val="20"/>
              </w:rPr>
              <w:t>Measure</w:t>
            </w:r>
          </w:p>
        </w:tc>
      </w:tr>
      <w:tr w:rsidR="00F56CD8" w:rsidRPr="009B7E7D" w14:paraId="0F33B5CF" w14:textId="77777777" w:rsidTr="00D66ABF">
        <w:trPr>
          <w:trHeight w:val="467"/>
        </w:trPr>
        <w:tc>
          <w:tcPr>
            <w:tcW w:w="1417" w:type="dxa"/>
          </w:tcPr>
          <w:p w14:paraId="0F33B5CC" w14:textId="77777777" w:rsidR="00F56CD8" w:rsidRPr="009B7E7D" w:rsidRDefault="00F56CD8" w:rsidP="00F56CD8">
            <w:pPr>
              <w:spacing w:after="0"/>
              <w:jc w:val="center"/>
              <w:rPr>
                <w:rFonts w:cs="Arial"/>
                <w:szCs w:val="20"/>
              </w:rPr>
            </w:pPr>
            <w:r w:rsidRPr="009B7E7D">
              <w:rPr>
                <w:rFonts w:cs="Arial"/>
                <w:szCs w:val="20"/>
              </w:rPr>
              <w:t>Gender</w:t>
            </w:r>
          </w:p>
        </w:tc>
        <w:tc>
          <w:tcPr>
            <w:tcW w:w="3347" w:type="dxa"/>
          </w:tcPr>
          <w:p w14:paraId="0F33B5CD" w14:textId="77777777" w:rsidR="00F56CD8" w:rsidRPr="009B7E7D" w:rsidRDefault="00F56CD8" w:rsidP="00F56CD8">
            <w:pPr>
              <w:spacing w:after="0"/>
              <w:jc w:val="left"/>
              <w:rPr>
                <w:rFonts w:cs="Arial"/>
                <w:szCs w:val="20"/>
              </w:rPr>
            </w:pPr>
            <w:r w:rsidRPr="009B7E7D">
              <w:rPr>
                <w:rFonts w:cs="Arial"/>
                <w:szCs w:val="20"/>
              </w:rPr>
              <w:t>Female gender individual</w:t>
            </w:r>
          </w:p>
        </w:tc>
        <w:tc>
          <w:tcPr>
            <w:tcW w:w="4252" w:type="dxa"/>
          </w:tcPr>
          <w:p w14:paraId="034EBBCC" w14:textId="2800C6D7" w:rsidR="00F56CD8" w:rsidRPr="009B7E7D" w:rsidRDefault="00F56CD8" w:rsidP="00F56CD8">
            <w:pPr>
              <w:spacing w:after="0"/>
              <w:jc w:val="left"/>
              <w:rPr>
                <w:rFonts w:cs="Arial"/>
                <w:szCs w:val="20"/>
              </w:rPr>
            </w:pPr>
            <w:r w:rsidRPr="009B7E7D">
              <w:rPr>
                <w:rFonts w:cs="Arial"/>
                <w:szCs w:val="20"/>
              </w:rPr>
              <w:t>l</w:t>
            </w:r>
            <w:r w:rsidR="006125F1" w:rsidRPr="009B7E7D">
              <w:rPr>
                <w:rFonts w:cs="Arial"/>
                <w:szCs w:val="20"/>
              </w:rPr>
              <w:t xml:space="preserve"> L</w:t>
            </w:r>
            <w:r w:rsidRPr="009B7E7D">
              <w:rPr>
                <w:rFonts w:cs="Arial"/>
                <w:szCs w:val="20"/>
              </w:rPr>
              <w:t>ump sum allowance / individual support   15000  CFA or 1350 Dalasi per women</w:t>
            </w:r>
            <w:r w:rsidR="006125F1" w:rsidRPr="009B7E7D">
              <w:rPr>
                <w:rFonts w:cs="Arial"/>
                <w:szCs w:val="20"/>
              </w:rPr>
              <w:t xml:space="preserve"> for 72 female individual.</w:t>
            </w:r>
          </w:p>
          <w:p w14:paraId="0F33B5CE" w14:textId="5054A1C9" w:rsidR="006125F1" w:rsidRPr="009B7E7D" w:rsidRDefault="006125F1" w:rsidP="00F56CD8">
            <w:pPr>
              <w:spacing w:after="0"/>
              <w:jc w:val="left"/>
              <w:rPr>
                <w:rFonts w:cs="Arial"/>
                <w:szCs w:val="20"/>
              </w:rPr>
            </w:pPr>
            <w:r w:rsidRPr="009B7E7D">
              <w:rPr>
                <w:rFonts w:cs="Arial"/>
                <w:szCs w:val="20"/>
              </w:rPr>
              <w:t>Plus, IGAP support to 26 women involved in farming activities on the required land</w:t>
            </w:r>
          </w:p>
        </w:tc>
      </w:tr>
      <w:tr w:rsidR="00F56CD8" w:rsidRPr="009B7E7D" w14:paraId="0F33B5D3" w14:textId="77777777" w:rsidTr="00D66ABF">
        <w:tc>
          <w:tcPr>
            <w:tcW w:w="1417" w:type="dxa"/>
          </w:tcPr>
          <w:p w14:paraId="0F33B5D0" w14:textId="77777777" w:rsidR="00F56CD8" w:rsidRPr="009B7E7D" w:rsidRDefault="00F56CD8" w:rsidP="00F56CD8">
            <w:pPr>
              <w:spacing w:after="0"/>
              <w:jc w:val="center"/>
              <w:rPr>
                <w:rFonts w:cs="Arial"/>
                <w:szCs w:val="20"/>
              </w:rPr>
            </w:pPr>
            <w:r w:rsidRPr="009B7E7D">
              <w:rPr>
                <w:rFonts w:cs="Arial"/>
                <w:szCs w:val="20"/>
              </w:rPr>
              <w:t>Physical</w:t>
            </w:r>
          </w:p>
        </w:tc>
        <w:tc>
          <w:tcPr>
            <w:tcW w:w="3347" w:type="dxa"/>
          </w:tcPr>
          <w:p w14:paraId="0F33B5D1" w14:textId="77777777" w:rsidR="00F56CD8" w:rsidRPr="009B7E7D" w:rsidRDefault="00F56CD8" w:rsidP="00F56CD8">
            <w:pPr>
              <w:spacing w:after="0"/>
              <w:jc w:val="left"/>
              <w:rPr>
                <w:rFonts w:cs="Arial"/>
                <w:szCs w:val="20"/>
              </w:rPr>
            </w:pPr>
            <w:r w:rsidRPr="009B7E7D">
              <w:rPr>
                <w:rFonts w:cs="Arial"/>
                <w:szCs w:val="20"/>
              </w:rPr>
              <w:t>Physical or mental handicap</w:t>
            </w:r>
          </w:p>
        </w:tc>
        <w:tc>
          <w:tcPr>
            <w:tcW w:w="4252" w:type="dxa"/>
          </w:tcPr>
          <w:p w14:paraId="0F33B5D2" w14:textId="77777777" w:rsidR="00F56CD8" w:rsidRPr="009B7E7D" w:rsidRDefault="00F56CD8" w:rsidP="00F56CD8">
            <w:pPr>
              <w:spacing w:after="0"/>
              <w:jc w:val="left"/>
              <w:rPr>
                <w:rFonts w:cs="Arial"/>
                <w:szCs w:val="20"/>
              </w:rPr>
            </w:pPr>
            <w:r w:rsidRPr="009B7E7D">
              <w:rPr>
                <w:rFonts w:cs="Arial"/>
              </w:rPr>
              <w:t xml:space="preserve">Compensation package and accompanied in the compensation process 15000 CFA or </w:t>
            </w:r>
            <w:r w:rsidRPr="009B7E7D">
              <w:rPr>
                <w:rFonts w:cs="Arial"/>
                <w:szCs w:val="20"/>
              </w:rPr>
              <w:t>1350 Dalasi</w:t>
            </w:r>
            <w:r w:rsidRPr="009B7E7D">
              <w:rPr>
                <w:rFonts w:cs="Arial"/>
              </w:rPr>
              <w:t xml:space="preserve"> per handicap person</w:t>
            </w:r>
          </w:p>
        </w:tc>
      </w:tr>
      <w:tr w:rsidR="00F56CD8" w:rsidRPr="009B7E7D" w14:paraId="0F33B5D9" w14:textId="77777777" w:rsidTr="00D66ABF">
        <w:tc>
          <w:tcPr>
            <w:tcW w:w="1417" w:type="dxa"/>
          </w:tcPr>
          <w:p w14:paraId="0F33B5D4" w14:textId="77777777" w:rsidR="00F56CD8" w:rsidRPr="009B7E7D" w:rsidRDefault="00F56CD8" w:rsidP="00F56CD8">
            <w:pPr>
              <w:spacing w:after="0"/>
              <w:jc w:val="center"/>
              <w:rPr>
                <w:rFonts w:cs="Arial"/>
                <w:szCs w:val="20"/>
              </w:rPr>
            </w:pPr>
            <w:r w:rsidRPr="009B7E7D">
              <w:rPr>
                <w:rFonts w:cs="Arial"/>
                <w:szCs w:val="20"/>
              </w:rPr>
              <w:t>Economic</w:t>
            </w:r>
          </w:p>
          <w:p w14:paraId="0F33B5D5" w14:textId="77777777" w:rsidR="00F56CD8" w:rsidRPr="009B7E7D" w:rsidRDefault="00F56CD8" w:rsidP="00F56CD8">
            <w:pPr>
              <w:spacing w:after="0"/>
              <w:jc w:val="center"/>
              <w:rPr>
                <w:rFonts w:cs="Arial"/>
                <w:szCs w:val="20"/>
              </w:rPr>
            </w:pPr>
          </w:p>
          <w:p w14:paraId="0F33B5D6" w14:textId="77777777" w:rsidR="00F56CD8" w:rsidRPr="009B7E7D" w:rsidRDefault="00F56CD8" w:rsidP="00F56CD8">
            <w:pPr>
              <w:spacing w:after="0"/>
              <w:jc w:val="center"/>
              <w:rPr>
                <w:rFonts w:cs="Arial"/>
                <w:szCs w:val="20"/>
              </w:rPr>
            </w:pPr>
          </w:p>
        </w:tc>
        <w:tc>
          <w:tcPr>
            <w:tcW w:w="3347" w:type="dxa"/>
          </w:tcPr>
          <w:p w14:paraId="0F33B5D7" w14:textId="77777777" w:rsidR="00F56CD8" w:rsidRPr="009B7E7D" w:rsidRDefault="00F56CD8" w:rsidP="00F56CD8">
            <w:pPr>
              <w:spacing w:after="0"/>
              <w:jc w:val="left"/>
              <w:rPr>
                <w:rFonts w:cs="Arial"/>
                <w:szCs w:val="20"/>
              </w:rPr>
            </w:pPr>
            <w:r w:rsidRPr="009B7E7D">
              <w:rPr>
                <w:rFonts w:cs="Arial"/>
                <w:szCs w:val="20"/>
              </w:rPr>
              <w:t>PAP under the poverty line (BM) (1000 FCFA</w:t>
            </w:r>
            <w:r w:rsidR="00D32B2B" w:rsidRPr="009B7E7D">
              <w:rPr>
                <w:rFonts w:cs="Arial"/>
                <w:szCs w:val="20"/>
              </w:rPr>
              <w:t xml:space="preserve"> or 90 Dalasi</w:t>
            </w:r>
            <w:r w:rsidRPr="009B7E7D">
              <w:rPr>
                <w:rFonts w:cs="Arial"/>
                <w:szCs w:val="20"/>
              </w:rPr>
              <w:t xml:space="preserve"> / member of the household / day) and the landless</w:t>
            </w:r>
          </w:p>
        </w:tc>
        <w:tc>
          <w:tcPr>
            <w:tcW w:w="4252" w:type="dxa"/>
          </w:tcPr>
          <w:p w14:paraId="0F33B5D8" w14:textId="40D8F1EF" w:rsidR="00F56CD8" w:rsidRPr="009B7E7D" w:rsidRDefault="00F56CD8" w:rsidP="00F56CD8">
            <w:pPr>
              <w:spacing w:after="0"/>
              <w:jc w:val="left"/>
              <w:rPr>
                <w:rFonts w:cs="Arial"/>
                <w:szCs w:val="20"/>
              </w:rPr>
            </w:pPr>
            <w:r w:rsidRPr="009B7E7D">
              <w:rPr>
                <w:rFonts w:cs="Arial"/>
                <w:szCs w:val="20"/>
              </w:rPr>
              <w:t xml:space="preserve">A package allocated by member of the household and support </w:t>
            </w:r>
            <w:r w:rsidRPr="009B7E7D">
              <w:rPr>
                <w:rFonts w:cs="Arial"/>
              </w:rPr>
              <w:t xml:space="preserve">15000 CFA or </w:t>
            </w:r>
            <w:r w:rsidRPr="009B7E7D">
              <w:rPr>
                <w:rFonts w:cs="Arial"/>
                <w:szCs w:val="20"/>
              </w:rPr>
              <w:t>1350 Dalasi</w:t>
            </w:r>
            <w:r w:rsidRPr="009B7E7D">
              <w:rPr>
                <w:rFonts w:cs="Arial"/>
              </w:rPr>
              <w:t xml:space="preserve"> per person</w:t>
            </w:r>
          </w:p>
        </w:tc>
      </w:tr>
      <w:tr w:rsidR="00F56CD8" w:rsidRPr="009B7E7D" w14:paraId="0F33B5DD" w14:textId="77777777" w:rsidTr="00D66ABF">
        <w:tc>
          <w:tcPr>
            <w:tcW w:w="1417" w:type="dxa"/>
          </w:tcPr>
          <w:p w14:paraId="0F33B5DA" w14:textId="77777777" w:rsidR="00F56CD8" w:rsidRPr="009B7E7D" w:rsidRDefault="00F56CD8" w:rsidP="00F56CD8">
            <w:pPr>
              <w:spacing w:after="0"/>
              <w:jc w:val="center"/>
              <w:rPr>
                <w:rFonts w:cs="Arial"/>
                <w:szCs w:val="20"/>
              </w:rPr>
            </w:pPr>
            <w:r w:rsidRPr="009B7E7D">
              <w:rPr>
                <w:rFonts w:cs="Arial"/>
                <w:szCs w:val="20"/>
              </w:rPr>
              <w:t>Social</w:t>
            </w:r>
          </w:p>
        </w:tc>
        <w:tc>
          <w:tcPr>
            <w:tcW w:w="3347" w:type="dxa"/>
          </w:tcPr>
          <w:p w14:paraId="0F33B5DB" w14:textId="77777777" w:rsidR="00F56CD8" w:rsidRPr="009B7E7D" w:rsidRDefault="00F56CD8" w:rsidP="00F56CD8">
            <w:pPr>
              <w:spacing w:after="0"/>
              <w:jc w:val="left"/>
              <w:rPr>
                <w:rFonts w:cs="Arial"/>
                <w:szCs w:val="20"/>
              </w:rPr>
            </w:pPr>
            <w:r w:rsidRPr="009B7E7D">
              <w:rPr>
                <w:rFonts w:cs="Arial"/>
                <w:szCs w:val="20"/>
              </w:rPr>
              <w:t>Marginalized group, gender, female head of household, widows, orphans, aged 60 and older</w:t>
            </w:r>
          </w:p>
        </w:tc>
        <w:tc>
          <w:tcPr>
            <w:tcW w:w="4252" w:type="dxa"/>
          </w:tcPr>
          <w:p w14:paraId="0F33B5DC" w14:textId="77777777" w:rsidR="00F56CD8" w:rsidRPr="009B7E7D" w:rsidRDefault="00F56CD8" w:rsidP="00F56CD8">
            <w:pPr>
              <w:spacing w:after="0"/>
              <w:jc w:val="left"/>
              <w:rPr>
                <w:rFonts w:cs="Arial"/>
                <w:szCs w:val="20"/>
              </w:rPr>
            </w:pPr>
            <w:r w:rsidRPr="009B7E7D">
              <w:rPr>
                <w:rFonts w:cs="Arial"/>
                <w:szCs w:val="20"/>
              </w:rPr>
              <w:t>A package allocated per vulnerable person and support 15000 CFA or 1350 Dalasi per household</w:t>
            </w:r>
          </w:p>
        </w:tc>
      </w:tr>
      <w:tr w:rsidR="00D54E4E" w:rsidRPr="009B7E7D" w14:paraId="0F33B5E2" w14:textId="77777777" w:rsidTr="00D66ABF">
        <w:tc>
          <w:tcPr>
            <w:tcW w:w="1417" w:type="dxa"/>
          </w:tcPr>
          <w:p w14:paraId="0F33B5DE" w14:textId="77777777" w:rsidR="00D54E4E" w:rsidRPr="009B7E7D" w:rsidRDefault="008E6F68" w:rsidP="000E21CC">
            <w:pPr>
              <w:spacing w:after="0"/>
              <w:jc w:val="center"/>
              <w:rPr>
                <w:rFonts w:cs="Arial"/>
                <w:szCs w:val="20"/>
              </w:rPr>
            </w:pPr>
            <w:r w:rsidRPr="009B7E7D">
              <w:rPr>
                <w:rFonts w:cs="Arial"/>
                <w:szCs w:val="20"/>
              </w:rPr>
              <w:t>E</w:t>
            </w:r>
            <w:r w:rsidR="00D54E4E" w:rsidRPr="009B7E7D">
              <w:rPr>
                <w:rFonts w:cs="Arial"/>
                <w:szCs w:val="20"/>
              </w:rPr>
              <w:t>ducation</w:t>
            </w:r>
          </w:p>
          <w:p w14:paraId="0F33B5DF" w14:textId="77777777" w:rsidR="00D54E4E" w:rsidRPr="009B7E7D" w:rsidRDefault="00D54E4E" w:rsidP="000E21CC">
            <w:pPr>
              <w:spacing w:after="0"/>
              <w:jc w:val="center"/>
              <w:rPr>
                <w:rFonts w:cs="Arial"/>
                <w:szCs w:val="20"/>
              </w:rPr>
            </w:pPr>
          </w:p>
        </w:tc>
        <w:tc>
          <w:tcPr>
            <w:tcW w:w="3347" w:type="dxa"/>
          </w:tcPr>
          <w:p w14:paraId="0F33B5E0" w14:textId="77777777" w:rsidR="00D54E4E" w:rsidRPr="009B7E7D" w:rsidRDefault="008D604B" w:rsidP="00312D8C">
            <w:pPr>
              <w:spacing w:after="0"/>
              <w:jc w:val="left"/>
              <w:rPr>
                <w:rFonts w:cs="Arial"/>
                <w:szCs w:val="20"/>
              </w:rPr>
            </w:pPr>
            <w:r w:rsidRPr="009B7E7D">
              <w:rPr>
                <w:rFonts w:cs="Arial"/>
                <w:szCs w:val="20"/>
              </w:rPr>
              <w:t>Persons who did not attend general education / Inability to read contracts or agreements in French</w:t>
            </w:r>
          </w:p>
        </w:tc>
        <w:tc>
          <w:tcPr>
            <w:tcW w:w="4252" w:type="dxa"/>
          </w:tcPr>
          <w:p w14:paraId="0F33B5E1" w14:textId="77777777" w:rsidR="00D54E4E" w:rsidRPr="009B7E7D" w:rsidRDefault="008D604B" w:rsidP="00312D8C">
            <w:pPr>
              <w:spacing w:after="0"/>
              <w:jc w:val="left"/>
              <w:rPr>
                <w:rFonts w:cs="Arial"/>
                <w:szCs w:val="20"/>
              </w:rPr>
            </w:pPr>
            <w:r w:rsidRPr="009B7E7D">
              <w:rPr>
                <w:rFonts w:cs="Arial"/>
                <w:szCs w:val="20"/>
              </w:rPr>
              <w:t>Support for the understanding of agreements and contracts</w:t>
            </w:r>
          </w:p>
        </w:tc>
      </w:tr>
    </w:tbl>
    <w:p w14:paraId="0F33B5E3" w14:textId="77777777" w:rsidR="000D07E6" w:rsidRPr="009B7E7D" w:rsidRDefault="000D07E6" w:rsidP="00F31D8F">
      <w:pPr>
        <w:pStyle w:val="Titre2"/>
        <w:ind w:left="709" w:hanging="709"/>
        <w:rPr>
          <w:sz w:val="20"/>
          <w:szCs w:val="20"/>
        </w:rPr>
      </w:pPr>
      <w:bookmarkStart w:id="195" w:name="_Toc536435046"/>
      <w:r w:rsidRPr="009B7E7D">
        <w:rPr>
          <w:sz w:val="20"/>
          <w:szCs w:val="20"/>
        </w:rPr>
        <w:t>Matri</w:t>
      </w:r>
      <w:r w:rsidR="008D604B" w:rsidRPr="009B7E7D">
        <w:rPr>
          <w:sz w:val="20"/>
          <w:szCs w:val="20"/>
        </w:rPr>
        <w:t>x of compensation</w:t>
      </w:r>
      <w:bookmarkEnd w:id="195"/>
    </w:p>
    <w:p w14:paraId="0F33B5E4" w14:textId="77777777" w:rsidR="008D604B" w:rsidRPr="009B7E7D" w:rsidRDefault="008D604B" w:rsidP="000D07E6">
      <w:pPr>
        <w:rPr>
          <w:rFonts w:cs="Arial"/>
        </w:rPr>
      </w:pPr>
      <w:r w:rsidRPr="009B7E7D">
        <w:rPr>
          <w:rFonts w:cs="Arial"/>
        </w:rPr>
        <w:t>The compensation estimate considers national practices while respecting the requirements of the technical and financial partners.</w:t>
      </w:r>
      <w:r w:rsidR="000D07E6" w:rsidRPr="009B7E7D">
        <w:rPr>
          <w:rFonts w:cs="Arial"/>
        </w:rPr>
        <w:t xml:space="preserve"> </w:t>
      </w:r>
      <w:r w:rsidRPr="009B7E7D">
        <w:rPr>
          <w:rFonts w:cs="Arial"/>
        </w:rPr>
        <w:t>The matrix presented in Table 7.3 below describes the rights of PAPs to compensation for land loss</w:t>
      </w:r>
      <w:r w:rsidR="000D07E6" w:rsidRPr="009B7E7D">
        <w:rPr>
          <w:rFonts w:cs="Arial"/>
        </w:rPr>
        <w:t xml:space="preserve"> </w:t>
      </w:r>
      <w:r w:rsidRPr="009B7E7D">
        <w:rPr>
          <w:rFonts w:cs="Arial"/>
        </w:rPr>
        <w:t>or other goods and / or assistance in the project</w:t>
      </w:r>
      <w:r w:rsidR="000D07E6" w:rsidRPr="009B7E7D">
        <w:rPr>
          <w:rFonts w:cs="Arial"/>
        </w:rPr>
        <w:t>.</w:t>
      </w:r>
    </w:p>
    <w:p w14:paraId="0F33B5E5" w14:textId="77777777" w:rsidR="000D07E6" w:rsidRPr="009B7E7D" w:rsidRDefault="000D07E6" w:rsidP="006A37BA">
      <w:pPr>
        <w:rPr>
          <w:rFonts w:cs="Arial"/>
        </w:rPr>
      </w:pPr>
      <w:r w:rsidRPr="009B7E7D">
        <w:rPr>
          <w:rFonts w:cs="Arial"/>
        </w:rPr>
        <w:t xml:space="preserve"> </w:t>
      </w:r>
      <w:bookmarkStart w:id="196" w:name="_Toc536434935"/>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7</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3</w:t>
      </w:r>
      <w:r w:rsidR="00A00367" w:rsidRPr="009B7E7D">
        <w:rPr>
          <w:rFonts w:cs="Arial"/>
        </w:rPr>
        <w:fldChar w:fldCharType="end"/>
      </w:r>
      <w:r w:rsidRPr="009B7E7D">
        <w:rPr>
          <w:rFonts w:cs="Arial"/>
        </w:rPr>
        <w:t xml:space="preserve">: </w:t>
      </w:r>
      <w:r w:rsidR="008D604B" w:rsidRPr="009B7E7D">
        <w:rPr>
          <w:rFonts w:cs="Arial"/>
        </w:rPr>
        <w:t>Matrix of compensation</w:t>
      </w:r>
      <w:bookmarkEnd w:id="196"/>
    </w:p>
    <w:tbl>
      <w:tblPr>
        <w:tblStyle w:val="2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28"/>
        <w:gridCol w:w="2252"/>
        <w:gridCol w:w="4780"/>
      </w:tblGrid>
      <w:tr w:rsidR="000D07E6" w:rsidRPr="009B7E7D" w14:paraId="0F33B5E9" w14:textId="77777777" w:rsidTr="00D66ABF">
        <w:trPr>
          <w:tblHeader/>
        </w:trPr>
        <w:tc>
          <w:tcPr>
            <w:tcW w:w="1119" w:type="pct"/>
            <w:shd w:val="clear" w:color="auto" w:fill="D9D9D9" w:themeFill="background1" w:themeFillShade="D9"/>
          </w:tcPr>
          <w:p w14:paraId="0F33B5E6" w14:textId="77777777" w:rsidR="000D07E6" w:rsidRPr="009B7E7D" w:rsidRDefault="000D07E6" w:rsidP="00D66ABF">
            <w:pPr>
              <w:spacing w:after="0"/>
              <w:rPr>
                <w:rFonts w:cs="Arial"/>
              </w:rPr>
            </w:pPr>
            <w:r w:rsidRPr="009B7E7D">
              <w:rPr>
                <w:rFonts w:cs="Arial"/>
              </w:rPr>
              <w:t>Impact</w:t>
            </w:r>
          </w:p>
        </w:tc>
        <w:tc>
          <w:tcPr>
            <w:tcW w:w="1243" w:type="pct"/>
            <w:shd w:val="clear" w:color="auto" w:fill="D9D9D9" w:themeFill="background1" w:themeFillShade="D9"/>
          </w:tcPr>
          <w:p w14:paraId="0F33B5E7" w14:textId="77777777" w:rsidR="000D07E6" w:rsidRPr="009B7E7D" w:rsidRDefault="002B391E" w:rsidP="008D604B">
            <w:pPr>
              <w:spacing w:after="0"/>
              <w:rPr>
                <w:rFonts w:cs="Arial"/>
              </w:rPr>
            </w:pPr>
            <w:r w:rsidRPr="009B7E7D">
              <w:rPr>
                <w:rFonts w:cs="Arial"/>
              </w:rPr>
              <w:t>E</w:t>
            </w:r>
            <w:r w:rsidR="000D07E6" w:rsidRPr="009B7E7D">
              <w:rPr>
                <w:rFonts w:cs="Arial"/>
              </w:rPr>
              <w:t>ligibilit</w:t>
            </w:r>
            <w:r w:rsidR="008D604B" w:rsidRPr="009B7E7D">
              <w:rPr>
                <w:rFonts w:cs="Arial"/>
              </w:rPr>
              <w:t>y</w:t>
            </w:r>
          </w:p>
        </w:tc>
        <w:tc>
          <w:tcPr>
            <w:tcW w:w="2638" w:type="pct"/>
            <w:shd w:val="clear" w:color="auto" w:fill="D9D9D9" w:themeFill="background1" w:themeFillShade="D9"/>
          </w:tcPr>
          <w:p w14:paraId="0F33B5E8" w14:textId="77777777" w:rsidR="000D07E6" w:rsidRPr="009B7E7D" w:rsidRDefault="008D604B" w:rsidP="00D66ABF">
            <w:pPr>
              <w:spacing w:after="0"/>
              <w:rPr>
                <w:rFonts w:cs="Arial"/>
              </w:rPr>
            </w:pPr>
            <w:r w:rsidRPr="009B7E7D">
              <w:rPr>
                <w:rFonts w:cs="Arial"/>
              </w:rPr>
              <w:t>Right to compensation or resettlement</w:t>
            </w:r>
          </w:p>
        </w:tc>
      </w:tr>
      <w:tr w:rsidR="000D07E6" w:rsidRPr="009B7E7D" w14:paraId="0F33B5EB" w14:textId="77777777" w:rsidTr="00D66ABF">
        <w:tc>
          <w:tcPr>
            <w:tcW w:w="5000" w:type="pct"/>
            <w:gridSpan w:val="3"/>
            <w:shd w:val="clear" w:color="auto" w:fill="D9D9D9" w:themeFill="background1" w:themeFillShade="D9"/>
          </w:tcPr>
          <w:p w14:paraId="0F33B5EA" w14:textId="77777777" w:rsidR="000D07E6" w:rsidRPr="009B7E7D" w:rsidRDefault="008D604B" w:rsidP="008D604B">
            <w:pPr>
              <w:spacing w:after="0"/>
              <w:jc w:val="center"/>
              <w:rPr>
                <w:rFonts w:cs="Arial"/>
              </w:rPr>
            </w:pPr>
            <w:r w:rsidRPr="009B7E7D">
              <w:rPr>
                <w:rFonts w:cs="Arial"/>
              </w:rPr>
              <w:t>Compensation for wealth and investment (land, structures, buildings)</w:t>
            </w:r>
          </w:p>
        </w:tc>
      </w:tr>
      <w:tr w:rsidR="000D07E6" w:rsidRPr="009B7E7D" w14:paraId="0F33B5EF" w14:textId="77777777" w:rsidTr="00D66ABF">
        <w:tc>
          <w:tcPr>
            <w:tcW w:w="1119" w:type="pct"/>
          </w:tcPr>
          <w:p w14:paraId="0F33B5EC" w14:textId="77777777" w:rsidR="000D07E6" w:rsidRPr="009B7E7D" w:rsidRDefault="008D604B" w:rsidP="00BA79AC">
            <w:pPr>
              <w:spacing w:after="0"/>
              <w:jc w:val="left"/>
              <w:rPr>
                <w:rFonts w:cs="Arial"/>
              </w:rPr>
            </w:pPr>
            <w:r w:rsidRPr="009B7E7D">
              <w:rPr>
                <w:rFonts w:cs="Arial"/>
                <w:szCs w:val="20"/>
              </w:rPr>
              <w:t>Loss of title land</w:t>
            </w:r>
          </w:p>
        </w:tc>
        <w:tc>
          <w:tcPr>
            <w:tcW w:w="1243" w:type="pct"/>
          </w:tcPr>
          <w:p w14:paraId="0F33B5ED" w14:textId="77777777" w:rsidR="000D07E6" w:rsidRPr="009B7E7D" w:rsidRDefault="008D604B" w:rsidP="009C2AF4">
            <w:pPr>
              <w:spacing w:after="0"/>
              <w:jc w:val="left"/>
              <w:rPr>
                <w:rFonts w:cs="Arial"/>
              </w:rPr>
            </w:pPr>
            <w:r w:rsidRPr="009B7E7D">
              <w:rPr>
                <w:rFonts w:cs="Arial"/>
                <w:szCs w:val="20"/>
              </w:rPr>
              <w:t>Being the holder of a valid and registered title deed</w:t>
            </w:r>
          </w:p>
        </w:tc>
        <w:tc>
          <w:tcPr>
            <w:tcW w:w="2638" w:type="pct"/>
          </w:tcPr>
          <w:p w14:paraId="0F33B5EE" w14:textId="77777777" w:rsidR="000D07E6" w:rsidRPr="009B7E7D" w:rsidRDefault="008D604B" w:rsidP="009C2AF4">
            <w:pPr>
              <w:spacing w:after="0"/>
              <w:jc w:val="left"/>
              <w:rPr>
                <w:rFonts w:cs="Arial"/>
              </w:rPr>
            </w:pPr>
            <w:r w:rsidRPr="009B7E7D">
              <w:rPr>
                <w:rFonts w:cs="Arial"/>
              </w:rPr>
              <w:t xml:space="preserve">Resettlement on a similar parcel with title of ownership having the same dimensions and </w:t>
            </w:r>
            <w:r w:rsidR="00A30831" w:rsidRPr="009B7E7D">
              <w:rPr>
                <w:rFonts w:cs="Arial"/>
              </w:rPr>
              <w:t xml:space="preserve">production </w:t>
            </w:r>
            <w:r w:rsidRPr="009B7E7D">
              <w:rPr>
                <w:rFonts w:cs="Arial"/>
              </w:rPr>
              <w:t xml:space="preserve">potential or cash compensation of the parcel and </w:t>
            </w:r>
            <w:r w:rsidR="00A30831" w:rsidRPr="009B7E7D">
              <w:rPr>
                <w:rFonts w:cs="Arial"/>
              </w:rPr>
              <w:t xml:space="preserve">all </w:t>
            </w:r>
            <w:r w:rsidRPr="009B7E7D">
              <w:rPr>
                <w:rFonts w:cs="Arial"/>
              </w:rPr>
              <w:t xml:space="preserve">expenses related to the title. Both options will </w:t>
            </w:r>
            <w:r w:rsidR="00A30831" w:rsidRPr="009B7E7D">
              <w:rPr>
                <w:rFonts w:cs="Arial"/>
              </w:rPr>
              <w:t>compensate</w:t>
            </w:r>
            <w:r w:rsidRPr="009B7E7D">
              <w:rPr>
                <w:rFonts w:cs="Arial"/>
              </w:rPr>
              <w:t xml:space="preserve"> at full replacement cost, taking into account market values ​​for the land if </w:t>
            </w:r>
            <w:r w:rsidR="00A30831" w:rsidRPr="009B7E7D">
              <w:rPr>
                <w:rFonts w:cs="Arial"/>
              </w:rPr>
              <w:t>resettlement land is not available</w:t>
            </w:r>
          </w:p>
        </w:tc>
      </w:tr>
      <w:tr w:rsidR="000D07E6" w:rsidRPr="009B7E7D" w14:paraId="0F33B5F5" w14:textId="77777777" w:rsidTr="00D66ABF">
        <w:trPr>
          <w:trHeight w:val="1665"/>
        </w:trPr>
        <w:tc>
          <w:tcPr>
            <w:tcW w:w="1119" w:type="pct"/>
          </w:tcPr>
          <w:p w14:paraId="0F33B5F0" w14:textId="77777777" w:rsidR="000D07E6" w:rsidRPr="009B7E7D" w:rsidRDefault="008D604B" w:rsidP="00BA79AC">
            <w:pPr>
              <w:spacing w:after="0"/>
              <w:jc w:val="left"/>
              <w:rPr>
                <w:rFonts w:cs="Arial"/>
              </w:rPr>
            </w:pPr>
            <w:r w:rsidRPr="009B7E7D">
              <w:rPr>
                <w:rFonts w:cs="Arial"/>
              </w:rPr>
              <w:t>Loss of customary land</w:t>
            </w:r>
          </w:p>
        </w:tc>
        <w:tc>
          <w:tcPr>
            <w:tcW w:w="1243" w:type="pct"/>
          </w:tcPr>
          <w:p w14:paraId="0F33B5F1" w14:textId="77777777" w:rsidR="008D604B" w:rsidRPr="009B7E7D" w:rsidRDefault="008D604B" w:rsidP="009C2AF4">
            <w:pPr>
              <w:spacing w:after="0"/>
              <w:jc w:val="left"/>
              <w:rPr>
                <w:rFonts w:cs="Arial"/>
              </w:rPr>
            </w:pPr>
            <w:r w:rsidRPr="009B7E7D">
              <w:rPr>
                <w:rFonts w:cs="Arial"/>
              </w:rPr>
              <w:t>Be recognized as customary landowner by traditional authorities</w:t>
            </w:r>
          </w:p>
          <w:p w14:paraId="0F33B5F2" w14:textId="77777777" w:rsidR="008D604B" w:rsidRPr="009B7E7D" w:rsidRDefault="008D604B" w:rsidP="009C2AF4">
            <w:pPr>
              <w:spacing w:after="0"/>
              <w:jc w:val="left"/>
              <w:rPr>
                <w:rFonts w:cs="Arial"/>
              </w:rPr>
            </w:pPr>
          </w:p>
          <w:p w14:paraId="0F33B5F3" w14:textId="77777777" w:rsidR="000D07E6" w:rsidRPr="009B7E7D" w:rsidRDefault="008D604B" w:rsidP="009C2AF4">
            <w:pPr>
              <w:spacing w:after="0"/>
              <w:jc w:val="left"/>
              <w:rPr>
                <w:rFonts w:cs="Arial"/>
              </w:rPr>
            </w:pPr>
            <w:r w:rsidRPr="009B7E7D">
              <w:rPr>
                <w:rFonts w:cs="Arial"/>
              </w:rPr>
              <w:t xml:space="preserve">Ownership of the replacement land must be confirmed by the minutes of </w:t>
            </w:r>
            <w:r w:rsidR="00A30831" w:rsidRPr="009B7E7D">
              <w:rPr>
                <w:rFonts w:cs="Arial"/>
              </w:rPr>
              <w:t xml:space="preserve">meeting </w:t>
            </w:r>
            <w:r w:rsidRPr="009B7E7D">
              <w:rPr>
                <w:rFonts w:cs="Arial"/>
              </w:rPr>
              <w:t xml:space="preserve">of the local </w:t>
            </w:r>
            <w:r w:rsidR="00A30831" w:rsidRPr="009B7E7D">
              <w:rPr>
                <w:rFonts w:cs="Arial"/>
              </w:rPr>
              <w:t xml:space="preserve">land </w:t>
            </w:r>
            <w:r w:rsidRPr="009B7E7D">
              <w:rPr>
                <w:rFonts w:cs="Arial"/>
              </w:rPr>
              <w:t>authorities.</w:t>
            </w:r>
          </w:p>
        </w:tc>
        <w:tc>
          <w:tcPr>
            <w:tcW w:w="2638" w:type="pct"/>
          </w:tcPr>
          <w:p w14:paraId="0F33B5F4" w14:textId="77777777" w:rsidR="000D07E6" w:rsidRPr="009B7E7D" w:rsidRDefault="00A30831" w:rsidP="009C2AF4">
            <w:pPr>
              <w:spacing w:after="0"/>
              <w:jc w:val="left"/>
              <w:rPr>
                <w:rFonts w:cs="Arial"/>
              </w:rPr>
            </w:pPr>
            <w:r w:rsidRPr="009B7E7D">
              <w:rPr>
                <w:rFonts w:cs="Arial"/>
              </w:rPr>
              <w:t>Resettlement on a similar parcel with title of ownership having the same dimensions and production potential or cash compensation of the parcel and all expenses related to the title. Both options will compensate at full replacement cost, taking into account market values ​​for the land if resettlement land is not available</w:t>
            </w:r>
          </w:p>
        </w:tc>
      </w:tr>
      <w:tr w:rsidR="000D07E6" w:rsidRPr="009B7E7D" w14:paraId="0F33B5FC" w14:textId="77777777" w:rsidTr="00D66ABF">
        <w:tc>
          <w:tcPr>
            <w:tcW w:w="1119" w:type="pct"/>
          </w:tcPr>
          <w:p w14:paraId="0F33B5F6" w14:textId="77777777" w:rsidR="000D07E6" w:rsidRPr="009B7E7D" w:rsidRDefault="0031257D" w:rsidP="00BA79AC">
            <w:pPr>
              <w:spacing w:after="0"/>
              <w:jc w:val="left"/>
              <w:rPr>
                <w:rFonts w:cs="Arial"/>
              </w:rPr>
            </w:pPr>
            <w:r w:rsidRPr="009B7E7D">
              <w:rPr>
                <w:rFonts w:cs="Arial"/>
              </w:rPr>
              <w:t>Loss of cultivable land not titrated</w:t>
            </w:r>
          </w:p>
        </w:tc>
        <w:tc>
          <w:tcPr>
            <w:tcW w:w="1243" w:type="pct"/>
          </w:tcPr>
          <w:p w14:paraId="0F33B5F7" w14:textId="77777777" w:rsidR="000D07E6" w:rsidRPr="009B7E7D" w:rsidRDefault="0031257D" w:rsidP="009C2AF4">
            <w:pPr>
              <w:spacing w:after="0"/>
              <w:jc w:val="left"/>
              <w:rPr>
                <w:rFonts w:cs="Arial"/>
              </w:rPr>
            </w:pPr>
            <w:r w:rsidRPr="009B7E7D">
              <w:rPr>
                <w:rFonts w:cs="Arial"/>
              </w:rPr>
              <w:t>To be the occupant of a plot cultivable and cultivated.</w:t>
            </w:r>
          </w:p>
        </w:tc>
        <w:tc>
          <w:tcPr>
            <w:tcW w:w="2638" w:type="pct"/>
          </w:tcPr>
          <w:p w14:paraId="0F33B5F8" w14:textId="77777777" w:rsidR="0031257D" w:rsidRPr="009B7E7D" w:rsidRDefault="0031257D" w:rsidP="009C2AF4">
            <w:pPr>
              <w:spacing w:after="0"/>
              <w:jc w:val="left"/>
              <w:rPr>
                <w:rFonts w:cs="Arial"/>
              </w:rPr>
            </w:pPr>
            <w:r w:rsidRPr="009B7E7D">
              <w:rPr>
                <w:rFonts w:cs="Arial"/>
              </w:rPr>
              <w:t>No monetary compensation for the plot.</w:t>
            </w:r>
          </w:p>
          <w:p w14:paraId="0F33B5F9" w14:textId="77777777" w:rsidR="0031257D" w:rsidRPr="009B7E7D" w:rsidRDefault="0031257D" w:rsidP="009C2AF4">
            <w:pPr>
              <w:spacing w:after="0"/>
              <w:jc w:val="left"/>
              <w:rPr>
                <w:rFonts w:cs="Arial"/>
              </w:rPr>
            </w:pPr>
            <w:r w:rsidRPr="009B7E7D">
              <w:rPr>
                <w:rFonts w:cs="Arial"/>
              </w:rPr>
              <w:t xml:space="preserve">The recognized occupants of cultivable </w:t>
            </w:r>
            <w:r w:rsidR="006056E2" w:rsidRPr="009B7E7D">
              <w:rPr>
                <w:rFonts w:cs="Arial"/>
              </w:rPr>
              <w:t>farming</w:t>
            </w:r>
            <w:r w:rsidRPr="009B7E7D">
              <w:rPr>
                <w:rFonts w:cs="Arial"/>
              </w:rPr>
              <w:t xml:space="preserve"> land are eligible for resettlement. </w:t>
            </w:r>
            <w:r w:rsidR="002B1649" w:rsidRPr="009B7E7D">
              <w:rPr>
                <w:rFonts w:cs="Arial"/>
              </w:rPr>
              <w:t>The resettlement</w:t>
            </w:r>
            <w:r w:rsidRPr="009B7E7D">
              <w:rPr>
                <w:rFonts w:cs="Arial"/>
              </w:rPr>
              <w:t xml:space="preserve"> </w:t>
            </w:r>
            <w:r w:rsidR="002B1649" w:rsidRPr="009B7E7D">
              <w:rPr>
                <w:rFonts w:cs="Arial"/>
              </w:rPr>
              <w:t>package</w:t>
            </w:r>
            <w:r w:rsidRPr="009B7E7D">
              <w:rPr>
                <w:rFonts w:cs="Arial"/>
              </w:rPr>
              <w:t>, includ:</w:t>
            </w:r>
          </w:p>
          <w:p w14:paraId="0F33B5FA" w14:textId="77777777" w:rsidR="0031257D" w:rsidRPr="009B7E7D" w:rsidRDefault="002B391E" w:rsidP="009C2AF4">
            <w:pPr>
              <w:spacing w:after="0"/>
              <w:jc w:val="left"/>
              <w:rPr>
                <w:rFonts w:cs="Arial"/>
              </w:rPr>
            </w:pPr>
            <w:r w:rsidRPr="009B7E7D">
              <w:rPr>
                <w:rFonts w:cs="Arial"/>
              </w:rPr>
              <w:t>The</w:t>
            </w:r>
            <w:r w:rsidR="0031257D" w:rsidRPr="009B7E7D">
              <w:rPr>
                <w:rFonts w:cs="Arial"/>
              </w:rPr>
              <w:t xml:space="preserve"> replacement of the buildings therein, if applicable (see below), the replacement of agricultural parcels with land of equivalent </w:t>
            </w:r>
            <w:r w:rsidR="002B1649" w:rsidRPr="009B7E7D">
              <w:rPr>
                <w:rFonts w:cs="Arial"/>
              </w:rPr>
              <w:t>farming</w:t>
            </w:r>
            <w:r w:rsidR="0031257D" w:rsidRPr="009B7E7D">
              <w:rPr>
                <w:rFonts w:cs="Arial"/>
              </w:rPr>
              <w:t xml:space="preserve"> potential located at an acceptable distance from the residence of the person concerned. Development carried out on the land is eligible for compensation at full replacement cost (Examples: clearing, irrigation canals, wells, bunds, cultivation, etc.), or </w:t>
            </w:r>
            <w:r w:rsidR="002B1649" w:rsidRPr="009B7E7D">
              <w:rPr>
                <w:rFonts w:cs="Arial"/>
              </w:rPr>
              <w:t xml:space="preserve">if </w:t>
            </w:r>
            <w:r w:rsidR="00532E8C" w:rsidRPr="009B7E7D">
              <w:rPr>
                <w:rFonts w:cs="Arial"/>
              </w:rPr>
              <w:t>possible,</w:t>
            </w:r>
            <w:r w:rsidR="002B1649" w:rsidRPr="009B7E7D">
              <w:rPr>
                <w:rFonts w:cs="Arial"/>
              </w:rPr>
              <w:t xml:space="preserve"> move to the</w:t>
            </w:r>
            <w:r w:rsidR="0031257D" w:rsidRPr="009B7E7D">
              <w:rPr>
                <w:rFonts w:cs="Arial"/>
              </w:rPr>
              <w:t xml:space="preserve"> relocation site.</w:t>
            </w:r>
          </w:p>
          <w:p w14:paraId="0F33B5FB" w14:textId="77777777" w:rsidR="000D07E6" w:rsidRPr="009B7E7D" w:rsidRDefault="0031257D" w:rsidP="009C2AF4">
            <w:pPr>
              <w:spacing w:after="0"/>
              <w:jc w:val="left"/>
              <w:rPr>
                <w:rFonts w:cs="Arial"/>
              </w:rPr>
            </w:pPr>
            <w:r w:rsidRPr="009B7E7D">
              <w:rPr>
                <w:rFonts w:cs="Arial"/>
              </w:rPr>
              <w:t>Any other help that is necessary to achieve the objectives of OP 4.12 (training, support for the establishment of a commercial activity, etc.)</w:t>
            </w:r>
          </w:p>
        </w:tc>
      </w:tr>
      <w:tr w:rsidR="000D07E6" w:rsidRPr="009B7E7D" w14:paraId="0F33B600" w14:textId="77777777" w:rsidTr="00D66ABF">
        <w:tc>
          <w:tcPr>
            <w:tcW w:w="1119" w:type="pct"/>
          </w:tcPr>
          <w:p w14:paraId="0F33B5FD" w14:textId="77777777" w:rsidR="000D07E6" w:rsidRPr="009B7E7D" w:rsidRDefault="0031257D" w:rsidP="00BA79AC">
            <w:pPr>
              <w:spacing w:after="0"/>
              <w:jc w:val="left"/>
              <w:rPr>
                <w:rFonts w:cs="Arial"/>
              </w:rPr>
            </w:pPr>
            <w:r w:rsidRPr="009B7E7D">
              <w:rPr>
                <w:rFonts w:cs="Arial"/>
              </w:rPr>
              <w:t>Loss of uncultivated land used as pasture</w:t>
            </w:r>
          </w:p>
        </w:tc>
        <w:tc>
          <w:tcPr>
            <w:tcW w:w="1243" w:type="pct"/>
          </w:tcPr>
          <w:p w14:paraId="0F33B5FE" w14:textId="77777777" w:rsidR="000D07E6" w:rsidRPr="009B7E7D" w:rsidRDefault="0031257D" w:rsidP="009C2AF4">
            <w:pPr>
              <w:spacing w:after="0"/>
              <w:jc w:val="left"/>
              <w:rPr>
                <w:rFonts w:cs="Arial"/>
              </w:rPr>
            </w:pPr>
            <w:r w:rsidRPr="009B7E7D">
              <w:rPr>
                <w:rFonts w:cs="Arial"/>
              </w:rPr>
              <w:t>Village Communities - Breeders</w:t>
            </w:r>
          </w:p>
        </w:tc>
        <w:tc>
          <w:tcPr>
            <w:tcW w:w="2638" w:type="pct"/>
          </w:tcPr>
          <w:p w14:paraId="0F33B5FF" w14:textId="77777777" w:rsidR="000D07E6" w:rsidRPr="009B7E7D" w:rsidRDefault="0031257D" w:rsidP="009C2AF4">
            <w:pPr>
              <w:spacing w:after="0"/>
              <w:jc w:val="left"/>
              <w:rPr>
                <w:rFonts w:cs="Arial"/>
              </w:rPr>
            </w:pPr>
            <w:r w:rsidRPr="009B7E7D">
              <w:rPr>
                <w:rFonts w:cs="Arial"/>
              </w:rPr>
              <w:t xml:space="preserve">Compensation at Community level, </w:t>
            </w:r>
            <w:r w:rsidR="000D07E6" w:rsidRPr="009B7E7D">
              <w:rPr>
                <w:rFonts w:cs="Arial"/>
              </w:rPr>
              <w:t xml:space="preserve">- </w:t>
            </w:r>
            <w:r w:rsidRPr="009B7E7D">
              <w:rPr>
                <w:rFonts w:cs="Arial"/>
              </w:rPr>
              <w:t>Support to find new pastures</w:t>
            </w:r>
            <w:r w:rsidR="000D07E6" w:rsidRPr="009B7E7D">
              <w:rPr>
                <w:rFonts w:cs="Arial"/>
              </w:rPr>
              <w:t xml:space="preserve">, </w:t>
            </w:r>
            <w:r w:rsidRPr="009B7E7D">
              <w:rPr>
                <w:rFonts w:cs="Arial"/>
              </w:rPr>
              <w:t xml:space="preserve">new corridors for transhumance </w:t>
            </w:r>
            <w:r w:rsidR="002B1649" w:rsidRPr="009B7E7D">
              <w:rPr>
                <w:rFonts w:cs="Arial"/>
              </w:rPr>
              <w:t>or</w:t>
            </w:r>
            <w:r w:rsidRPr="009B7E7D">
              <w:rPr>
                <w:rFonts w:cs="Arial"/>
              </w:rPr>
              <w:t xml:space="preserve"> support for animal health (vaccination of livestock)</w:t>
            </w:r>
          </w:p>
        </w:tc>
      </w:tr>
      <w:tr w:rsidR="000D07E6" w:rsidRPr="009B7E7D" w14:paraId="0F33B604" w14:textId="77777777" w:rsidTr="00D66ABF">
        <w:tc>
          <w:tcPr>
            <w:tcW w:w="1119" w:type="pct"/>
          </w:tcPr>
          <w:p w14:paraId="0F33B601" w14:textId="77777777" w:rsidR="000D07E6" w:rsidRPr="009B7E7D" w:rsidRDefault="00621EA8" w:rsidP="00BA79AC">
            <w:pPr>
              <w:spacing w:after="0"/>
              <w:jc w:val="left"/>
              <w:rPr>
                <w:rFonts w:cs="Arial"/>
              </w:rPr>
            </w:pPr>
            <w:r w:rsidRPr="009B7E7D">
              <w:rPr>
                <w:rFonts w:cs="Arial"/>
              </w:rPr>
              <w:t>Loss of building</w:t>
            </w:r>
          </w:p>
        </w:tc>
        <w:tc>
          <w:tcPr>
            <w:tcW w:w="1243" w:type="pct"/>
          </w:tcPr>
          <w:p w14:paraId="0F33B602" w14:textId="77777777" w:rsidR="000D07E6" w:rsidRPr="009B7E7D" w:rsidRDefault="002B1649" w:rsidP="00BA79AC">
            <w:pPr>
              <w:spacing w:after="0"/>
              <w:jc w:val="left"/>
              <w:rPr>
                <w:rFonts w:cs="Arial"/>
              </w:rPr>
            </w:pPr>
            <w:r w:rsidRPr="009B7E7D">
              <w:rPr>
                <w:rFonts w:cs="Arial"/>
              </w:rPr>
              <w:t>Not applicable</w:t>
            </w:r>
            <w:r w:rsidR="00621EA8" w:rsidRPr="009B7E7D">
              <w:rPr>
                <w:rFonts w:cs="Arial"/>
              </w:rPr>
              <w:t>.</w:t>
            </w:r>
            <w:r w:rsidRPr="009B7E7D">
              <w:rPr>
                <w:rFonts w:cs="Arial"/>
              </w:rPr>
              <w:t xml:space="preserve"> No building are found on the substation site in Gambia</w:t>
            </w:r>
          </w:p>
        </w:tc>
        <w:tc>
          <w:tcPr>
            <w:tcW w:w="2638" w:type="pct"/>
          </w:tcPr>
          <w:p w14:paraId="0F33B603" w14:textId="77777777" w:rsidR="000D07E6" w:rsidRPr="009B7E7D" w:rsidRDefault="002B1649" w:rsidP="00621EA8">
            <w:pPr>
              <w:spacing w:after="0"/>
              <w:jc w:val="left"/>
              <w:rPr>
                <w:rFonts w:cs="Arial"/>
              </w:rPr>
            </w:pPr>
            <w:r w:rsidRPr="009B7E7D">
              <w:rPr>
                <w:rFonts w:cs="Arial"/>
              </w:rPr>
              <w:t>Not applicable</w:t>
            </w:r>
          </w:p>
        </w:tc>
      </w:tr>
      <w:tr w:rsidR="000D07E6" w:rsidRPr="009B7E7D" w14:paraId="0F33B610" w14:textId="77777777" w:rsidTr="00D66ABF">
        <w:tc>
          <w:tcPr>
            <w:tcW w:w="1119" w:type="pct"/>
          </w:tcPr>
          <w:p w14:paraId="0F33B60D" w14:textId="77777777" w:rsidR="000D07E6" w:rsidRPr="009B7E7D" w:rsidRDefault="00DE37C7" w:rsidP="00DE37C7">
            <w:pPr>
              <w:spacing w:after="0"/>
              <w:jc w:val="left"/>
              <w:rPr>
                <w:rFonts w:cs="Arial"/>
              </w:rPr>
            </w:pPr>
            <w:r w:rsidRPr="009B7E7D">
              <w:rPr>
                <w:rFonts w:cs="Arial"/>
              </w:rPr>
              <w:t>Loss of crops</w:t>
            </w:r>
          </w:p>
        </w:tc>
        <w:tc>
          <w:tcPr>
            <w:tcW w:w="1243" w:type="pct"/>
          </w:tcPr>
          <w:p w14:paraId="0F33B60E" w14:textId="77777777" w:rsidR="000D07E6" w:rsidRPr="009B7E7D" w:rsidRDefault="00DE37C7" w:rsidP="00DE37C7">
            <w:pPr>
              <w:spacing w:after="0"/>
              <w:jc w:val="left"/>
              <w:rPr>
                <w:rFonts w:cs="Arial"/>
              </w:rPr>
            </w:pPr>
            <w:r w:rsidRPr="009B7E7D">
              <w:rPr>
                <w:rFonts w:cs="Arial"/>
              </w:rPr>
              <w:t>To be recognized as having established the crops</w:t>
            </w:r>
          </w:p>
        </w:tc>
        <w:tc>
          <w:tcPr>
            <w:tcW w:w="2638" w:type="pct"/>
          </w:tcPr>
          <w:p w14:paraId="0F33B60F" w14:textId="77777777" w:rsidR="000D07E6" w:rsidRPr="009B7E7D" w:rsidRDefault="00DE37C7" w:rsidP="00BA79AC">
            <w:pPr>
              <w:spacing w:after="0"/>
              <w:jc w:val="left"/>
              <w:rPr>
                <w:rFonts w:cs="Arial"/>
              </w:rPr>
            </w:pPr>
            <w:r w:rsidRPr="009B7E7D">
              <w:rPr>
                <w:rFonts w:cs="Arial"/>
              </w:rPr>
              <w:t xml:space="preserve">Perennial crops: </w:t>
            </w:r>
            <w:r w:rsidR="00A25F43" w:rsidRPr="009B7E7D">
              <w:rPr>
                <w:rFonts w:cs="Arial"/>
              </w:rPr>
              <w:t xml:space="preserve">Compensation at </w:t>
            </w:r>
            <w:r w:rsidRPr="009B7E7D">
              <w:rPr>
                <w:rFonts w:cs="Arial"/>
              </w:rPr>
              <w:t>full replacement cost (taking into account the value of the plant, the work needed to re-establish culture, and the loss of income during the period necessary for the re-establishment at the market value of the product) Annual crops: if the crop is destroyed before it can be harvested, compensation by the equivalent of</w:t>
            </w:r>
            <w:r w:rsidR="00616E82" w:rsidRPr="009B7E7D">
              <w:rPr>
                <w:rFonts w:cs="Arial"/>
              </w:rPr>
              <w:t xml:space="preserve"> 2</w:t>
            </w:r>
            <w:r w:rsidR="00A25F43" w:rsidRPr="009B7E7D">
              <w:rPr>
                <w:rFonts w:cs="Arial"/>
              </w:rPr>
              <w:t xml:space="preserve"> years</w:t>
            </w:r>
            <w:r w:rsidRPr="009B7E7D">
              <w:rPr>
                <w:rFonts w:cs="Arial"/>
              </w:rPr>
              <w:t xml:space="preserve"> of rice harvest or the corresponding current value.</w:t>
            </w:r>
            <w:r w:rsidR="000D07E6" w:rsidRPr="009B7E7D">
              <w:rPr>
                <w:rFonts w:cs="Arial"/>
              </w:rPr>
              <w:t xml:space="preserve"> </w:t>
            </w:r>
            <w:r w:rsidRPr="009B7E7D">
              <w:rPr>
                <w:rFonts w:cs="Arial"/>
              </w:rPr>
              <w:t>Trees that do not generate income, except through the sale of firewood, compensation by supplying seedlings and paying for the planting work</w:t>
            </w:r>
          </w:p>
        </w:tc>
      </w:tr>
      <w:tr w:rsidR="000D07E6" w:rsidRPr="009B7E7D" w14:paraId="0F33B615" w14:textId="77777777" w:rsidTr="00D66ABF">
        <w:tc>
          <w:tcPr>
            <w:tcW w:w="1119" w:type="pct"/>
          </w:tcPr>
          <w:p w14:paraId="0F33B611" w14:textId="77777777" w:rsidR="000D07E6" w:rsidRPr="009B7E7D" w:rsidRDefault="00DE37C7" w:rsidP="00BA79AC">
            <w:pPr>
              <w:spacing w:after="0"/>
              <w:jc w:val="left"/>
              <w:rPr>
                <w:rFonts w:cs="Arial"/>
              </w:rPr>
            </w:pPr>
            <w:r w:rsidRPr="009B7E7D">
              <w:rPr>
                <w:rFonts w:cs="Arial"/>
              </w:rPr>
              <w:t>Loss of commercial or craft activity</w:t>
            </w:r>
          </w:p>
        </w:tc>
        <w:tc>
          <w:tcPr>
            <w:tcW w:w="1243" w:type="pct"/>
          </w:tcPr>
          <w:p w14:paraId="0F33B612" w14:textId="77777777" w:rsidR="00A25F43" w:rsidRPr="009B7E7D" w:rsidRDefault="00A25F43" w:rsidP="00BA79AC">
            <w:pPr>
              <w:spacing w:after="0"/>
              <w:jc w:val="left"/>
              <w:rPr>
                <w:rFonts w:cs="Arial"/>
              </w:rPr>
            </w:pPr>
            <w:r w:rsidRPr="009B7E7D">
              <w:rPr>
                <w:rFonts w:cs="Arial"/>
              </w:rPr>
              <w:t>Not found on the substation site. In case of such loss:</w:t>
            </w:r>
          </w:p>
          <w:p w14:paraId="0F33B613" w14:textId="77777777" w:rsidR="000D07E6" w:rsidRPr="009B7E7D" w:rsidRDefault="00DE37C7" w:rsidP="00BA79AC">
            <w:pPr>
              <w:spacing w:after="0"/>
              <w:jc w:val="left"/>
              <w:rPr>
                <w:rFonts w:cs="Arial"/>
              </w:rPr>
            </w:pPr>
            <w:r w:rsidRPr="009B7E7D">
              <w:rPr>
                <w:rFonts w:cs="Arial"/>
              </w:rPr>
              <w:t>Be recognized by the neighborhood and the authorities as the operator of the activity</w:t>
            </w:r>
          </w:p>
        </w:tc>
        <w:tc>
          <w:tcPr>
            <w:tcW w:w="2638" w:type="pct"/>
          </w:tcPr>
          <w:p w14:paraId="0F33B614" w14:textId="77777777" w:rsidR="000D07E6" w:rsidRPr="009B7E7D" w:rsidRDefault="00DE37C7" w:rsidP="00BA79AC">
            <w:pPr>
              <w:spacing w:after="0"/>
              <w:jc w:val="left"/>
              <w:rPr>
                <w:rFonts w:cs="Arial"/>
              </w:rPr>
            </w:pPr>
            <w:r w:rsidRPr="009B7E7D">
              <w:rPr>
                <w:rFonts w:cs="Arial"/>
              </w:rPr>
              <w:t>Compensation for the loss of income incurred during the period necessary to re-establish the activity on another site, in addition a support for the adaptation to these new sites</w:t>
            </w:r>
          </w:p>
        </w:tc>
      </w:tr>
      <w:tr w:rsidR="000D07E6" w:rsidRPr="009B7E7D" w14:paraId="0F33B61E" w14:textId="77777777" w:rsidTr="00D66ABF">
        <w:tc>
          <w:tcPr>
            <w:tcW w:w="1119" w:type="pct"/>
          </w:tcPr>
          <w:p w14:paraId="0F33B61A" w14:textId="77777777" w:rsidR="000D07E6" w:rsidRPr="009B7E7D" w:rsidRDefault="00F13B40" w:rsidP="00BA79AC">
            <w:pPr>
              <w:spacing w:after="0"/>
              <w:jc w:val="left"/>
              <w:rPr>
                <w:rFonts w:cs="Arial"/>
              </w:rPr>
            </w:pPr>
            <w:r w:rsidRPr="009B7E7D">
              <w:rPr>
                <w:rFonts w:cs="Arial"/>
              </w:rPr>
              <w:t>Job disruption</w:t>
            </w:r>
          </w:p>
        </w:tc>
        <w:tc>
          <w:tcPr>
            <w:tcW w:w="1243" w:type="pct"/>
          </w:tcPr>
          <w:p w14:paraId="0F33B61B" w14:textId="77777777" w:rsidR="000D07E6" w:rsidRPr="009B7E7D" w:rsidRDefault="002B391E" w:rsidP="00BA79AC">
            <w:pPr>
              <w:spacing w:after="0"/>
              <w:jc w:val="left"/>
              <w:rPr>
                <w:rFonts w:cs="Arial"/>
              </w:rPr>
            </w:pPr>
            <w:r w:rsidRPr="009B7E7D">
              <w:rPr>
                <w:rFonts w:cs="Arial"/>
              </w:rPr>
              <w:t>Is</w:t>
            </w:r>
            <w:r w:rsidR="00F13B40" w:rsidRPr="009B7E7D">
              <w:rPr>
                <w:rFonts w:cs="Arial"/>
              </w:rPr>
              <w:t xml:space="preserve"> an employee of an activity affected by the </w:t>
            </w:r>
            <w:r w:rsidR="008804C4" w:rsidRPr="009B7E7D">
              <w:rPr>
                <w:rFonts w:cs="Arial"/>
              </w:rPr>
              <w:t>resettlement?</w:t>
            </w:r>
          </w:p>
        </w:tc>
        <w:tc>
          <w:tcPr>
            <w:tcW w:w="2638" w:type="pct"/>
          </w:tcPr>
          <w:p w14:paraId="0F33B61C" w14:textId="77777777" w:rsidR="000D07E6" w:rsidRPr="009B7E7D" w:rsidRDefault="00F13B40" w:rsidP="00BA79AC">
            <w:pPr>
              <w:spacing w:after="0"/>
              <w:jc w:val="left"/>
              <w:rPr>
                <w:rFonts w:cs="Arial"/>
              </w:rPr>
            </w:pPr>
            <w:r w:rsidRPr="009B7E7D">
              <w:rPr>
                <w:rFonts w:cs="Arial"/>
              </w:rPr>
              <w:t>Temporary allowance for the transition period corresponding to the period of the move and reconstruction.</w:t>
            </w:r>
          </w:p>
          <w:p w14:paraId="0F33B61D" w14:textId="77777777" w:rsidR="000D07E6" w:rsidRPr="009B7E7D" w:rsidRDefault="000D07E6" w:rsidP="00BA79AC">
            <w:pPr>
              <w:spacing w:after="0"/>
              <w:jc w:val="left"/>
              <w:rPr>
                <w:rFonts w:cs="Arial"/>
              </w:rPr>
            </w:pPr>
          </w:p>
        </w:tc>
      </w:tr>
      <w:tr w:rsidR="000D07E6" w:rsidRPr="009B7E7D" w14:paraId="0F33B622" w14:textId="77777777" w:rsidTr="00D66ABF">
        <w:tc>
          <w:tcPr>
            <w:tcW w:w="1119" w:type="pct"/>
          </w:tcPr>
          <w:p w14:paraId="0F33B61F" w14:textId="77777777" w:rsidR="000D07E6" w:rsidRPr="009B7E7D" w:rsidRDefault="00F13B40" w:rsidP="00BA79AC">
            <w:pPr>
              <w:spacing w:after="0"/>
              <w:jc w:val="left"/>
              <w:rPr>
                <w:rFonts w:cs="Arial"/>
              </w:rPr>
            </w:pPr>
            <w:r w:rsidRPr="009B7E7D">
              <w:rPr>
                <w:rFonts w:cs="Arial"/>
              </w:rPr>
              <w:t xml:space="preserve">Natural </w:t>
            </w:r>
            <w:r w:rsidR="008804C4" w:rsidRPr="009B7E7D">
              <w:rPr>
                <w:rFonts w:cs="Arial"/>
              </w:rPr>
              <w:t>resources</w:t>
            </w:r>
            <w:r w:rsidRPr="009B7E7D">
              <w:rPr>
                <w:rFonts w:cs="Arial"/>
              </w:rPr>
              <w:t>, lost bush</w:t>
            </w:r>
          </w:p>
        </w:tc>
        <w:tc>
          <w:tcPr>
            <w:tcW w:w="1243" w:type="pct"/>
          </w:tcPr>
          <w:p w14:paraId="0F33B620" w14:textId="77777777" w:rsidR="000D07E6" w:rsidRPr="009B7E7D" w:rsidRDefault="00F13B40" w:rsidP="00BA79AC">
            <w:pPr>
              <w:spacing w:after="0"/>
              <w:jc w:val="left"/>
              <w:rPr>
                <w:rFonts w:cs="Arial"/>
              </w:rPr>
            </w:pPr>
            <w:r w:rsidRPr="009B7E7D">
              <w:rPr>
                <w:rFonts w:cs="Arial"/>
              </w:rPr>
              <w:t>Anyone recognized as directly deriving income from the lost resource</w:t>
            </w:r>
          </w:p>
        </w:tc>
        <w:tc>
          <w:tcPr>
            <w:tcW w:w="2638" w:type="pct"/>
          </w:tcPr>
          <w:p w14:paraId="0F33B621" w14:textId="77777777" w:rsidR="000D07E6" w:rsidRPr="009B7E7D" w:rsidRDefault="00F13B40" w:rsidP="00973046">
            <w:pPr>
              <w:spacing w:after="0"/>
              <w:jc w:val="left"/>
              <w:rPr>
                <w:rFonts w:cs="Arial"/>
              </w:rPr>
            </w:pPr>
            <w:r w:rsidRPr="009B7E7D">
              <w:rPr>
                <w:rFonts w:cs="Arial"/>
              </w:rPr>
              <w:t>Funding for replacement projects for lost resources most used by affected populations. Loss of forage represents the main loss of natural resource in the right-of-way.</w:t>
            </w:r>
            <w:r w:rsidR="000D07E6" w:rsidRPr="009B7E7D">
              <w:rPr>
                <w:rFonts w:cs="Arial"/>
              </w:rPr>
              <w:t xml:space="preserve"> </w:t>
            </w:r>
            <w:r w:rsidRPr="009B7E7D">
              <w:rPr>
                <w:rFonts w:cs="Arial"/>
              </w:rPr>
              <w:t>The proposed project to reach livestock farmers on livestock markets along the right-of-way and offer them vaccination of their livestock.</w:t>
            </w:r>
            <w:r w:rsidR="000D07E6" w:rsidRPr="009B7E7D">
              <w:rPr>
                <w:rFonts w:cs="Arial"/>
              </w:rPr>
              <w:t xml:space="preserve"> </w:t>
            </w:r>
            <w:r w:rsidRPr="009B7E7D">
              <w:rPr>
                <w:rFonts w:cs="Arial"/>
              </w:rPr>
              <w:t xml:space="preserve">For the Gambia </w:t>
            </w:r>
            <w:r w:rsidR="00675D1F" w:rsidRPr="009B7E7D">
              <w:rPr>
                <w:rFonts w:cs="Arial"/>
              </w:rPr>
              <w:t>substation</w:t>
            </w:r>
            <w:r w:rsidRPr="009B7E7D">
              <w:rPr>
                <w:rFonts w:cs="Arial"/>
              </w:rPr>
              <w:t>s, the lost resources are forest trees that are mainly used for firewood or building materials. All felled wood will be made available to PAPs for their use. Replacement lands will be provided to the PAPs who will have the freedom to exploit the replacement land as they see fit.</w:t>
            </w:r>
            <w:r w:rsidR="00A25F43" w:rsidRPr="009B7E7D">
              <w:rPr>
                <w:rFonts w:cs="Arial"/>
              </w:rPr>
              <w:t xml:space="preserve"> </w:t>
            </w:r>
            <w:r w:rsidR="00CC0585" w:rsidRPr="009B7E7D">
              <w:rPr>
                <w:rFonts w:cs="Arial"/>
              </w:rPr>
              <w:t>Trees will be supply accordingly Gambia forestry department agreement with OMVG</w:t>
            </w:r>
          </w:p>
        </w:tc>
      </w:tr>
      <w:tr w:rsidR="000D07E6" w:rsidRPr="009B7E7D" w14:paraId="0F33B629" w14:textId="77777777" w:rsidTr="00D66ABF">
        <w:tc>
          <w:tcPr>
            <w:tcW w:w="1119" w:type="pct"/>
          </w:tcPr>
          <w:p w14:paraId="0F33B625" w14:textId="77777777" w:rsidR="000D07E6" w:rsidRPr="009B7E7D" w:rsidRDefault="00D77D5A" w:rsidP="00BA79AC">
            <w:pPr>
              <w:spacing w:after="0"/>
              <w:jc w:val="left"/>
              <w:rPr>
                <w:rFonts w:cs="Arial"/>
              </w:rPr>
            </w:pPr>
            <w:r w:rsidRPr="009B7E7D">
              <w:rPr>
                <w:rFonts w:cs="Arial"/>
              </w:rPr>
              <w:t>Travel allowances Relocation and relocation</w:t>
            </w:r>
          </w:p>
        </w:tc>
        <w:tc>
          <w:tcPr>
            <w:tcW w:w="1243" w:type="pct"/>
          </w:tcPr>
          <w:p w14:paraId="0F33B626" w14:textId="77777777" w:rsidR="000D07E6" w:rsidRPr="009B7E7D" w:rsidRDefault="002B391E" w:rsidP="00BA79AC">
            <w:pPr>
              <w:spacing w:after="0"/>
              <w:jc w:val="left"/>
              <w:rPr>
                <w:rFonts w:cs="Arial"/>
              </w:rPr>
            </w:pPr>
            <w:r w:rsidRPr="009B7E7D">
              <w:rPr>
                <w:rFonts w:cs="Arial"/>
              </w:rPr>
              <w:t>Is</w:t>
            </w:r>
            <w:r w:rsidR="00D77D5A" w:rsidRPr="009B7E7D">
              <w:rPr>
                <w:rFonts w:cs="Arial"/>
              </w:rPr>
              <w:t xml:space="preserve"> eligible for resettlement</w:t>
            </w:r>
          </w:p>
        </w:tc>
        <w:tc>
          <w:tcPr>
            <w:tcW w:w="2638" w:type="pct"/>
          </w:tcPr>
          <w:p w14:paraId="0F33B627" w14:textId="77777777" w:rsidR="00D77D5A" w:rsidRPr="009B7E7D" w:rsidRDefault="00D77D5A" w:rsidP="00BA79AC">
            <w:pPr>
              <w:spacing w:after="0"/>
              <w:jc w:val="left"/>
              <w:rPr>
                <w:rFonts w:cs="Arial"/>
              </w:rPr>
            </w:pPr>
            <w:r w:rsidRPr="009B7E7D">
              <w:rPr>
                <w:rFonts w:cs="Arial"/>
              </w:rPr>
              <w:t>Support for the cost of the move (</w:t>
            </w:r>
            <w:r w:rsidR="00F45569" w:rsidRPr="009B7E7D">
              <w:rPr>
                <w:rFonts w:cs="Arial"/>
              </w:rPr>
              <w:t>i.e.</w:t>
            </w:r>
            <w:r w:rsidRPr="009B7E7D">
              <w:rPr>
                <w:rFonts w:cs="Arial"/>
              </w:rPr>
              <w:t xml:space="preserve"> the provision of a vehicle to transport personal effects).</w:t>
            </w:r>
          </w:p>
          <w:p w14:paraId="0F33B628" w14:textId="77777777" w:rsidR="000D07E6" w:rsidRPr="009B7E7D" w:rsidRDefault="00D77D5A" w:rsidP="00BA79AC">
            <w:pPr>
              <w:spacing w:after="0"/>
              <w:jc w:val="left"/>
              <w:rPr>
                <w:rFonts w:cs="Arial"/>
              </w:rPr>
            </w:pPr>
            <w:r w:rsidRPr="009B7E7D">
              <w:rPr>
                <w:rFonts w:cs="Arial"/>
              </w:rPr>
              <w:t>Support for relocation, PAP disturbance of the margin of error in the inventory of affected assets and PAP bank and financial charges</w:t>
            </w:r>
          </w:p>
        </w:tc>
      </w:tr>
      <w:tr w:rsidR="000D07E6" w:rsidRPr="009B7E7D" w14:paraId="0F33B636" w14:textId="77777777" w:rsidTr="00D66ABF">
        <w:tc>
          <w:tcPr>
            <w:tcW w:w="1119" w:type="pct"/>
          </w:tcPr>
          <w:p w14:paraId="0F33B62A" w14:textId="77777777" w:rsidR="000D07E6" w:rsidRPr="009B7E7D" w:rsidRDefault="00D77D5A" w:rsidP="00BA79AC">
            <w:pPr>
              <w:spacing w:after="0"/>
              <w:jc w:val="left"/>
              <w:rPr>
                <w:rFonts w:cs="Arial"/>
              </w:rPr>
            </w:pPr>
            <w:r w:rsidRPr="009B7E7D">
              <w:rPr>
                <w:rFonts w:cs="Arial"/>
              </w:rPr>
              <w:t>Impact on vulnerable people</w:t>
            </w:r>
          </w:p>
        </w:tc>
        <w:tc>
          <w:tcPr>
            <w:tcW w:w="1243" w:type="pct"/>
          </w:tcPr>
          <w:p w14:paraId="0F33B62B" w14:textId="77777777" w:rsidR="00D77D5A" w:rsidRPr="009B7E7D" w:rsidRDefault="00D77D5A" w:rsidP="00D77D5A">
            <w:pPr>
              <w:spacing w:after="0"/>
              <w:jc w:val="left"/>
              <w:rPr>
                <w:rFonts w:cs="Arial"/>
              </w:rPr>
            </w:pPr>
            <w:r w:rsidRPr="009B7E7D">
              <w:rPr>
                <w:rFonts w:cs="Arial"/>
              </w:rPr>
              <w:t>People vulnerability</w:t>
            </w:r>
            <w:r w:rsidR="00CC0585" w:rsidRPr="009B7E7D">
              <w:rPr>
                <w:rFonts w:cs="Arial"/>
              </w:rPr>
              <w:t>:</w:t>
            </w:r>
          </w:p>
          <w:p w14:paraId="0F33B62C" w14:textId="77777777" w:rsidR="00D77D5A" w:rsidRPr="009B7E7D" w:rsidRDefault="00D77D5A" w:rsidP="00D77D5A">
            <w:pPr>
              <w:spacing w:after="0"/>
              <w:jc w:val="left"/>
              <w:rPr>
                <w:rFonts w:cs="Arial"/>
              </w:rPr>
            </w:pPr>
            <w:r w:rsidRPr="009B7E7D">
              <w:rPr>
                <w:rFonts w:cs="Arial"/>
              </w:rPr>
              <w:t>Gender</w:t>
            </w:r>
          </w:p>
          <w:p w14:paraId="0F33B62D" w14:textId="77777777" w:rsidR="00FA67B5" w:rsidRPr="009B7E7D" w:rsidRDefault="00D77D5A" w:rsidP="00D77D5A">
            <w:pPr>
              <w:spacing w:after="0"/>
              <w:jc w:val="left"/>
              <w:rPr>
                <w:rFonts w:cs="Arial"/>
              </w:rPr>
            </w:pPr>
            <w:r w:rsidRPr="009B7E7D">
              <w:rPr>
                <w:rFonts w:cs="Arial"/>
              </w:rPr>
              <w:t>Physical</w:t>
            </w:r>
          </w:p>
          <w:p w14:paraId="0F33B62E" w14:textId="77777777" w:rsidR="000D07E6" w:rsidRPr="009B7E7D" w:rsidRDefault="00FA67B5" w:rsidP="00D77D5A">
            <w:pPr>
              <w:spacing w:after="0"/>
              <w:jc w:val="left"/>
              <w:rPr>
                <w:rFonts w:cs="Arial"/>
              </w:rPr>
            </w:pPr>
            <w:r w:rsidRPr="009B7E7D">
              <w:rPr>
                <w:rFonts w:cs="Arial"/>
              </w:rPr>
              <w:t>Social</w:t>
            </w:r>
          </w:p>
          <w:p w14:paraId="0F33B62F" w14:textId="77777777" w:rsidR="00D77D5A" w:rsidRPr="009B7E7D" w:rsidRDefault="00D77D5A" w:rsidP="00BA79AC">
            <w:pPr>
              <w:spacing w:after="0"/>
              <w:jc w:val="left"/>
              <w:rPr>
                <w:rFonts w:cs="Arial"/>
              </w:rPr>
            </w:pPr>
            <w:r w:rsidRPr="009B7E7D">
              <w:rPr>
                <w:rFonts w:cs="Arial"/>
              </w:rPr>
              <w:t>Economic</w:t>
            </w:r>
          </w:p>
          <w:p w14:paraId="0F33B630" w14:textId="77777777" w:rsidR="000D07E6" w:rsidRPr="009B7E7D" w:rsidRDefault="00D77D5A" w:rsidP="00BA79AC">
            <w:pPr>
              <w:spacing w:after="0"/>
              <w:jc w:val="left"/>
              <w:rPr>
                <w:rFonts w:cs="Arial"/>
              </w:rPr>
            </w:pPr>
            <w:r w:rsidRPr="009B7E7D">
              <w:rPr>
                <w:rFonts w:cs="Arial"/>
              </w:rPr>
              <w:t>Educational</w:t>
            </w:r>
          </w:p>
        </w:tc>
        <w:tc>
          <w:tcPr>
            <w:tcW w:w="2638" w:type="pct"/>
          </w:tcPr>
          <w:p w14:paraId="0F33B631" w14:textId="77777777" w:rsidR="00D77D5A" w:rsidRPr="009B7E7D" w:rsidRDefault="00D77D5A" w:rsidP="00BA79AC">
            <w:pPr>
              <w:spacing w:after="0"/>
              <w:jc w:val="left"/>
              <w:rPr>
                <w:rFonts w:cs="Arial"/>
              </w:rPr>
            </w:pPr>
            <w:r w:rsidRPr="009B7E7D">
              <w:rPr>
                <w:rFonts w:cs="Arial"/>
              </w:rPr>
              <w:t>Gender: Equal and non-discriminatory access to financial and technical resources is facilitated as part of the physical or economic displacement process</w:t>
            </w:r>
            <w:r w:rsidR="000D07E6" w:rsidRPr="009B7E7D">
              <w:rPr>
                <w:rFonts w:cs="Arial"/>
              </w:rPr>
              <w:t xml:space="preserve">. </w:t>
            </w:r>
            <w:r w:rsidRPr="009B7E7D">
              <w:rPr>
                <w:rFonts w:cs="Arial"/>
              </w:rPr>
              <w:t>This includes ensuring that land titles and rights to compensation are also granted to women</w:t>
            </w:r>
            <w:r w:rsidR="00616E82" w:rsidRPr="009B7E7D">
              <w:rPr>
                <w:rFonts w:cs="Arial"/>
              </w:rPr>
              <w:t>.</w:t>
            </w:r>
            <w:r w:rsidR="00CC0585" w:rsidRPr="009B7E7D">
              <w:rPr>
                <w:rFonts w:cs="Arial"/>
              </w:rPr>
              <w:t xml:space="preserve"> </w:t>
            </w:r>
          </w:p>
          <w:p w14:paraId="0F33B632" w14:textId="77777777" w:rsidR="00D77D5A" w:rsidRPr="009B7E7D" w:rsidRDefault="00D77D5A" w:rsidP="00D77D5A">
            <w:pPr>
              <w:spacing w:after="0"/>
              <w:jc w:val="left"/>
              <w:rPr>
                <w:rFonts w:cs="Arial"/>
              </w:rPr>
            </w:pPr>
            <w:r w:rsidRPr="009B7E7D">
              <w:rPr>
                <w:rFonts w:cs="Arial"/>
              </w:rPr>
              <w:t>Physics: Paid support from someone with the confidence of the PAP</w:t>
            </w:r>
          </w:p>
          <w:p w14:paraId="0F33B633" w14:textId="77777777" w:rsidR="00D77D5A" w:rsidRPr="009B7E7D" w:rsidRDefault="00D77D5A" w:rsidP="00D77D5A">
            <w:pPr>
              <w:spacing w:after="0"/>
              <w:jc w:val="left"/>
              <w:rPr>
                <w:rFonts w:cs="Arial"/>
              </w:rPr>
            </w:pPr>
            <w:r w:rsidRPr="009B7E7D">
              <w:rPr>
                <w:rFonts w:cs="Arial"/>
              </w:rPr>
              <w:t>Social: Vulnerable PAP allowance</w:t>
            </w:r>
          </w:p>
          <w:p w14:paraId="0F33B634" w14:textId="77777777" w:rsidR="00D77D5A" w:rsidRPr="009B7E7D" w:rsidRDefault="00D77D5A" w:rsidP="00D77D5A">
            <w:pPr>
              <w:spacing w:after="0"/>
              <w:jc w:val="left"/>
              <w:rPr>
                <w:rFonts w:cs="Arial"/>
              </w:rPr>
            </w:pPr>
            <w:r w:rsidRPr="009B7E7D">
              <w:rPr>
                <w:rFonts w:cs="Arial"/>
              </w:rPr>
              <w:t xml:space="preserve">Economic: Allowance by household member of PAP living below the poverty line </w:t>
            </w:r>
            <w:r w:rsidR="00F45569" w:rsidRPr="009B7E7D">
              <w:rPr>
                <w:rFonts w:cs="Arial"/>
              </w:rPr>
              <w:t>BM</w:t>
            </w:r>
          </w:p>
          <w:p w14:paraId="0F33B635" w14:textId="77777777" w:rsidR="000D07E6" w:rsidRPr="009B7E7D" w:rsidRDefault="00D77D5A" w:rsidP="00D77D5A">
            <w:pPr>
              <w:spacing w:after="0"/>
              <w:jc w:val="left"/>
              <w:rPr>
                <w:rFonts w:cs="Arial"/>
              </w:rPr>
            </w:pPr>
            <w:r w:rsidRPr="009B7E7D">
              <w:rPr>
                <w:rFonts w:cs="Arial"/>
              </w:rPr>
              <w:t>Educational: Accompaniment for the understanding of the documents presented to PAP (this benefit benefits all PAPs)</w:t>
            </w:r>
          </w:p>
        </w:tc>
      </w:tr>
      <w:tr w:rsidR="000D07E6" w:rsidRPr="009B7E7D" w14:paraId="0F33B63A" w14:textId="77777777" w:rsidTr="00D66ABF">
        <w:tc>
          <w:tcPr>
            <w:tcW w:w="1119" w:type="pct"/>
          </w:tcPr>
          <w:p w14:paraId="0F33B637" w14:textId="77777777" w:rsidR="000D07E6" w:rsidRPr="009B7E7D" w:rsidRDefault="00D77D5A" w:rsidP="00BA79AC">
            <w:pPr>
              <w:spacing w:after="0"/>
              <w:jc w:val="left"/>
              <w:rPr>
                <w:rFonts w:cs="Arial"/>
              </w:rPr>
            </w:pPr>
            <w:r w:rsidRPr="009B7E7D">
              <w:rPr>
                <w:rFonts w:cs="Arial"/>
              </w:rPr>
              <w:t>Impact on squatters / occupants without occupancy rights</w:t>
            </w:r>
          </w:p>
        </w:tc>
        <w:tc>
          <w:tcPr>
            <w:tcW w:w="1243" w:type="pct"/>
          </w:tcPr>
          <w:p w14:paraId="0F33B638" w14:textId="77777777" w:rsidR="000D07E6" w:rsidRPr="009B7E7D" w:rsidRDefault="00D77D5A" w:rsidP="00BA79AC">
            <w:pPr>
              <w:spacing w:after="0"/>
              <w:jc w:val="left"/>
              <w:rPr>
                <w:rFonts w:cs="Arial"/>
              </w:rPr>
            </w:pPr>
            <w:r w:rsidRPr="009B7E7D">
              <w:rPr>
                <w:rFonts w:cs="Arial"/>
              </w:rPr>
              <w:t>People who have no formal rights or titles that can be recognized on the lands they occupy.</w:t>
            </w:r>
          </w:p>
        </w:tc>
        <w:tc>
          <w:tcPr>
            <w:tcW w:w="2638" w:type="pct"/>
          </w:tcPr>
          <w:p w14:paraId="0F33B639" w14:textId="77777777" w:rsidR="000D07E6" w:rsidRPr="009B7E7D" w:rsidRDefault="00D77D5A" w:rsidP="00BA79AC">
            <w:pPr>
              <w:spacing w:after="0"/>
              <w:jc w:val="left"/>
              <w:rPr>
                <w:rFonts w:cs="Arial"/>
              </w:rPr>
            </w:pPr>
            <w:r w:rsidRPr="009B7E7D">
              <w:rPr>
                <w:rFonts w:cs="Arial"/>
              </w:rPr>
              <w:t xml:space="preserve">Assistance for transfer to a place where one can live and work; help restore livelihoods and productivity in a secure location for a period of 5 years; right to recover assets and materials </w:t>
            </w:r>
            <w:r w:rsidR="00CC0585" w:rsidRPr="009B7E7D">
              <w:rPr>
                <w:rFonts w:cs="Arial"/>
              </w:rPr>
              <w:t>from</w:t>
            </w:r>
            <w:r w:rsidRPr="009B7E7D">
              <w:rPr>
                <w:rFonts w:cs="Arial"/>
              </w:rPr>
              <w:t xml:space="preserve"> the old site.</w:t>
            </w:r>
          </w:p>
        </w:tc>
      </w:tr>
      <w:tr w:rsidR="000D07E6" w:rsidRPr="009B7E7D" w14:paraId="0F33B63E" w14:textId="77777777" w:rsidTr="00D66ABF">
        <w:tc>
          <w:tcPr>
            <w:tcW w:w="1119" w:type="pct"/>
          </w:tcPr>
          <w:p w14:paraId="0F33B63B" w14:textId="77777777" w:rsidR="000D07E6" w:rsidRPr="009B7E7D" w:rsidRDefault="002F4A7F" w:rsidP="00BA79AC">
            <w:pPr>
              <w:spacing w:after="0"/>
              <w:jc w:val="left"/>
              <w:rPr>
                <w:rFonts w:cs="Arial"/>
              </w:rPr>
            </w:pPr>
            <w:r w:rsidRPr="009B7E7D">
              <w:rPr>
                <w:rFonts w:cs="Arial"/>
              </w:rPr>
              <w:t>Impact on infrastructure, equipment and public goods</w:t>
            </w:r>
          </w:p>
        </w:tc>
        <w:tc>
          <w:tcPr>
            <w:tcW w:w="1243" w:type="pct"/>
          </w:tcPr>
          <w:p w14:paraId="0F33B63C" w14:textId="77777777" w:rsidR="000D07E6" w:rsidRPr="009B7E7D" w:rsidRDefault="002F4A7F" w:rsidP="00BA79AC">
            <w:pPr>
              <w:spacing w:after="0"/>
              <w:jc w:val="left"/>
              <w:rPr>
                <w:rFonts w:cs="Arial"/>
              </w:rPr>
            </w:pPr>
            <w:r w:rsidRPr="009B7E7D">
              <w:rPr>
                <w:rFonts w:cs="Arial"/>
              </w:rPr>
              <w:t>Collective property affected by the project (schools, health centers, water supply equipment) (wells or boreholes) and sanitation (public toilets or latrines), pastoral infrastructures,</w:t>
            </w:r>
            <w:r w:rsidR="000D07E6" w:rsidRPr="009B7E7D">
              <w:rPr>
                <w:rFonts w:cs="Arial"/>
              </w:rPr>
              <w:t xml:space="preserve"> </w:t>
            </w:r>
            <w:r w:rsidRPr="009B7E7D">
              <w:rPr>
                <w:rFonts w:cs="Arial"/>
              </w:rPr>
              <w:t>roads, rural roads and cemeteries).</w:t>
            </w:r>
          </w:p>
        </w:tc>
        <w:tc>
          <w:tcPr>
            <w:tcW w:w="2638" w:type="pct"/>
          </w:tcPr>
          <w:p w14:paraId="0F33B63D" w14:textId="77777777" w:rsidR="000D07E6" w:rsidRPr="009B7E7D" w:rsidRDefault="002F4A7F" w:rsidP="00BA79AC">
            <w:pPr>
              <w:spacing w:after="0"/>
              <w:jc w:val="left"/>
              <w:rPr>
                <w:rFonts w:cs="Arial"/>
              </w:rPr>
            </w:pPr>
            <w:r w:rsidRPr="009B7E7D">
              <w:rPr>
                <w:rFonts w:cs="Arial"/>
              </w:rPr>
              <w:t>C</w:t>
            </w:r>
            <w:r w:rsidR="00CC0585" w:rsidRPr="009B7E7D">
              <w:rPr>
                <w:rFonts w:cs="Arial"/>
              </w:rPr>
              <w:t>ommunity c</w:t>
            </w:r>
            <w:r w:rsidRPr="009B7E7D">
              <w:rPr>
                <w:rFonts w:cs="Arial"/>
              </w:rPr>
              <w:t>ompensation at full replacement cost of the affected property (new construction cost</w:t>
            </w:r>
            <w:r w:rsidR="000D07E6" w:rsidRPr="009B7E7D">
              <w:rPr>
                <w:rFonts w:cs="Arial"/>
              </w:rPr>
              <w:t xml:space="preserve"> -- </w:t>
            </w:r>
            <w:r w:rsidRPr="009B7E7D">
              <w:rPr>
                <w:rFonts w:cs="Arial"/>
              </w:rPr>
              <w:t>market price of building materials, plus labor cost, plus moving allowances).</w:t>
            </w:r>
          </w:p>
        </w:tc>
      </w:tr>
    </w:tbl>
    <w:p w14:paraId="51C107D0" w14:textId="77777777" w:rsidR="00E6765D" w:rsidRDefault="00E6765D" w:rsidP="00D54E4E">
      <w:pPr>
        <w:spacing w:after="160" w:line="259" w:lineRule="auto"/>
        <w:rPr>
          <w:rFonts w:cs="Arial"/>
        </w:rPr>
      </w:pPr>
    </w:p>
    <w:p w14:paraId="7555915F" w14:textId="77777777" w:rsidR="00E6765D" w:rsidRDefault="00E6765D" w:rsidP="00D54E4E">
      <w:pPr>
        <w:spacing w:after="160" w:line="259" w:lineRule="auto"/>
        <w:rPr>
          <w:rFonts w:cs="Arial"/>
        </w:rPr>
      </w:pPr>
    </w:p>
    <w:p w14:paraId="3F67482F" w14:textId="77777777" w:rsidR="00E6765D" w:rsidRDefault="00E6765D" w:rsidP="00D54E4E">
      <w:pPr>
        <w:spacing w:after="160" w:line="259" w:lineRule="auto"/>
        <w:rPr>
          <w:rFonts w:cs="Arial"/>
        </w:rPr>
      </w:pPr>
    </w:p>
    <w:p w14:paraId="784905A4" w14:textId="77777777" w:rsidR="00E6765D" w:rsidRDefault="00E6765D" w:rsidP="00D54E4E">
      <w:pPr>
        <w:spacing w:after="160" w:line="259" w:lineRule="auto"/>
        <w:rPr>
          <w:rFonts w:cs="Arial"/>
        </w:rPr>
      </w:pPr>
    </w:p>
    <w:p w14:paraId="051CDD6D" w14:textId="77777777" w:rsidR="00E6765D" w:rsidRDefault="00E6765D" w:rsidP="00D54E4E">
      <w:pPr>
        <w:spacing w:after="160" w:line="259" w:lineRule="auto"/>
        <w:rPr>
          <w:rFonts w:cs="Arial"/>
        </w:rPr>
      </w:pPr>
    </w:p>
    <w:p w14:paraId="6EB6EF68" w14:textId="77777777" w:rsidR="00E6765D" w:rsidRDefault="00E6765D" w:rsidP="00D54E4E">
      <w:pPr>
        <w:spacing w:after="160" w:line="259" w:lineRule="auto"/>
        <w:rPr>
          <w:rFonts w:cs="Arial"/>
        </w:rPr>
      </w:pPr>
    </w:p>
    <w:p w14:paraId="7B0B5965" w14:textId="77777777" w:rsidR="00E6765D" w:rsidRDefault="00E6765D" w:rsidP="00D54E4E">
      <w:pPr>
        <w:spacing w:after="160" w:line="259" w:lineRule="auto"/>
        <w:rPr>
          <w:rFonts w:cs="Arial"/>
        </w:rPr>
      </w:pPr>
    </w:p>
    <w:p w14:paraId="7D717831" w14:textId="77777777" w:rsidR="00E6765D" w:rsidRDefault="00E6765D" w:rsidP="00D54E4E">
      <w:pPr>
        <w:spacing w:after="160" w:line="259" w:lineRule="auto"/>
        <w:rPr>
          <w:rFonts w:cs="Arial"/>
        </w:rPr>
      </w:pPr>
    </w:p>
    <w:p w14:paraId="0F33B63F" w14:textId="77777777" w:rsidR="00D54E4E" w:rsidRPr="009B7E7D" w:rsidRDefault="00D54E4E" w:rsidP="00D54E4E">
      <w:pPr>
        <w:spacing w:after="160" w:line="259" w:lineRule="auto"/>
        <w:rPr>
          <w:rFonts w:cs="Arial"/>
          <w:kern w:val="18"/>
          <w:szCs w:val="18"/>
        </w:rPr>
      </w:pPr>
      <w:r w:rsidRPr="009B7E7D">
        <w:rPr>
          <w:rFonts w:cs="Arial"/>
        </w:rPr>
        <w:br w:type="page"/>
      </w:r>
    </w:p>
    <w:p w14:paraId="0F33B640" w14:textId="77777777" w:rsidR="00471F00" w:rsidRPr="009B7E7D" w:rsidRDefault="002F4A7F" w:rsidP="00991A47">
      <w:pPr>
        <w:pStyle w:val="Titre1"/>
        <w:rPr>
          <w:rFonts w:ascii="Arial" w:hAnsi="Arial" w:cs="Arial"/>
          <w:lang w:val="en-CA"/>
        </w:rPr>
      </w:pPr>
      <w:bookmarkStart w:id="197" w:name="_Toc536435047"/>
      <w:r w:rsidRPr="009B7E7D">
        <w:rPr>
          <w:rFonts w:ascii="Arial" w:hAnsi="Arial" w:cs="Arial"/>
          <w:lang w:val="en-CA"/>
        </w:rPr>
        <w:t>Compensation scales for substations in Gambia</w:t>
      </w:r>
      <w:bookmarkEnd w:id="197"/>
    </w:p>
    <w:p w14:paraId="0F33B641" w14:textId="77777777" w:rsidR="003948B7" w:rsidRPr="009B7E7D" w:rsidRDefault="002F4A7F" w:rsidP="00F31D8F">
      <w:pPr>
        <w:pStyle w:val="Titre2"/>
        <w:ind w:left="709" w:hanging="709"/>
        <w:rPr>
          <w:sz w:val="20"/>
          <w:szCs w:val="20"/>
          <w:lang w:val="en-CA"/>
        </w:rPr>
      </w:pPr>
      <w:bookmarkStart w:id="198" w:name="_Toc536435048"/>
      <w:r w:rsidRPr="009B7E7D">
        <w:rPr>
          <w:sz w:val="20"/>
          <w:szCs w:val="20"/>
          <w:lang w:val="en-CA"/>
        </w:rPr>
        <w:t>Principle and methods of establishing scales</w:t>
      </w:r>
      <w:bookmarkEnd w:id="198"/>
    </w:p>
    <w:p w14:paraId="0F33B642" w14:textId="0311F602" w:rsidR="002F4A7F" w:rsidRPr="009B7E7D" w:rsidRDefault="002F4A7F" w:rsidP="00B93DFB">
      <w:pPr>
        <w:rPr>
          <w:rFonts w:cs="Arial"/>
        </w:rPr>
      </w:pPr>
      <w:r w:rsidRPr="009B7E7D">
        <w:rPr>
          <w:rFonts w:cs="Arial"/>
        </w:rPr>
        <w:t xml:space="preserve">The </w:t>
      </w:r>
      <w:r w:rsidR="00742A76" w:rsidRPr="009B7E7D">
        <w:rPr>
          <w:rFonts w:cs="Arial"/>
        </w:rPr>
        <w:t>compensation</w:t>
      </w:r>
      <w:r w:rsidR="00674771" w:rsidRPr="009B7E7D">
        <w:rPr>
          <w:rFonts w:cs="Arial"/>
        </w:rPr>
        <w:t xml:space="preserve"> </w:t>
      </w:r>
      <w:r w:rsidRPr="009B7E7D">
        <w:rPr>
          <w:rFonts w:cs="Arial"/>
        </w:rPr>
        <w:t xml:space="preserve">scale identifies the unit value of the assets that will be used to calculate the compensation. </w:t>
      </w:r>
      <w:r w:rsidR="00674771" w:rsidRPr="009B7E7D">
        <w:rPr>
          <w:rFonts w:cs="Arial"/>
        </w:rPr>
        <w:t>C</w:t>
      </w:r>
      <w:r w:rsidRPr="009B7E7D">
        <w:rPr>
          <w:rFonts w:cs="Arial"/>
        </w:rPr>
        <w:t xml:space="preserve">ompensation budget will </w:t>
      </w:r>
      <w:r w:rsidR="00674771" w:rsidRPr="009B7E7D">
        <w:rPr>
          <w:rFonts w:cs="Arial"/>
        </w:rPr>
        <w:t>consider</w:t>
      </w:r>
      <w:r w:rsidRPr="009B7E7D">
        <w:rPr>
          <w:rFonts w:cs="Arial"/>
        </w:rPr>
        <w:t xml:space="preserve"> all </w:t>
      </w:r>
      <w:r w:rsidR="00674771" w:rsidRPr="009B7E7D">
        <w:rPr>
          <w:rFonts w:cs="Arial"/>
        </w:rPr>
        <w:t xml:space="preserve">loss of </w:t>
      </w:r>
      <w:r w:rsidRPr="009B7E7D">
        <w:rPr>
          <w:rFonts w:cs="Arial"/>
        </w:rPr>
        <w:t>productive assets or livelihoods. The preferred method of compensation remains in kind either land-to-</w:t>
      </w:r>
      <w:r w:rsidR="00F76C82" w:rsidRPr="009B7E7D">
        <w:rPr>
          <w:rFonts w:cs="Arial"/>
        </w:rPr>
        <w:t>land</w:t>
      </w:r>
      <w:r w:rsidRPr="009B7E7D">
        <w:rPr>
          <w:rFonts w:cs="Arial"/>
        </w:rPr>
        <w:t xml:space="preserve"> or productive </w:t>
      </w:r>
      <w:r w:rsidR="00674771" w:rsidRPr="009B7E7D">
        <w:rPr>
          <w:rFonts w:cs="Arial"/>
        </w:rPr>
        <w:t xml:space="preserve">asset </w:t>
      </w:r>
      <w:r w:rsidRPr="009B7E7D">
        <w:rPr>
          <w:rFonts w:cs="Arial"/>
        </w:rPr>
        <w:t xml:space="preserve">for </w:t>
      </w:r>
      <w:r w:rsidR="00674771" w:rsidRPr="009B7E7D">
        <w:rPr>
          <w:rFonts w:cs="Arial"/>
        </w:rPr>
        <w:t xml:space="preserve">the loss one. </w:t>
      </w:r>
      <w:r w:rsidRPr="009B7E7D">
        <w:rPr>
          <w:rFonts w:cs="Arial"/>
        </w:rPr>
        <w:t xml:space="preserve">The NGOs Enda Ecopop and </w:t>
      </w:r>
      <w:r w:rsidR="00E442A1" w:rsidRPr="009B7E7D">
        <w:rPr>
          <w:rFonts w:cs="Arial"/>
        </w:rPr>
        <w:t>ADWAC</w:t>
      </w:r>
      <w:r w:rsidR="00977C17" w:rsidRPr="009B7E7D">
        <w:rPr>
          <w:rFonts w:cs="Arial"/>
        </w:rPr>
        <w:t xml:space="preserve"> </w:t>
      </w:r>
      <w:r w:rsidRPr="009B7E7D">
        <w:rPr>
          <w:rFonts w:cs="Arial"/>
        </w:rPr>
        <w:t xml:space="preserve">will have the task of supporting the PAP in </w:t>
      </w:r>
      <w:r w:rsidR="00674771" w:rsidRPr="009B7E7D">
        <w:rPr>
          <w:rFonts w:cs="Arial"/>
        </w:rPr>
        <w:t>the</w:t>
      </w:r>
      <w:r w:rsidRPr="009B7E7D">
        <w:rPr>
          <w:rFonts w:cs="Arial"/>
        </w:rPr>
        <w:t xml:space="preserve"> process of replacing lost assets. </w:t>
      </w:r>
      <w:r w:rsidR="000853EE" w:rsidRPr="009B7E7D">
        <w:rPr>
          <w:rFonts w:cs="Arial"/>
        </w:rPr>
        <w:t xml:space="preserve">Accompanying measures will encourage </w:t>
      </w:r>
      <w:r w:rsidR="00674771" w:rsidRPr="009B7E7D">
        <w:rPr>
          <w:rFonts w:cs="Arial"/>
        </w:rPr>
        <w:t xml:space="preserve">PAP </w:t>
      </w:r>
      <w:r w:rsidR="000853EE" w:rsidRPr="009B7E7D">
        <w:rPr>
          <w:rFonts w:cs="Arial"/>
        </w:rPr>
        <w:t xml:space="preserve">to invest sustainably in new productive assets or in the replacement of existing </w:t>
      </w:r>
      <w:r w:rsidR="00532E8C" w:rsidRPr="009B7E7D">
        <w:rPr>
          <w:rFonts w:cs="Arial"/>
        </w:rPr>
        <w:t>one</w:t>
      </w:r>
      <w:r w:rsidR="000853EE" w:rsidRPr="009B7E7D">
        <w:rPr>
          <w:rFonts w:cs="Arial"/>
        </w:rPr>
        <w:t>.</w:t>
      </w:r>
    </w:p>
    <w:p w14:paraId="0F33B643" w14:textId="77777777" w:rsidR="00471F00" w:rsidRPr="009B7E7D" w:rsidRDefault="000853EE" w:rsidP="00B93DFB">
      <w:pPr>
        <w:rPr>
          <w:rFonts w:cs="Arial"/>
          <w:b/>
        </w:rPr>
      </w:pPr>
      <w:r w:rsidRPr="009B7E7D">
        <w:rPr>
          <w:rFonts w:cs="Arial"/>
          <w:b/>
        </w:rPr>
        <w:t>The full replacement cost is defined as follows:</w:t>
      </w:r>
      <w:r w:rsidR="00471F00" w:rsidRPr="009B7E7D">
        <w:rPr>
          <w:rFonts w:cs="Arial"/>
          <w:b/>
        </w:rPr>
        <w:t xml:space="preserve"> </w:t>
      </w:r>
    </w:p>
    <w:p w14:paraId="0F33B644" w14:textId="77777777" w:rsidR="002F4A7F" w:rsidRPr="009B7E7D" w:rsidRDefault="000853EE" w:rsidP="003948B7">
      <w:pPr>
        <w:pStyle w:val="Corpsdetexte"/>
        <w:rPr>
          <w:rFonts w:cs="Arial"/>
        </w:rPr>
      </w:pPr>
      <w:r w:rsidRPr="009B7E7D">
        <w:rPr>
          <w:rFonts w:cs="Arial"/>
        </w:rPr>
        <w:t xml:space="preserve">For agricultural land, </w:t>
      </w:r>
      <w:r w:rsidR="00674771" w:rsidRPr="009B7E7D">
        <w:rPr>
          <w:rFonts w:cs="Arial"/>
        </w:rPr>
        <w:t>replacement</w:t>
      </w:r>
      <w:r w:rsidRPr="009B7E7D">
        <w:rPr>
          <w:rFonts w:cs="Arial"/>
        </w:rPr>
        <w:t xml:space="preserve"> value applied is </w:t>
      </w:r>
      <w:r w:rsidR="00674771" w:rsidRPr="009B7E7D">
        <w:rPr>
          <w:rFonts w:cs="Arial"/>
        </w:rPr>
        <w:t xml:space="preserve">full replacement or </w:t>
      </w:r>
      <w:r w:rsidRPr="009B7E7D">
        <w:rPr>
          <w:rFonts w:cs="Arial"/>
        </w:rPr>
        <w:t xml:space="preserve">market </w:t>
      </w:r>
      <w:r w:rsidR="00674771" w:rsidRPr="009B7E7D">
        <w:rPr>
          <w:rFonts w:cs="Arial"/>
        </w:rPr>
        <w:t xml:space="preserve">value paid </w:t>
      </w:r>
      <w:r w:rsidRPr="009B7E7D">
        <w:rPr>
          <w:rFonts w:cs="Arial"/>
        </w:rPr>
        <w:t xml:space="preserve">before the project </w:t>
      </w:r>
      <w:r w:rsidR="00674771" w:rsidRPr="009B7E7D">
        <w:rPr>
          <w:rFonts w:cs="Arial"/>
        </w:rPr>
        <w:t>takeover of the</w:t>
      </w:r>
      <w:r w:rsidRPr="009B7E7D">
        <w:rPr>
          <w:rFonts w:cs="Arial"/>
        </w:rPr>
        <w:t xml:space="preserve"> </w:t>
      </w:r>
      <w:r w:rsidR="00F76C82" w:rsidRPr="009B7E7D">
        <w:rPr>
          <w:rFonts w:cs="Arial"/>
        </w:rPr>
        <w:t>land</w:t>
      </w:r>
      <w:r w:rsidRPr="009B7E7D">
        <w:rPr>
          <w:rFonts w:cs="Arial"/>
        </w:rPr>
        <w:t xml:space="preserve">, according to the most advantageous value for a land of similar productive potential in the vicinity of the </w:t>
      </w:r>
      <w:r w:rsidR="00674771" w:rsidRPr="009B7E7D">
        <w:rPr>
          <w:rFonts w:cs="Arial"/>
        </w:rPr>
        <w:t xml:space="preserve">loss </w:t>
      </w:r>
      <w:r w:rsidRPr="009B7E7D">
        <w:rPr>
          <w:rFonts w:cs="Arial"/>
        </w:rPr>
        <w:t>land</w:t>
      </w:r>
      <w:r w:rsidR="00674771" w:rsidRPr="009B7E7D">
        <w:rPr>
          <w:rFonts w:cs="Arial"/>
        </w:rPr>
        <w:t xml:space="preserve"> </w:t>
      </w:r>
      <w:r w:rsidRPr="009B7E7D">
        <w:rPr>
          <w:rFonts w:cs="Arial"/>
        </w:rPr>
        <w:t>to which are added</w:t>
      </w:r>
      <w:r w:rsidR="00471F00" w:rsidRPr="009B7E7D">
        <w:rPr>
          <w:rFonts w:cs="Arial"/>
        </w:rPr>
        <w:t xml:space="preserve">, </w:t>
      </w:r>
      <w:r w:rsidRPr="009B7E7D">
        <w:rPr>
          <w:rFonts w:cs="Arial"/>
        </w:rPr>
        <w:t xml:space="preserve">the cost of developing the land at a </w:t>
      </w:r>
      <w:r w:rsidR="00674771" w:rsidRPr="009B7E7D">
        <w:rPr>
          <w:rFonts w:cs="Arial"/>
        </w:rPr>
        <w:t xml:space="preserve">productivity </w:t>
      </w:r>
      <w:r w:rsidRPr="009B7E7D">
        <w:rPr>
          <w:rFonts w:cs="Arial"/>
        </w:rPr>
        <w:t xml:space="preserve">level equivalent to </w:t>
      </w:r>
      <w:r w:rsidR="00674771" w:rsidRPr="009B7E7D">
        <w:rPr>
          <w:rFonts w:cs="Arial"/>
        </w:rPr>
        <w:t>the loss</w:t>
      </w:r>
      <w:r w:rsidRPr="009B7E7D">
        <w:rPr>
          <w:rFonts w:cs="Arial"/>
        </w:rPr>
        <w:t xml:space="preserve"> land and the costs of </w:t>
      </w:r>
      <w:r w:rsidR="00674771" w:rsidRPr="009B7E7D">
        <w:rPr>
          <w:rFonts w:cs="Arial"/>
        </w:rPr>
        <w:t xml:space="preserve">land </w:t>
      </w:r>
      <w:r w:rsidRPr="009B7E7D">
        <w:rPr>
          <w:rFonts w:cs="Arial"/>
        </w:rPr>
        <w:t>registration and transfer, if any.</w:t>
      </w:r>
    </w:p>
    <w:p w14:paraId="0F33B645" w14:textId="77777777" w:rsidR="002F4A7F" w:rsidRPr="009B7E7D" w:rsidRDefault="000853EE" w:rsidP="003948B7">
      <w:pPr>
        <w:pStyle w:val="Corpsdetexte"/>
        <w:rPr>
          <w:rFonts w:cs="Arial"/>
        </w:rPr>
      </w:pPr>
      <w:r w:rsidRPr="009B7E7D">
        <w:rPr>
          <w:rFonts w:cs="Arial"/>
        </w:rPr>
        <w:t xml:space="preserve">For houses and other structures, </w:t>
      </w:r>
      <w:r w:rsidR="00674771" w:rsidRPr="009B7E7D">
        <w:rPr>
          <w:rFonts w:cs="Arial"/>
        </w:rPr>
        <w:t>no house or structures were identified on the substation site in Gambia.</w:t>
      </w:r>
      <w:r w:rsidR="00D470E9" w:rsidRPr="009B7E7D">
        <w:rPr>
          <w:rFonts w:cs="Arial"/>
        </w:rPr>
        <w:t xml:space="preserve"> Nerveless if a house or a structure should be found</w:t>
      </w:r>
      <w:r w:rsidR="00674771" w:rsidRPr="009B7E7D">
        <w:rPr>
          <w:rFonts w:cs="Arial"/>
        </w:rPr>
        <w:t xml:space="preserve"> </w:t>
      </w:r>
      <w:r w:rsidRPr="009B7E7D">
        <w:rPr>
          <w:rFonts w:cs="Arial"/>
        </w:rPr>
        <w:t xml:space="preserve">the applicable value is that of the material market required to build a new </w:t>
      </w:r>
      <w:r w:rsidR="00D470E9" w:rsidRPr="009B7E7D">
        <w:rPr>
          <w:rFonts w:cs="Arial"/>
        </w:rPr>
        <w:t>high-quality</w:t>
      </w:r>
      <w:r w:rsidRPr="009B7E7D">
        <w:rPr>
          <w:rFonts w:cs="Arial"/>
        </w:rPr>
        <w:t xml:space="preserve"> replacement structure in an area similar to or greater than that of the original structure or to repair a partially damaged structure. To these costs are added the cost of transporting construction materials to the construction site,</w:t>
      </w:r>
      <w:r w:rsidR="00471F00" w:rsidRPr="009B7E7D">
        <w:rPr>
          <w:rFonts w:cs="Arial"/>
        </w:rPr>
        <w:t xml:space="preserve"> </w:t>
      </w:r>
      <w:r w:rsidRPr="009B7E7D">
        <w:rPr>
          <w:rFonts w:cs="Arial"/>
        </w:rPr>
        <w:t xml:space="preserve">the cost of contractors 'and workers' </w:t>
      </w:r>
      <w:r w:rsidR="00D470E9" w:rsidRPr="009B7E7D">
        <w:rPr>
          <w:rFonts w:cs="Arial"/>
        </w:rPr>
        <w:t>payment</w:t>
      </w:r>
      <w:r w:rsidRPr="009B7E7D">
        <w:rPr>
          <w:rFonts w:cs="Arial"/>
        </w:rPr>
        <w:t xml:space="preserve"> as well as registration and transfer fees.</w:t>
      </w:r>
    </w:p>
    <w:p w14:paraId="0F33B646" w14:textId="77777777" w:rsidR="002F4A7F" w:rsidRPr="009B7E7D" w:rsidRDefault="000853EE" w:rsidP="003948B7">
      <w:pPr>
        <w:pStyle w:val="Corpsdetexte"/>
        <w:rPr>
          <w:rFonts w:cs="Arial"/>
        </w:rPr>
      </w:pPr>
      <w:r w:rsidRPr="009B7E7D">
        <w:rPr>
          <w:rFonts w:cs="Arial"/>
        </w:rPr>
        <w:t>The depreciation of the property and the value of the recover</w:t>
      </w:r>
      <w:r w:rsidR="007476E0" w:rsidRPr="009B7E7D">
        <w:rPr>
          <w:rFonts w:cs="Arial"/>
        </w:rPr>
        <w:t>ed</w:t>
      </w:r>
      <w:r w:rsidRPr="009B7E7D">
        <w:rPr>
          <w:rFonts w:cs="Arial"/>
        </w:rPr>
        <w:t xml:space="preserve"> material are not taken into account in the calculation of the replacement cost, nor is the value of benefits derived from the project deducted from the estimate of the property affected by involuntary displacement.</w:t>
      </w:r>
    </w:p>
    <w:p w14:paraId="0F33B647" w14:textId="77777777" w:rsidR="002F4A7F" w:rsidRPr="009B7E7D" w:rsidRDefault="000853EE" w:rsidP="003948B7">
      <w:pPr>
        <w:pStyle w:val="Corpsdetexte"/>
        <w:rPr>
          <w:rFonts w:cs="Arial"/>
          <w:szCs w:val="20"/>
        </w:rPr>
      </w:pPr>
      <w:r w:rsidRPr="009B7E7D">
        <w:rPr>
          <w:rFonts w:cs="Arial"/>
          <w:szCs w:val="20"/>
        </w:rPr>
        <w:t>The</w:t>
      </w:r>
      <w:r w:rsidR="001870CD" w:rsidRPr="009B7E7D">
        <w:rPr>
          <w:rFonts w:cs="Arial"/>
          <w:szCs w:val="20"/>
        </w:rPr>
        <w:t xml:space="preserve"> </w:t>
      </w:r>
      <w:r w:rsidR="00D470E9" w:rsidRPr="009B7E7D">
        <w:rPr>
          <w:rFonts w:cs="Arial"/>
          <w:szCs w:val="20"/>
        </w:rPr>
        <w:t xml:space="preserve">RAP implementer must make sure the </w:t>
      </w:r>
      <w:r w:rsidRPr="009B7E7D">
        <w:rPr>
          <w:rFonts w:cs="Arial"/>
          <w:szCs w:val="20"/>
        </w:rPr>
        <w:t xml:space="preserve">PAPs </w:t>
      </w:r>
      <w:r w:rsidR="00D470E9" w:rsidRPr="009B7E7D">
        <w:rPr>
          <w:rFonts w:cs="Arial"/>
          <w:szCs w:val="20"/>
        </w:rPr>
        <w:t>understand</w:t>
      </w:r>
      <w:r w:rsidRPr="009B7E7D">
        <w:rPr>
          <w:rFonts w:cs="Arial"/>
          <w:szCs w:val="20"/>
        </w:rPr>
        <w:t xml:space="preserve"> calculations to establish the final amount of compensation for their property, the </w:t>
      </w:r>
      <w:r w:rsidR="00D470E9" w:rsidRPr="009B7E7D">
        <w:rPr>
          <w:rFonts w:cs="Arial"/>
          <w:szCs w:val="20"/>
        </w:rPr>
        <w:t>type and option</w:t>
      </w:r>
      <w:r w:rsidRPr="009B7E7D">
        <w:rPr>
          <w:rFonts w:cs="Arial"/>
          <w:szCs w:val="20"/>
        </w:rPr>
        <w:t xml:space="preserve"> of compensation (nature or </w:t>
      </w:r>
      <w:r w:rsidR="00D470E9" w:rsidRPr="009B7E7D">
        <w:rPr>
          <w:rFonts w:cs="Arial"/>
          <w:szCs w:val="20"/>
        </w:rPr>
        <w:t>in-kind</w:t>
      </w:r>
      <w:r w:rsidRPr="009B7E7D">
        <w:rPr>
          <w:rFonts w:cs="Arial"/>
          <w:szCs w:val="20"/>
        </w:rPr>
        <w:t>), accompanying measures, vulnerability-related supports, training activities and the value of the adjustments applied.</w:t>
      </w:r>
    </w:p>
    <w:p w14:paraId="0F33B648" w14:textId="77777777" w:rsidR="001870CD" w:rsidRPr="009B7E7D" w:rsidRDefault="000853EE" w:rsidP="003948B7">
      <w:pPr>
        <w:pStyle w:val="Corpsdetexte"/>
        <w:rPr>
          <w:rFonts w:cs="Arial"/>
        </w:rPr>
      </w:pPr>
      <w:r w:rsidRPr="009B7E7D">
        <w:rPr>
          <w:rFonts w:cs="Arial"/>
        </w:rPr>
        <w:t xml:space="preserve">In general, the </w:t>
      </w:r>
      <w:r w:rsidR="00D470E9" w:rsidRPr="009B7E7D">
        <w:rPr>
          <w:rFonts w:cs="Arial"/>
        </w:rPr>
        <w:t xml:space="preserve">compensation </w:t>
      </w:r>
      <w:r w:rsidRPr="009B7E7D">
        <w:rPr>
          <w:rFonts w:cs="Arial"/>
        </w:rPr>
        <w:t>scales are based on information from:</w:t>
      </w:r>
      <w:r w:rsidR="001870CD" w:rsidRPr="009B7E7D">
        <w:rPr>
          <w:rFonts w:cs="Arial"/>
        </w:rPr>
        <w:tab/>
      </w:r>
    </w:p>
    <w:p w14:paraId="0F33B649" w14:textId="77777777" w:rsidR="002F4A7F" w:rsidRPr="009B7E7D" w:rsidRDefault="000853EE" w:rsidP="00EE4D55">
      <w:pPr>
        <w:pStyle w:val="Paragraphedeliste"/>
        <w:numPr>
          <w:ilvl w:val="0"/>
          <w:numId w:val="52"/>
        </w:numPr>
        <w:rPr>
          <w:rFonts w:cs="Arial"/>
          <w:szCs w:val="20"/>
        </w:rPr>
      </w:pPr>
      <w:r w:rsidRPr="009B7E7D">
        <w:rPr>
          <w:rFonts w:cs="Arial"/>
          <w:szCs w:val="20"/>
        </w:rPr>
        <w:t>Gambian ministries / administrations,</w:t>
      </w:r>
    </w:p>
    <w:p w14:paraId="0F33B64A" w14:textId="246A6B3A" w:rsidR="002F4A7F" w:rsidRPr="009B7E7D" w:rsidRDefault="000853EE" w:rsidP="00EE4D55">
      <w:pPr>
        <w:pStyle w:val="Paragraphedeliste"/>
        <w:numPr>
          <w:ilvl w:val="0"/>
          <w:numId w:val="52"/>
        </w:numPr>
        <w:rPr>
          <w:rFonts w:cs="Arial"/>
          <w:szCs w:val="20"/>
        </w:rPr>
      </w:pPr>
      <w:r w:rsidRPr="009B7E7D">
        <w:rPr>
          <w:rFonts w:cs="Arial"/>
          <w:szCs w:val="20"/>
        </w:rPr>
        <w:t xml:space="preserve">Companies that have conducted </w:t>
      </w:r>
      <w:r w:rsidR="00D470E9" w:rsidRPr="009B7E7D">
        <w:rPr>
          <w:rFonts w:cs="Arial"/>
          <w:szCs w:val="20"/>
        </w:rPr>
        <w:t xml:space="preserve">parcel </w:t>
      </w:r>
      <w:r w:rsidRPr="009B7E7D">
        <w:rPr>
          <w:rFonts w:cs="Arial"/>
          <w:szCs w:val="20"/>
        </w:rPr>
        <w:t>studies on the</w:t>
      </w:r>
      <w:r w:rsidR="00D470E9" w:rsidRPr="009B7E7D">
        <w:rPr>
          <w:rFonts w:cs="Arial"/>
          <w:szCs w:val="20"/>
        </w:rPr>
        <w:t xml:space="preserve"> concerned</w:t>
      </w:r>
      <w:r w:rsidRPr="009B7E7D">
        <w:rPr>
          <w:rFonts w:cs="Arial"/>
          <w:szCs w:val="20"/>
        </w:rPr>
        <w:t xml:space="preserve"> local markets</w:t>
      </w:r>
      <w:r w:rsidR="00E6765D">
        <w:rPr>
          <w:rFonts w:cs="Arial"/>
          <w:szCs w:val="20"/>
        </w:rPr>
        <w:t>,</w:t>
      </w:r>
    </w:p>
    <w:p w14:paraId="0F33B64B" w14:textId="77777777" w:rsidR="002F4A7F" w:rsidRPr="009B7E7D" w:rsidRDefault="00D470E9" w:rsidP="00EE4D55">
      <w:pPr>
        <w:pStyle w:val="Paragraphedeliste"/>
        <w:numPr>
          <w:ilvl w:val="0"/>
          <w:numId w:val="52"/>
        </w:numPr>
        <w:rPr>
          <w:rFonts w:cs="Arial"/>
          <w:szCs w:val="20"/>
        </w:rPr>
      </w:pPr>
      <w:r w:rsidRPr="009B7E7D">
        <w:rPr>
          <w:rFonts w:cs="Arial"/>
          <w:szCs w:val="20"/>
        </w:rPr>
        <w:t>Compensation</w:t>
      </w:r>
      <w:r w:rsidR="000853EE" w:rsidRPr="009B7E7D">
        <w:rPr>
          <w:rFonts w:cs="Arial"/>
          <w:szCs w:val="20"/>
        </w:rPr>
        <w:t xml:space="preserve"> scales </w:t>
      </w:r>
      <w:r w:rsidRPr="009B7E7D">
        <w:rPr>
          <w:rFonts w:cs="Arial"/>
          <w:szCs w:val="20"/>
        </w:rPr>
        <w:t xml:space="preserve">used </w:t>
      </w:r>
      <w:r w:rsidR="000853EE" w:rsidRPr="009B7E7D">
        <w:rPr>
          <w:rFonts w:cs="Arial"/>
          <w:szCs w:val="20"/>
        </w:rPr>
        <w:t xml:space="preserve">for recent projects in the </w:t>
      </w:r>
      <w:r w:rsidRPr="009B7E7D">
        <w:rPr>
          <w:rFonts w:cs="Arial"/>
          <w:szCs w:val="20"/>
        </w:rPr>
        <w:t xml:space="preserve">concern </w:t>
      </w:r>
      <w:r w:rsidR="000853EE" w:rsidRPr="009B7E7D">
        <w:rPr>
          <w:rFonts w:cs="Arial"/>
          <w:szCs w:val="20"/>
        </w:rPr>
        <w:t>regions.</w:t>
      </w:r>
    </w:p>
    <w:p w14:paraId="0F33B64C" w14:textId="77777777" w:rsidR="001870CD" w:rsidRPr="009B7E7D" w:rsidRDefault="001870CD" w:rsidP="001870CD">
      <w:pPr>
        <w:spacing w:after="0"/>
        <w:ind w:left="360" w:hanging="360"/>
        <w:contextualSpacing/>
        <w:rPr>
          <w:rFonts w:cs="Arial"/>
          <w:kern w:val="18"/>
          <w:szCs w:val="20"/>
        </w:rPr>
      </w:pPr>
    </w:p>
    <w:p w14:paraId="0F33B64D" w14:textId="77777777" w:rsidR="002F4A7F" w:rsidRPr="009B7E7D" w:rsidRDefault="000853EE" w:rsidP="00741ACB">
      <w:pPr>
        <w:rPr>
          <w:rFonts w:cs="Arial"/>
        </w:rPr>
      </w:pPr>
      <w:r w:rsidRPr="009B7E7D">
        <w:rPr>
          <w:rFonts w:cs="Arial"/>
        </w:rPr>
        <w:t xml:space="preserve">To set the various </w:t>
      </w:r>
      <w:r w:rsidR="00B94540" w:rsidRPr="009B7E7D">
        <w:rPr>
          <w:rFonts w:cs="Arial"/>
        </w:rPr>
        <w:t xml:space="preserve">compensation </w:t>
      </w:r>
      <w:r w:rsidRPr="009B7E7D">
        <w:rPr>
          <w:rFonts w:cs="Arial"/>
        </w:rPr>
        <w:t xml:space="preserve">scales applicable to assets located in the right-of-way of </w:t>
      </w:r>
      <w:r w:rsidR="00675D1F" w:rsidRPr="009B7E7D">
        <w:rPr>
          <w:rFonts w:cs="Arial"/>
        </w:rPr>
        <w:t>substation</w:t>
      </w:r>
      <w:r w:rsidRPr="009B7E7D">
        <w:rPr>
          <w:rFonts w:cs="Arial"/>
        </w:rPr>
        <w:t xml:space="preserve"> sites in Gambia, the </w:t>
      </w:r>
      <w:r w:rsidR="002E2638" w:rsidRPr="009B7E7D">
        <w:rPr>
          <w:rFonts w:cs="Arial"/>
        </w:rPr>
        <w:t xml:space="preserve">RAP </w:t>
      </w:r>
      <w:r w:rsidRPr="009B7E7D">
        <w:rPr>
          <w:rFonts w:cs="Arial"/>
        </w:rPr>
        <w:t xml:space="preserve">team used several sources and selected the most advantageous values ​​for PAPs to ensure that the replacement or the compensation will improve or at least maintain the standard of living of the PAP. The main sources </w:t>
      </w:r>
      <w:r w:rsidR="00DE42E6" w:rsidRPr="009B7E7D">
        <w:rPr>
          <w:rFonts w:cs="Arial"/>
        </w:rPr>
        <w:t>for</w:t>
      </w:r>
      <w:r w:rsidRPr="009B7E7D">
        <w:rPr>
          <w:rFonts w:cs="Arial"/>
        </w:rPr>
        <w:t xml:space="preserve"> full cost of replacements are:</w:t>
      </w:r>
    </w:p>
    <w:p w14:paraId="0F33B64E" w14:textId="77777777" w:rsidR="000853EE" w:rsidRPr="009B7E7D" w:rsidRDefault="000853EE" w:rsidP="00EE4D55">
      <w:pPr>
        <w:pStyle w:val="TableListNumber"/>
        <w:numPr>
          <w:ilvl w:val="0"/>
          <w:numId w:val="53"/>
        </w:numPr>
        <w:jc w:val="left"/>
        <w:rPr>
          <w:rFonts w:cs="Arial"/>
          <w:sz w:val="20"/>
          <w:szCs w:val="20"/>
        </w:rPr>
      </w:pPr>
      <w:r w:rsidRPr="009B7E7D">
        <w:rPr>
          <w:rFonts w:cs="Arial"/>
          <w:sz w:val="20"/>
          <w:szCs w:val="20"/>
        </w:rPr>
        <w:t>The standards and statistical data of Gambia;</w:t>
      </w:r>
    </w:p>
    <w:p w14:paraId="0F33B64F" w14:textId="77777777" w:rsidR="000853EE" w:rsidRPr="009B7E7D" w:rsidRDefault="00DE42E6" w:rsidP="00EE4D55">
      <w:pPr>
        <w:pStyle w:val="TableListNumber"/>
        <w:numPr>
          <w:ilvl w:val="0"/>
          <w:numId w:val="53"/>
        </w:numPr>
        <w:jc w:val="left"/>
        <w:rPr>
          <w:rFonts w:cs="Arial"/>
          <w:sz w:val="20"/>
          <w:szCs w:val="20"/>
        </w:rPr>
      </w:pPr>
      <w:r w:rsidRPr="009B7E7D">
        <w:rPr>
          <w:rFonts w:cs="Arial"/>
          <w:sz w:val="20"/>
          <w:szCs w:val="20"/>
        </w:rPr>
        <w:t>Compensation s</w:t>
      </w:r>
      <w:r w:rsidR="000853EE" w:rsidRPr="009B7E7D">
        <w:rPr>
          <w:rFonts w:cs="Arial"/>
          <w:sz w:val="20"/>
          <w:szCs w:val="20"/>
        </w:rPr>
        <w:t xml:space="preserve">cales established for similar projects in the OMVG </w:t>
      </w:r>
      <w:r w:rsidRPr="009B7E7D">
        <w:rPr>
          <w:rFonts w:cs="Arial"/>
          <w:sz w:val="20"/>
          <w:szCs w:val="20"/>
        </w:rPr>
        <w:t>countries</w:t>
      </w:r>
      <w:r w:rsidR="000853EE" w:rsidRPr="009B7E7D">
        <w:rPr>
          <w:rFonts w:cs="Arial"/>
          <w:sz w:val="20"/>
          <w:szCs w:val="20"/>
        </w:rPr>
        <w:t>;</w:t>
      </w:r>
    </w:p>
    <w:p w14:paraId="0F33B650" w14:textId="77777777" w:rsidR="000853EE" w:rsidRPr="009B7E7D" w:rsidRDefault="00DF35FC" w:rsidP="00F31D8F">
      <w:pPr>
        <w:pStyle w:val="Titre2"/>
        <w:ind w:left="709" w:hanging="709"/>
        <w:rPr>
          <w:sz w:val="20"/>
          <w:szCs w:val="20"/>
          <w:lang w:val="en-CA"/>
        </w:rPr>
      </w:pPr>
      <w:bookmarkStart w:id="199" w:name="_Toc536435049"/>
      <w:r w:rsidRPr="009B7E7D">
        <w:rPr>
          <w:sz w:val="20"/>
          <w:szCs w:val="20"/>
          <w:lang w:val="en-CA"/>
        </w:rPr>
        <w:t xml:space="preserve">Compensation </w:t>
      </w:r>
      <w:r w:rsidR="000853EE" w:rsidRPr="009B7E7D">
        <w:rPr>
          <w:sz w:val="20"/>
          <w:szCs w:val="20"/>
          <w:lang w:val="en-CA"/>
        </w:rPr>
        <w:t xml:space="preserve">Scale for permanent </w:t>
      </w:r>
      <w:r w:rsidRPr="009B7E7D">
        <w:rPr>
          <w:sz w:val="20"/>
          <w:szCs w:val="20"/>
          <w:lang w:val="en-CA"/>
        </w:rPr>
        <w:t>land l</w:t>
      </w:r>
      <w:r w:rsidR="000853EE" w:rsidRPr="009B7E7D">
        <w:rPr>
          <w:sz w:val="20"/>
          <w:szCs w:val="20"/>
          <w:lang w:val="en-CA"/>
        </w:rPr>
        <w:t>oss</w:t>
      </w:r>
      <w:bookmarkEnd w:id="199"/>
    </w:p>
    <w:p w14:paraId="0F33B652" w14:textId="55A9EEF9" w:rsidR="000853EE" w:rsidRPr="009B7E7D" w:rsidRDefault="000853EE" w:rsidP="008F1A15">
      <w:pPr>
        <w:pStyle w:val="Corpsdetexte"/>
        <w:rPr>
          <w:rFonts w:cs="Arial"/>
        </w:rPr>
      </w:pPr>
      <w:r w:rsidRPr="009B7E7D">
        <w:rPr>
          <w:rFonts w:cs="Arial"/>
        </w:rPr>
        <w:t>Compensation for the loss of land is "</w:t>
      </w:r>
      <w:r w:rsidR="00F76C82" w:rsidRPr="009B7E7D">
        <w:rPr>
          <w:rFonts w:cs="Arial"/>
        </w:rPr>
        <w:t>land for land</w:t>
      </w:r>
      <w:r w:rsidRPr="009B7E7D">
        <w:rPr>
          <w:rFonts w:cs="Arial"/>
        </w:rPr>
        <w:t xml:space="preserve">". For the </w:t>
      </w:r>
      <w:r w:rsidR="00DE42E6" w:rsidRPr="009B7E7D">
        <w:rPr>
          <w:rFonts w:cs="Arial"/>
        </w:rPr>
        <w:t xml:space="preserve">specific case of </w:t>
      </w:r>
      <w:r w:rsidRPr="009B7E7D">
        <w:rPr>
          <w:rFonts w:cs="Arial"/>
        </w:rPr>
        <w:t xml:space="preserve">Brikama </w:t>
      </w:r>
      <w:r w:rsidR="00DE42E6" w:rsidRPr="009B7E7D">
        <w:rPr>
          <w:rFonts w:cs="Arial"/>
        </w:rPr>
        <w:t>sub-</w:t>
      </w:r>
      <w:r w:rsidRPr="009B7E7D">
        <w:rPr>
          <w:rFonts w:cs="Arial"/>
        </w:rPr>
        <w:t>station site, there is no loss of land</w:t>
      </w:r>
      <w:r w:rsidR="0008143D" w:rsidRPr="009B7E7D">
        <w:rPr>
          <w:rFonts w:cs="Arial"/>
        </w:rPr>
        <w:t xml:space="preserve">, </w:t>
      </w:r>
      <w:r w:rsidRPr="009B7E7D">
        <w:rPr>
          <w:rFonts w:cs="Arial"/>
        </w:rPr>
        <w:t xml:space="preserve">with the understanding that the </w:t>
      </w:r>
      <w:r w:rsidR="00DE42E6" w:rsidRPr="009B7E7D">
        <w:rPr>
          <w:rFonts w:cs="Arial"/>
        </w:rPr>
        <w:t>substation</w:t>
      </w:r>
      <w:r w:rsidRPr="009B7E7D">
        <w:rPr>
          <w:rFonts w:cs="Arial"/>
        </w:rPr>
        <w:t xml:space="preserve"> site is owned by NAWEC</w:t>
      </w:r>
      <w:r w:rsidR="00306E47" w:rsidRPr="009B7E7D">
        <w:rPr>
          <w:rFonts w:cs="Arial"/>
        </w:rPr>
        <w:t xml:space="preserve">. </w:t>
      </w:r>
    </w:p>
    <w:p w14:paraId="0F33B653" w14:textId="77777777" w:rsidR="00471F00" w:rsidRPr="009B7E7D" w:rsidRDefault="000853EE" w:rsidP="00F31D8F">
      <w:pPr>
        <w:pStyle w:val="Titre2"/>
        <w:ind w:left="709" w:hanging="709"/>
        <w:rPr>
          <w:sz w:val="20"/>
          <w:szCs w:val="20"/>
          <w:lang w:val="en-CA"/>
        </w:rPr>
      </w:pPr>
      <w:bookmarkStart w:id="200" w:name="_Toc536435050"/>
      <w:r w:rsidRPr="009B7E7D">
        <w:rPr>
          <w:sz w:val="20"/>
          <w:szCs w:val="20"/>
          <w:lang w:val="en-CA"/>
        </w:rPr>
        <w:t>Farmland Preparation</w:t>
      </w:r>
      <w:bookmarkEnd w:id="200"/>
      <w:r w:rsidRPr="009B7E7D">
        <w:rPr>
          <w:sz w:val="20"/>
          <w:szCs w:val="20"/>
          <w:lang w:val="en-CA"/>
        </w:rPr>
        <w:t xml:space="preserve"> </w:t>
      </w:r>
    </w:p>
    <w:p w14:paraId="0F33B654" w14:textId="77777777" w:rsidR="000606A7" w:rsidRPr="009B7E7D" w:rsidRDefault="000853EE" w:rsidP="00B93DFB">
      <w:pPr>
        <w:rPr>
          <w:rFonts w:cs="Arial"/>
        </w:rPr>
      </w:pPr>
      <w:r w:rsidRPr="009B7E7D">
        <w:rPr>
          <w:rFonts w:cs="Arial"/>
        </w:rPr>
        <w:t xml:space="preserve">In rural areas, land loss will be replaced by other land of equivalent productivity. The new farmland will have to be developed by the PAP to be suitable for cultivation. Land development costs will be offset by the equivalent of 1 year of harvesting the most expensive </w:t>
      </w:r>
      <w:r w:rsidR="007231DD" w:rsidRPr="009B7E7D">
        <w:rPr>
          <w:rFonts w:cs="Arial"/>
        </w:rPr>
        <w:t>crop</w:t>
      </w:r>
      <w:r w:rsidRPr="009B7E7D">
        <w:rPr>
          <w:rFonts w:cs="Arial"/>
        </w:rPr>
        <w:t xml:space="preserve"> on the lost plot.</w:t>
      </w:r>
      <w:r w:rsidR="000606A7" w:rsidRPr="009B7E7D">
        <w:rPr>
          <w:rFonts w:cs="Arial"/>
        </w:rPr>
        <w:t xml:space="preserve"> This compensation is payable in money or </w:t>
      </w:r>
      <w:r w:rsidR="00DE42E6" w:rsidRPr="009B7E7D">
        <w:rPr>
          <w:rFonts w:cs="Arial"/>
        </w:rPr>
        <w:t xml:space="preserve">in </w:t>
      </w:r>
      <w:r w:rsidR="000606A7" w:rsidRPr="009B7E7D">
        <w:rPr>
          <w:rFonts w:cs="Arial"/>
        </w:rPr>
        <w:t xml:space="preserve">food </w:t>
      </w:r>
      <w:r w:rsidR="00DE42E6" w:rsidRPr="009B7E7D">
        <w:rPr>
          <w:rFonts w:cs="Arial"/>
        </w:rPr>
        <w:t xml:space="preserve">supply </w:t>
      </w:r>
      <w:r w:rsidR="000606A7" w:rsidRPr="009B7E7D">
        <w:rPr>
          <w:rFonts w:cs="Arial"/>
        </w:rPr>
        <w:t xml:space="preserve">(rice equivalent). This will allow the PAP to maintain </w:t>
      </w:r>
      <w:r w:rsidR="00452ABE" w:rsidRPr="009B7E7D">
        <w:rPr>
          <w:rFonts w:cs="Arial"/>
        </w:rPr>
        <w:t xml:space="preserve">his/her </w:t>
      </w:r>
      <w:r w:rsidR="000606A7" w:rsidRPr="009B7E7D">
        <w:rPr>
          <w:rFonts w:cs="Arial"/>
        </w:rPr>
        <w:t xml:space="preserve">standard of living during the </w:t>
      </w:r>
      <w:r w:rsidR="00DE42E6" w:rsidRPr="009B7E7D">
        <w:rPr>
          <w:rFonts w:cs="Arial"/>
        </w:rPr>
        <w:t>resettlement</w:t>
      </w:r>
      <w:r w:rsidR="000606A7" w:rsidRPr="009B7E7D">
        <w:rPr>
          <w:rFonts w:cs="Arial"/>
        </w:rPr>
        <w:t xml:space="preserve"> period and preparation of the new land </w:t>
      </w:r>
      <w:r w:rsidR="003C633D" w:rsidRPr="009B7E7D">
        <w:rPr>
          <w:rFonts w:cs="Arial"/>
        </w:rPr>
        <w:t xml:space="preserve">until </w:t>
      </w:r>
      <w:r w:rsidR="000606A7" w:rsidRPr="009B7E7D">
        <w:rPr>
          <w:rFonts w:cs="Arial"/>
        </w:rPr>
        <w:t>it to become productive.</w:t>
      </w:r>
    </w:p>
    <w:p w14:paraId="0F33B655" w14:textId="77777777" w:rsidR="0071255F" w:rsidRPr="009B7E7D" w:rsidRDefault="003C633D" w:rsidP="00C847A0">
      <w:pPr>
        <w:pStyle w:val="Titre2"/>
        <w:ind w:left="709" w:hanging="709"/>
        <w:rPr>
          <w:sz w:val="20"/>
          <w:szCs w:val="20"/>
          <w:lang w:val="en-CA"/>
        </w:rPr>
      </w:pPr>
      <w:bookmarkStart w:id="201" w:name="_Toc536435051"/>
      <w:r w:rsidRPr="009B7E7D">
        <w:rPr>
          <w:sz w:val="20"/>
          <w:szCs w:val="20"/>
          <w:lang w:val="en-CA"/>
        </w:rPr>
        <w:t>Compensation s</w:t>
      </w:r>
      <w:r w:rsidR="0071255F" w:rsidRPr="009B7E7D">
        <w:rPr>
          <w:sz w:val="20"/>
          <w:szCs w:val="20"/>
          <w:lang w:val="en-CA"/>
        </w:rPr>
        <w:t xml:space="preserve">cales of temporary </w:t>
      </w:r>
      <w:r w:rsidRPr="009B7E7D">
        <w:rPr>
          <w:sz w:val="20"/>
          <w:szCs w:val="20"/>
          <w:lang w:val="en-CA"/>
        </w:rPr>
        <w:t xml:space="preserve">farming </w:t>
      </w:r>
      <w:r w:rsidR="0071255F" w:rsidRPr="009B7E7D">
        <w:rPr>
          <w:sz w:val="20"/>
          <w:szCs w:val="20"/>
          <w:lang w:val="en-CA"/>
        </w:rPr>
        <w:t>loss</w:t>
      </w:r>
      <w:r w:rsidRPr="009B7E7D">
        <w:rPr>
          <w:sz w:val="20"/>
          <w:szCs w:val="20"/>
          <w:lang w:val="en-CA"/>
        </w:rPr>
        <w:t xml:space="preserve"> of</w:t>
      </w:r>
      <w:r w:rsidR="0071255F" w:rsidRPr="009B7E7D">
        <w:rPr>
          <w:sz w:val="20"/>
          <w:szCs w:val="20"/>
          <w:lang w:val="en-CA"/>
        </w:rPr>
        <w:t xml:space="preserve"> income</w:t>
      </w:r>
      <w:bookmarkEnd w:id="201"/>
    </w:p>
    <w:p w14:paraId="0F33B657" w14:textId="137CF772" w:rsidR="0071255F" w:rsidRPr="009B7E7D" w:rsidRDefault="0071255F" w:rsidP="00F85220">
      <w:pPr>
        <w:rPr>
          <w:rFonts w:cs="Arial"/>
        </w:rPr>
      </w:pPr>
      <w:r w:rsidRPr="009B7E7D">
        <w:rPr>
          <w:rFonts w:cs="Arial"/>
        </w:rPr>
        <w:t xml:space="preserve">Construction work will result in crop loss at the various substation </w:t>
      </w:r>
      <w:r w:rsidR="003C633D" w:rsidRPr="009B7E7D">
        <w:rPr>
          <w:rFonts w:cs="Arial"/>
        </w:rPr>
        <w:t>site</w:t>
      </w:r>
      <w:r w:rsidR="009F79F2" w:rsidRPr="009B7E7D">
        <w:rPr>
          <w:rFonts w:cs="Arial"/>
        </w:rPr>
        <w:t xml:space="preserve">. </w:t>
      </w:r>
      <w:r w:rsidRPr="009B7E7D">
        <w:rPr>
          <w:rFonts w:cs="Arial"/>
        </w:rPr>
        <w:t xml:space="preserve">The </w:t>
      </w:r>
      <w:r w:rsidR="003C633D" w:rsidRPr="009B7E7D">
        <w:rPr>
          <w:rFonts w:cs="Arial"/>
        </w:rPr>
        <w:t xml:space="preserve">compensation </w:t>
      </w:r>
      <w:r w:rsidRPr="009B7E7D">
        <w:rPr>
          <w:rFonts w:cs="Arial"/>
        </w:rPr>
        <w:t xml:space="preserve">scale </w:t>
      </w:r>
      <w:r w:rsidR="00B8769F" w:rsidRPr="009B7E7D">
        <w:rPr>
          <w:rFonts w:cs="Arial"/>
        </w:rPr>
        <w:t>for loss</w:t>
      </w:r>
      <w:r w:rsidRPr="009B7E7D">
        <w:rPr>
          <w:rFonts w:cs="Arial"/>
        </w:rPr>
        <w:t xml:space="preserve"> is calculated in accordance with the analysis of the compensation decrees</w:t>
      </w:r>
      <w:r w:rsidR="00B8769F" w:rsidRPr="009B7E7D">
        <w:rPr>
          <w:rStyle w:val="Appelnotedebasdep"/>
          <w:rFonts w:ascii="Arial" w:hAnsi="Arial" w:cs="Arial"/>
        </w:rPr>
        <w:footnoteReference w:id="23"/>
      </w:r>
      <w:r w:rsidRPr="009B7E7D">
        <w:rPr>
          <w:rFonts w:cs="Arial"/>
        </w:rPr>
        <w:t xml:space="preserve">, local market prices, RAPs </w:t>
      </w:r>
      <w:r w:rsidR="003C633D" w:rsidRPr="009B7E7D">
        <w:rPr>
          <w:rFonts w:cs="Arial"/>
        </w:rPr>
        <w:t xml:space="preserve">of </w:t>
      </w:r>
      <w:r w:rsidRPr="009B7E7D">
        <w:rPr>
          <w:rFonts w:cs="Arial"/>
        </w:rPr>
        <w:t xml:space="preserve">other similar projects in Gambia. The crops grown in these different </w:t>
      </w:r>
      <w:r w:rsidR="00675D1F" w:rsidRPr="009B7E7D">
        <w:rPr>
          <w:rFonts w:cs="Arial"/>
        </w:rPr>
        <w:t>substation sites</w:t>
      </w:r>
      <w:r w:rsidRPr="009B7E7D">
        <w:rPr>
          <w:rFonts w:cs="Arial"/>
        </w:rPr>
        <w:t xml:space="preserve"> are mainly groundnuts, millet, maize and beans.</w:t>
      </w:r>
      <w:r w:rsidR="00B8769F" w:rsidRPr="009B7E7D">
        <w:rPr>
          <w:rFonts w:cs="Arial"/>
          <w:szCs w:val="20"/>
        </w:rPr>
        <w:t xml:space="preserve"> </w:t>
      </w:r>
      <w:r w:rsidR="003C633D" w:rsidRPr="009B7E7D">
        <w:rPr>
          <w:rFonts w:cs="Arial"/>
        </w:rPr>
        <w:t>Compensation s</w:t>
      </w:r>
      <w:r w:rsidRPr="009B7E7D">
        <w:rPr>
          <w:rFonts w:cs="Arial"/>
        </w:rPr>
        <w:t xml:space="preserve">cale for </w:t>
      </w:r>
      <w:r w:rsidR="003C633D" w:rsidRPr="009B7E7D">
        <w:rPr>
          <w:rFonts w:cs="Arial"/>
        </w:rPr>
        <w:t xml:space="preserve">loss </w:t>
      </w:r>
      <w:r w:rsidRPr="009B7E7D">
        <w:rPr>
          <w:rFonts w:cs="Arial"/>
        </w:rPr>
        <w:t xml:space="preserve">crop </w:t>
      </w:r>
    </w:p>
    <w:p w14:paraId="0F33B658" w14:textId="77777777" w:rsidR="00D22E2A" w:rsidRPr="009B7E7D" w:rsidRDefault="0071255F" w:rsidP="00884A97">
      <w:pPr>
        <w:spacing w:before="240" w:after="0"/>
        <w:contextualSpacing/>
        <w:rPr>
          <w:rFonts w:cs="Arial"/>
          <w:kern w:val="18"/>
          <w:szCs w:val="20"/>
        </w:rPr>
      </w:pPr>
      <w:r w:rsidRPr="009B7E7D">
        <w:rPr>
          <w:rFonts w:cs="Arial"/>
          <w:kern w:val="18"/>
          <w:szCs w:val="20"/>
        </w:rPr>
        <w:t>Temporary crop loss</w:t>
      </w:r>
      <w:r w:rsidR="00D22E2A" w:rsidRPr="009B7E7D">
        <w:rPr>
          <w:rFonts w:cs="Arial"/>
          <w:kern w:val="18"/>
          <w:szCs w:val="20"/>
        </w:rPr>
        <w:t>es</w:t>
      </w:r>
      <w:r w:rsidRPr="009B7E7D">
        <w:rPr>
          <w:rFonts w:cs="Arial"/>
          <w:kern w:val="18"/>
          <w:szCs w:val="20"/>
        </w:rPr>
        <w:t xml:space="preserve"> will affect </w:t>
      </w:r>
      <w:r w:rsidR="00D22E2A" w:rsidRPr="009B7E7D">
        <w:rPr>
          <w:rFonts w:cs="Arial"/>
          <w:kern w:val="18"/>
          <w:szCs w:val="20"/>
        </w:rPr>
        <w:t>one</w:t>
      </w:r>
      <w:r w:rsidRPr="009B7E7D">
        <w:rPr>
          <w:rFonts w:cs="Arial"/>
          <w:kern w:val="18"/>
          <w:szCs w:val="20"/>
        </w:rPr>
        <w:t xml:space="preserve"> production season.</w:t>
      </w:r>
      <w:r w:rsidR="00884A97" w:rsidRPr="009B7E7D">
        <w:rPr>
          <w:rFonts w:cs="Arial"/>
          <w:kern w:val="18"/>
          <w:szCs w:val="20"/>
        </w:rPr>
        <w:t xml:space="preserve"> </w:t>
      </w:r>
      <w:r w:rsidRPr="009B7E7D">
        <w:rPr>
          <w:rFonts w:cs="Arial"/>
          <w:kern w:val="18"/>
          <w:szCs w:val="20"/>
        </w:rPr>
        <w:t xml:space="preserve">Agricultural activities will be able to resume in the </w:t>
      </w:r>
      <w:r w:rsidR="006D2DA4" w:rsidRPr="009B7E7D">
        <w:rPr>
          <w:rFonts w:cs="Arial"/>
          <w:kern w:val="18"/>
          <w:szCs w:val="20"/>
        </w:rPr>
        <w:t>area</w:t>
      </w:r>
      <w:r w:rsidRPr="009B7E7D">
        <w:rPr>
          <w:rFonts w:cs="Arial"/>
          <w:kern w:val="18"/>
          <w:szCs w:val="20"/>
        </w:rPr>
        <w:t xml:space="preserve"> of the line after the laying of conductors. Compensation equivalent to </w:t>
      </w:r>
      <w:r w:rsidR="003C633D" w:rsidRPr="009B7E7D">
        <w:rPr>
          <w:rFonts w:cs="Arial"/>
          <w:kern w:val="18"/>
          <w:szCs w:val="20"/>
        </w:rPr>
        <w:t>one year of</w:t>
      </w:r>
      <w:r w:rsidRPr="009B7E7D">
        <w:rPr>
          <w:rFonts w:cs="Arial"/>
          <w:kern w:val="18"/>
          <w:szCs w:val="20"/>
        </w:rPr>
        <w:t xml:space="preserve"> crop </w:t>
      </w:r>
      <w:r w:rsidR="003C633D" w:rsidRPr="009B7E7D">
        <w:rPr>
          <w:rFonts w:cs="Arial"/>
          <w:kern w:val="18"/>
          <w:szCs w:val="20"/>
        </w:rPr>
        <w:t>production is</w:t>
      </w:r>
      <w:r w:rsidRPr="009B7E7D">
        <w:rPr>
          <w:rFonts w:cs="Arial"/>
          <w:kern w:val="18"/>
          <w:szCs w:val="20"/>
        </w:rPr>
        <w:t xml:space="preserve"> planned. </w:t>
      </w:r>
    </w:p>
    <w:p w14:paraId="0F33B659" w14:textId="77777777" w:rsidR="00884A97" w:rsidRPr="009B7E7D" w:rsidRDefault="0071255F" w:rsidP="00884A97">
      <w:pPr>
        <w:spacing w:before="240" w:after="0"/>
        <w:contextualSpacing/>
        <w:rPr>
          <w:rFonts w:cs="Arial"/>
          <w:kern w:val="18"/>
          <w:szCs w:val="20"/>
        </w:rPr>
      </w:pPr>
      <w:r w:rsidRPr="009B7E7D">
        <w:rPr>
          <w:rFonts w:cs="Arial"/>
          <w:kern w:val="18"/>
          <w:szCs w:val="20"/>
        </w:rPr>
        <w:t xml:space="preserve">At the </w:t>
      </w:r>
      <w:r w:rsidR="00D22E2A" w:rsidRPr="009B7E7D">
        <w:rPr>
          <w:rFonts w:cs="Arial"/>
          <w:kern w:val="18"/>
          <w:szCs w:val="20"/>
        </w:rPr>
        <w:t xml:space="preserve">Gambian </w:t>
      </w:r>
      <w:r w:rsidRPr="009B7E7D">
        <w:rPr>
          <w:rFonts w:cs="Arial"/>
          <w:kern w:val="18"/>
          <w:szCs w:val="20"/>
        </w:rPr>
        <w:t>substation</w:t>
      </w:r>
      <w:r w:rsidR="00D22E2A" w:rsidRPr="009B7E7D">
        <w:rPr>
          <w:rFonts w:cs="Arial"/>
          <w:kern w:val="18"/>
          <w:szCs w:val="20"/>
        </w:rPr>
        <w:t xml:space="preserve"> sites</w:t>
      </w:r>
      <w:r w:rsidRPr="009B7E7D">
        <w:rPr>
          <w:rFonts w:cs="Arial"/>
          <w:kern w:val="18"/>
          <w:szCs w:val="20"/>
        </w:rPr>
        <w:t xml:space="preserve"> level, crop losses will be permanent</w:t>
      </w:r>
      <w:r w:rsidR="00D22E2A" w:rsidRPr="009B7E7D">
        <w:rPr>
          <w:rFonts w:cs="Arial"/>
          <w:kern w:val="18"/>
          <w:szCs w:val="20"/>
        </w:rPr>
        <w:t>.</w:t>
      </w:r>
    </w:p>
    <w:p w14:paraId="0F33B65A" w14:textId="77777777" w:rsidR="00995331" w:rsidRPr="009B7E7D" w:rsidRDefault="00995331" w:rsidP="00884A97">
      <w:pPr>
        <w:spacing w:before="240" w:after="0"/>
        <w:contextualSpacing/>
        <w:rPr>
          <w:rFonts w:cs="Arial"/>
          <w:kern w:val="18"/>
          <w:szCs w:val="20"/>
        </w:rPr>
      </w:pPr>
    </w:p>
    <w:p w14:paraId="0F33B65B" w14:textId="77777777" w:rsidR="00995331" w:rsidRPr="009B7E7D" w:rsidRDefault="0071255F" w:rsidP="00995331">
      <w:pPr>
        <w:spacing w:before="240" w:after="0"/>
        <w:contextualSpacing/>
        <w:rPr>
          <w:rFonts w:cs="Arial"/>
          <w:b/>
          <w:kern w:val="18"/>
          <w:szCs w:val="20"/>
        </w:rPr>
      </w:pPr>
      <w:r w:rsidRPr="009B7E7D">
        <w:rPr>
          <w:rFonts w:cs="Arial"/>
          <w:kern w:val="18"/>
          <w:szCs w:val="20"/>
        </w:rPr>
        <w:t xml:space="preserve">This </w:t>
      </w:r>
      <w:r w:rsidR="00D22E2A" w:rsidRPr="009B7E7D">
        <w:rPr>
          <w:rFonts w:cs="Arial"/>
          <w:kern w:val="18"/>
          <w:szCs w:val="20"/>
        </w:rPr>
        <w:t xml:space="preserve">Compensation </w:t>
      </w:r>
      <w:r w:rsidRPr="009B7E7D">
        <w:rPr>
          <w:rFonts w:cs="Arial"/>
          <w:kern w:val="18"/>
          <w:szCs w:val="20"/>
        </w:rPr>
        <w:t>scale takes into account</w:t>
      </w:r>
      <w:r w:rsidR="00D22E2A" w:rsidRPr="009B7E7D">
        <w:rPr>
          <w:rFonts w:cs="Arial"/>
          <w:kern w:val="18"/>
          <w:szCs w:val="20"/>
        </w:rPr>
        <w:t xml:space="preserve"> land for land and</w:t>
      </w:r>
      <w:r w:rsidR="00C03B33" w:rsidRPr="009B7E7D">
        <w:rPr>
          <w:rFonts w:cs="Arial"/>
          <w:b/>
          <w:kern w:val="18"/>
          <w:szCs w:val="20"/>
        </w:rPr>
        <w:t>:</w:t>
      </w:r>
    </w:p>
    <w:p w14:paraId="0F33B65C" w14:textId="77777777" w:rsidR="00995331" w:rsidRPr="009B7E7D" w:rsidRDefault="0071255F" w:rsidP="00EE4D55">
      <w:pPr>
        <w:pStyle w:val="Paragraphedeliste"/>
        <w:numPr>
          <w:ilvl w:val="0"/>
          <w:numId w:val="98"/>
        </w:numPr>
        <w:spacing w:before="240"/>
        <w:rPr>
          <w:rFonts w:cs="Arial"/>
          <w:szCs w:val="20"/>
        </w:rPr>
      </w:pPr>
      <w:r w:rsidRPr="009B7E7D">
        <w:rPr>
          <w:rFonts w:cs="Arial"/>
          <w:szCs w:val="20"/>
        </w:rPr>
        <w:t>the soil preparation work</w:t>
      </w:r>
    </w:p>
    <w:p w14:paraId="0F33B65D" w14:textId="77777777" w:rsidR="0071255F" w:rsidRPr="009B7E7D" w:rsidRDefault="0071255F" w:rsidP="00EE4D55">
      <w:pPr>
        <w:pStyle w:val="Paragraphedeliste"/>
        <w:numPr>
          <w:ilvl w:val="0"/>
          <w:numId w:val="98"/>
        </w:numPr>
        <w:spacing w:before="240"/>
        <w:rPr>
          <w:rFonts w:cs="Arial"/>
          <w:szCs w:val="20"/>
        </w:rPr>
      </w:pPr>
      <w:r w:rsidRPr="009B7E7D">
        <w:rPr>
          <w:rFonts w:cs="Arial"/>
          <w:szCs w:val="20"/>
        </w:rPr>
        <w:t>the cost of the seed</w:t>
      </w:r>
    </w:p>
    <w:p w14:paraId="0F33B65E" w14:textId="77777777" w:rsidR="0071255F" w:rsidRPr="009B7E7D" w:rsidRDefault="0071255F" w:rsidP="00EE4D55">
      <w:pPr>
        <w:pStyle w:val="Paragraphedeliste"/>
        <w:numPr>
          <w:ilvl w:val="0"/>
          <w:numId w:val="98"/>
        </w:numPr>
        <w:spacing w:before="240"/>
        <w:rPr>
          <w:rFonts w:cs="Arial"/>
          <w:szCs w:val="20"/>
        </w:rPr>
      </w:pPr>
      <w:r w:rsidRPr="009B7E7D">
        <w:rPr>
          <w:rFonts w:cs="Arial"/>
          <w:szCs w:val="20"/>
        </w:rPr>
        <w:t>the maintenance of the crop</w:t>
      </w:r>
    </w:p>
    <w:p w14:paraId="0F33B65F" w14:textId="77777777" w:rsidR="0071255F" w:rsidRPr="009B7E7D" w:rsidRDefault="0071255F" w:rsidP="00EE4D55">
      <w:pPr>
        <w:pStyle w:val="Paragraphedeliste"/>
        <w:numPr>
          <w:ilvl w:val="0"/>
          <w:numId w:val="98"/>
        </w:numPr>
        <w:spacing w:before="240"/>
        <w:rPr>
          <w:rFonts w:cs="Arial"/>
          <w:szCs w:val="20"/>
        </w:rPr>
      </w:pPr>
      <w:r w:rsidRPr="009B7E7D">
        <w:rPr>
          <w:rFonts w:cs="Arial"/>
          <w:szCs w:val="20"/>
        </w:rPr>
        <w:t>annual production based on the best yields</w:t>
      </w:r>
    </w:p>
    <w:p w14:paraId="0F33B660" w14:textId="77777777" w:rsidR="0071255F" w:rsidRPr="009B7E7D" w:rsidRDefault="009B2790" w:rsidP="00EE4D55">
      <w:pPr>
        <w:pStyle w:val="Paragraphedeliste"/>
        <w:numPr>
          <w:ilvl w:val="0"/>
          <w:numId w:val="98"/>
        </w:numPr>
        <w:spacing w:before="240"/>
        <w:rPr>
          <w:rFonts w:cs="Arial"/>
          <w:szCs w:val="20"/>
        </w:rPr>
      </w:pPr>
      <w:r w:rsidRPr="009B7E7D">
        <w:rPr>
          <w:rFonts w:cs="Arial"/>
          <w:szCs w:val="20"/>
        </w:rPr>
        <w:t>the price of market speculation</w:t>
      </w:r>
    </w:p>
    <w:p w14:paraId="0F33B661" w14:textId="77777777" w:rsidR="0071255F" w:rsidRPr="009B7E7D" w:rsidRDefault="0071255F" w:rsidP="00995331">
      <w:pPr>
        <w:spacing w:before="240" w:after="0"/>
        <w:contextualSpacing/>
        <w:rPr>
          <w:rFonts w:cs="Arial"/>
          <w:kern w:val="18"/>
          <w:szCs w:val="20"/>
        </w:rPr>
      </w:pPr>
      <w:r w:rsidRPr="009B7E7D">
        <w:rPr>
          <w:rFonts w:cs="Arial"/>
          <w:kern w:val="18"/>
          <w:szCs w:val="20"/>
        </w:rPr>
        <w:t xml:space="preserve">For </w:t>
      </w:r>
      <w:r w:rsidR="00D22E2A" w:rsidRPr="009B7E7D">
        <w:rPr>
          <w:rFonts w:cs="Arial"/>
          <w:kern w:val="18"/>
          <w:szCs w:val="20"/>
        </w:rPr>
        <w:t xml:space="preserve">temporary </w:t>
      </w:r>
      <w:r w:rsidRPr="009B7E7D">
        <w:rPr>
          <w:rFonts w:cs="Arial"/>
          <w:kern w:val="18"/>
          <w:szCs w:val="20"/>
        </w:rPr>
        <w:t xml:space="preserve">losses, one year of production is considered for PAP compensation; for permanent loss it is two years of production (the second year covers the preparatory work of the new </w:t>
      </w:r>
      <w:r w:rsidR="002B391E" w:rsidRPr="009B7E7D">
        <w:rPr>
          <w:rFonts w:cs="Arial"/>
          <w:kern w:val="18"/>
          <w:szCs w:val="20"/>
        </w:rPr>
        <w:t>land</w:t>
      </w:r>
      <w:r w:rsidRPr="009B7E7D">
        <w:rPr>
          <w:rFonts w:cs="Arial"/>
          <w:kern w:val="18"/>
          <w:szCs w:val="20"/>
        </w:rPr>
        <w:t>). In a plot with several speculations,</w:t>
      </w:r>
      <w:r w:rsidR="00C03B33" w:rsidRPr="009B7E7D">
        <w:rPr>
          <w:rFonts w:cs="Arial"/>
          <w:kern w:val="18"/>
          <w:szCs w:val="20"/>
        </w:rPr>
        <w:t xml:space="preserve"> </w:t>
      </w:r>
      <w:r w:rsidRPr="009B7E7D">
        <w:rPr>
          <w:rFonts w:cs="Arial"/>
          <w:kern w:val="18"/>
          <w:szCs w:val="20"/>
        </w:rPr>
        <w:t>the most expensive speculation of the parcel is used for the calculation of compensation for crop loss.</w:t>
      </w:r>
    </w:p>
    <w:p w14:paraId="0F33B662" w14:textId="77777777" w:rsidR="00C03B33" w:rsidRPr="009B7E7D" w:rsidRDefault="00C03B33" w:rsidP="00995331">
      <w:pPr>
        <w:spacing w:before="240" w:after="0"/>
        <w:contextualSpacing/>
        <w:rPr>
          <w:rFonts w:cs="Arial"/>
          <w:kern w:val="18"/>
          <w:szCs w:val="20"/>
        </w:rPr>
      </w:pPr>
    </w:p>
    <w:p w14:paraId="0F33B663" w14:textId="77777777" w:rsidR="0071255F" w:rsidRPr="009B7E7D" w:rsidRDefault="00EE140D" w:rsidP="009D38BC">
      <w:pPr>
        <w:pStyle w:val="Corpsdetexte"/>
        <w:rPr>
          <w:rFonts w:cs="Arial"/>
        </w:rPr>
      </w:pPr>
      <w:r w:rsidRPr="009B7E7D">
        <w:rPr>
          <w:rFonts w:cs="Arial"/>
        </w:rPr>
        <w:t xml:space="preserve">The formula for calculating the amount </w:t>
      </w:r>
      <w:r w:rsidR="00D22E2A" w:rsidRPr="009B7E7D">
        <w:rPr>
          <w:rFonts w:cs="Arial"/>
        </w:rPr>
        <w:t>to</w:t>
      </w:r>
      <w:r w:rsidRPr="009B7E7D">
        <w:rPr>
          <w:rFonts w:cs="Arial"/>
        </w:rPr>
        <w:t xml:space="preserve"> compensat</w:t>
      </w:r>
      <w:r w:rsidR="00D22E2A" w:rsidRPr="009B7E7D">
        <w:rPr>
          <w:rFonts w:cs="Arial"/>
        </w:rPr>
        <w:t xml:space="preserve">e </w:t>
      </w:r>
      <w:r w:rsidRPr="009B7E7D">
        <w:rPr>
          <w:rFonts w:cs="Arial"/>
        </w:rPr>
        <w:t>the PAP for permanent loss of culture is established as follows:</w:t>
      </w:r>
    </w:p>
    <w:tbl>
      <w:tblPr>
        <w:tblStyle w:val="Grilledutableau"/>
        <w:tblW w:w="0" w:type="auto"/>
        <w:tblInd w:w="279" w:type="dxa"/>
        <w:tblLook w:val="04A0" w:firstRow="1" w:lastRow="0" w:firstColumn="1" w:lastColumn="0" w:noHBand="0" w:noVBand="1"/>
      </w:tblPr>
      <w:tblGrid>
        <w:gridCol w:w="8647"/>
      </w:tblGrid>
      <w:tr w:rsidR="008F6BB8" w:rsidRPr="009B7E7D" w14:paraId="0F33B66D" w14:textId="77777777" w:rsidTr="00F56CD8">
        <w:tc>
          <w:tcPr>
            <w:tcW w:w="8647" w:type="dxa"/>
          </w:tcPr>
          <w:p w14:paraId="0F33B664" w14:textId="77777777" w:rsidR="008F6BB8" w:rsidRPr="00E6765D" w:rsidRDefault="00372D7C" w:rsidP="00306E47">
            <w:pPr>
              <w:spacing w:before="240" w:after="0"/>
              <w:contextualSpacing/>
              <w:jc w:val="center"/>
              <w:rPr>
                <w:rFonts w:cs="Arial"/>
                <w:b/>
                <w:kern w:val="18"/>
                <w:sz w:val="28"/>
                <w:szCs w:val="28"/>
              </w:rPr>
            </w:pPr>
            <w:r w:rsidRPr="00E6765D">
              <w:rPr>
                <w:rFonts w:cs="Arial"/>
                <w:b/>
                <w:kern w:val="18"/>
                <w:sz w:val="28"/>
                <w:szCs w:val="28"/>
              </w:rPr>
              <w:t xml:space="preserve">CLPC </w:t>
            </w:r>
            <w:r w:rsidR="008F6BB8" w:rsidRPr="00E6765D">
              <w:rPr>
                <w:rFonts w:cs="Arial"/>
                <w:b/>
                <w:kern w:val="18"/>
                <w:sz w:val="28"/>
                <w:szCs w:val="28"/>
              </w:rPr>
              <w:t xml:space="preserve">= </w:t>
            </w:r>
            <w:r w:rsidRPr="00E6765D">
              <w:rPr>
                <w:rFonts w:cs="Arial"/>
                <w:b/>
                <w:kern w:val="18"/>
                <w:sz w:val="28"/>
                <w:szCs w:val="28"/>
              </w:rPr>
              <w:t>EY</w:t>
            </w:r>
            <w:r w:rsidR="008F6BB8" w:rsidRPr="00E6765D">
              <w:rPr>
                <w:rFonts w:cs="Arial"/>
                <w:b/>
                <w:kern w:val="18"/>
                <w:sz w:val="28"/>
                <w:szCs w:val="28"/>
              </w:rPr>
              <w:t xml:space="preserve"> x </w:t>
            </w:r>
            <w:r w:rsidRPr="00E6765D">
              <w:rPr>
                <w:rFonts w:cs="Arial"/>
                <w:b/>
                <w:kern w:val="18"/>
                <w:sz w:val="28"/>
                <w:szCs w:val="28"/>
              </w:rPr>
              <w:t>DP</w:t>
            </w:r>
            <w:r w:rsidR="008F6BB8" w:rsidRPr="00E6765D">
              <w:rPr>
                <w:rFonts w:cs="Arial"/>
                <w:b/>
                <w:kern w:val="18"/>
                <w:sz w:val="28"/>
                <w:szCs w:val="28"/>
              </w:rPr>
              <w:t xml:space="preserve"> x </w:t>
            </w:r>
            <w:r w:rsidRPr="00E6765D">
              <w:rPr>
                <w:rFonts w:cs="Arial"/>
                <w:b/>
                <w:kern w:val="18"/>
                <w:sz w:val="28"/>
                <w:szCs w:val="28"/>
              </w:rPr>
              <w:t>AP</w:t>
            </w:r>
            <w:r w:rsidR="008F6BB8" w:rsidRPr="00E6765D">
              <w:rPr>
                <w:rFonts w:cs="Arial"/>
                <w:b/>
                <w:kern w:val="18"/>
                <w:sz w:val="28"/>
                <w:szCs w:val="28"/>
              </w:rPr>
              <w:t xml:space="preserve"> x 2 </w:t>
            </w:r>
            <w:r w:rsidR="00EE140D" w:rsidRPr="00E6765D">
              <w:rPr>
                <w:rFonts w:cs="Arial"/>
                <w:b/>
                <w:kern w:val="18"/>
                <w:sz w:val="28"/>
                <w:szCs w:val="28"/>
              </w:rPr>
              <w:t>or</w:t>
            </w:r>
          </w:p>
          <w:p w14:paraId="0F33B665" w14:textId="77777777" w:rsidR="008F6BB8" w:rsidRPr="00E6765D" w:rsidRDefault="00372D7C" w:rsidP="00306E47">
            <w:pPr>
              <w:spacing w:before="240" w:after="0"/>
              <w:contextualSpacing/>
              <w:jc w:val="center"/>
              <w:rPr>
                <w:rFonts w:cs="Arial"/>
                <w:b/>
                <w:kern w:val="18"/>
                <w:sz w:val="28"/>
                <w:szCs w:val="28"/>
              </w:rPr>
            </w:pPr>
            <w:r w:rsidRPr="00E6765D">
              <w:rPr>
                <w:rFonts w:cs="Arial"/>
                <w:b/>
                <w:kern w:val="18"/>
                <w:sz w:val="28"/>
                <w:szCs w:val="28"/>
              </w:rPr>
              <w:t>CLPC</w:t>
            </w:r>
            <w:r w:rsidR="008F6BB8" w:rsidRPr="00E6765D">
              <w:rPr>
                <w:rFonts w:cs="Arial"/>
                <w:b/>
                <w:kern w:val="18"/>
                <w:sz w:val="28"/>
                <w:szCs w:val="28"/>
              </w:rPr>
              <w:t xml:space="preserve"> = </w:t>
            </w:r>
            <w:r w:rsidRPr="00E6765D">
              <w:rPr>
                <w:rFonts w:cs="Arial"/>
                <w:b/>
                <w:kern w:val="18"/>
                <w:sz w:val="28"/>
                <w:szCs w:val="28"/>
              </w:rPr>
              <w:t>CS</w:t>
            </w:r>
            <w:r w:rsidR="008F6BB8" w:rsidRPr="00E6765D">
              <w:rPr>
                <w:rFonts w:cs="Arial"/>
                <w:b/>
                <w:kern w:val="18"/>
                <w:sz w:val="28"/>
                <w:szCs w:val="28"/>
              </w:rPr>
              <w:t xml:space="preserve"> x </w:t>
            </w:r>
            <w:r w:rsidRPr="00E6765D">
              <w:rPr>
                <w:rFonts w:cs="Arial"/>
                <w:b/>
                <w:kern w:val="18"/>
                <w:sz w:val="28"/>
                <w:szCs w:val="28"/>
              </w:rPr>
              <w:t>DP</w:t>
            </w:r>
            <w:r w:rsidR="008F6BB8" w:rsidRPr="00E6765D">
              <w:rPr>
                <w:rFonts w:cs="Arial"/>
                <w:b/>
                <w:kern w:val="18"/>
                <w:sz w:val="28"/>
                <w:szCs w:val="28"/>
              </w:rPr>
              <w:t xml:space="preserve"> x 2</w:t>
            </w:r>
          </w:p>
          <w:p w14:paraId="0F33B666" w14:textId="77777777" w:rsidR="008F6BB8" w:rsidRPr="009B7E7D" w:rsidRDefault="008F6BB8" w:rsidP="008F6BB8">
            <w:pPr>
              <w:spacing w:before="240" w:after="0"/>
              <w:contextualSpacing/>
              <w:rPr>
                <w:rFonts w:cs="Arial"/>
                <w:kern w:val="18"/>
                <w:szCs w:val="20"/>
              </w:rPr>
            </w:pPr>
          </w:p>
          <w:p w14:paraId="0F33B667" w14:textId="77777777" w:rsidR="008F6BB8" w:rsidRPr="009B7E7D" w:rsidRDefault="00372D7C" w:rsidP="009D38BC">
            <w:pPr>
              <w:spacing w:before="240" w:after="0"/>
              <w:contextualSpacing/>
              <w:jc w:val="left"/>
              <w:rPr>
                <w:rFonts w:cs="Arial"/>
                <w:kern w:val="18"/>
                <w:szCs w:val="20"/>
              </w:rPr>
            </w:pPr>
            <w:r w:rsidRPr="009B7E7D">
              <w:rPr>
                <w:rFonts w:cs="Arial"/>
                <w:kern w:val="18"/>
                <w:szCs w:val="20"/>
              </w:rPr>
              <w:t>CLPC</w:t>
            </w:r>
            <w:r w:rsidR="008F6BB8" w:rsidRPr="009B7E7D">
              <w:rPr>
                <w:rFonts w:cs="Arial"/>
                <w:kern w:val="18"/>
                <w:szCs w:val="20"/>
              </w:rPr>
              <w:t xml:space="preserve">= </w:t>
            </w:r>
            <w:r w:rsidR="00EE140D" w:rsidRPr="009B7E7D">
              <w:rPr>
                <w:rFonts w:cs="Arial"/>
                <w:kern w:val="18"/>
                <w:szCs w:val="20"/>
              </w:rPr>
              <w:t>Compensation</w:t>
            </w:r>
            <w:r w:rsidR="00D22E2A" w:rsidRPr="009B7E7D">
              <w:rPr>
                <w:rFonts w:cs="Arial"/>
                <w:kern w:val="18"/>
                <w:szCs w:val="20"/>
              </w:rPr>
              <w:t xml:space="preserve"> permanent</w:t>
            </w:r>
            <w:r w:rsidR="00EE140D" w:rsidRPr="009B7E7D">
              <w:rPr>
                <w:rFonts w:cs="Arial"/>
                <w:kern w:val="18"/>
                <w:szCs w:val="20"/>
              </w:rPr>
              <w:t xml:space="preserve"> loss </w:t>
            </w:r>
            <w:r w:rsidR="00D22E2A" w:rsidRPr="009B7E7D">
              <w:rPr>
                <w:rFonts w:cs="Arial"/>
                <w:kern w:val="18"/>
                <w:szCs w:val="20"/>
              </w:rPr>
              <w:t xml:space="preserve">of </w:t>
            </w:r>
            <w:r w:rsidR="00EE140D" w:rsidRPr="009B7E7D">
              <w:rPr>
                <w:rFonts w:cs="Arial"/>
                <w:kern w:val="18"/>
                <w:szCs w:val="20"/>
              </w:rPr>
              <w:t>crops in Dalasi</w:t>
            </w:r>
          </w:p>
          <w:p w14:paraId="0F33B668" w14:textId="77777777" w:rsidR="008F6BB8" w:rsidRPr="009B7E7D" w:rsidRDefault="00372D7C" w:rsidP="009D38BC">
            <w:pPr>
              <w:spacing w:before="240" w:after="0"/>
              <w:contextualSpacing/>
              <w:jc w:val="left"/>
              <w:rPr>
                <w:rFonts w:cs="Arial"/>
                <w:kern w:val="18"/>
                <w:szCs w:val="20"/>
              </w:rPr>
            </w:pPr>
            <w:r w:rsidRPr="009B7E7D">
              <w:rPr>
                <w:rFonts w:cs="Arial"/>
                <w:kern w:val="18"/>
                <w:szCs w:val="20"/>
              </w:rPr>
              <w:t>CS</w:t>
            </w:r>
            <w:r w:rsidR="008F6BB8" w:rsidRPr="009B7E7D">
              <w:rPr>
                <w:rFonts w:cs="Arial"/>
                <w:kern w:val="18"/>
                <w:szCs w:val="20"/>
              </w:rPr>
              <w:t xml:space="preserve">= </w:t>
            </w:r>
            <w:r w:rsidR="00D22E2A" w:rsidRPr="009B7E7D">
              <w:rPr>
                <w:rFonts w:cs="Arial"/>
                <w:kern w:val="18"/>
                <w:szCs w:val="20"/>
              </w:rPr>
              <w:t>Each C</w:t>
            </w:r>
            <w:r w:rsidR="00EE140D" w:rsidRPr="009B7E7D">
              <w:rPr>
                <w:rFonts w:cs="Arial"/>
                <w:kern w:val="18"/>
                <w:szCs w:val="20"/>
              </w:rPr>
              <w:t xml:space="preserve">ulture </w:t>
            </w:r>
            <w:r w:rsidR="00D22E2A" w:rsidRPr="009B7E7D">
              <w:rPr>
                <w:rFonts w:cs="Arial"/>
                <w:kern w:val="18"/>
                <w:szCs w:val="20"/>
              </w:rPr>
              <w:t>value for the S</w:t>
            </w:r>
            <w:r w:rsidR="00EE140D" w:rsidRPr="009B7E7D">
              <w:rPr>
                <w:rFonts w:cs="Arial"/>
                <w:kern w:val="18"/>
                <w:szCs w:val="20"/>
              </w:rPr>
              <w:t>cale (dalasi / m</w:t>
            </w:r>
            <w:r w:rsidR="00EE140D" w:rsidRPr="009B7E7D">
              <w:rPr>
                <w:rFonts w:cs="Arial"/>
                <w:kern w:val="18"/>
                <w:szCs w:val="20"/>
                <w:vertAlign w:val="superscript"/>
              </w:rPr>
              <w:t>2</w:t>
            </w:r>
            <w:r w:rsidR="00EE140D" w:rsidRPr="009B7E7D">
              <w:rPr>
                <w:rFonts w:cs="Arial"/>
                <w:kern w:val="18"/>
                <w:szCs w:val="20"/>
              </w:rPr>
              <w:t>)</w:t>
            </w:r>
          </w:p>
          <w:p w14:paraId="0F33B669" w14:textId="77777777" w:rsidR="008F6BB8" w:rsidRPr="009B7E7D" w:rsidRDefault="00372D7C" w:rsidP="009D38BC">
            <w:pPr>
              <w:spacing w:before="240" w:after="0"/>
              <w:contextualSpacing/>
              <w:jc w:val="left"/>
              <w:rPr>
                <w:rFonts w:cs="Arial"/>
                <w:kern w:val="18"/>
                <w:szCs w:val="20"/>
              </w:rPr>
            </w:pPr>
            <w:r w:rsidRPr="009B7E7D">
              <w:rPr>
                <w:rFonts w:cs="Arial"/>
                <w:kern w:val="18"/>
                <w:szCs w:val="20"/>
              </w:rPr>
              <w:t>EY</w:t>
            </w:r>
            <w:r w:rsidR="008F6BB8" w:rsidRPr="009B7E7D">
              <w:rPr>
                <w:rFonts w:cs="Arial"/>
                <w:kern w:val="18"/>
                <w:szCs w:val="20"/>
              </w:rPr>
              <w:t xml:space="preserve">= </w:t>
            </w:r>
            <w:r w:rsidR="00EE140D" w:rsidRPr="009B7E7D">
              <w:rPr>
                <w:rFonts w:cs="Arial"/>
                <w:kern w:val="18"/>
                <w:szCs w:val="20"/>
              </w:rPr>
              <w:t xml:space="preserve">Estimated yield of </w:t>
            </w:r>
            <w:r w:rsidRPr="009B7E7D">
              <w:rPr>
                <w:rFonts w:cs="Arial"/>
                <w:kern w:val="18"/>
                <w:szCs w:val="20"/>
              </w:rPr>
              <w:t xml:space="preserve">the </w:t>
            </w:r>
            <w:r w:rsidR="00EE140D" w:rsidRPr="009B7E7D">
              <w:rPr>
                <w:rFonts w:cs="Arial"/>
                <w:kern w:val="18"/>
                <w:szCs w:val="20"/>
              </w:rPr>
              <w:t>speculation expressed in kg / m</w:t>
            </w:r>
            <w:r w:rsidR="00EE140D" w:rsidRPr="009B7E7D">
              <w:rPr>
                <w:rFonts w:cs="Arial"/>
                <w:kern w:val="18"/>
                <w:szCs w:val="20"/>
                <w:vertAlign w:val="superscript"/>
              </w:rPr>
              <w:t>2</w:t>
            </w:r>
          </w:p>
          <w:p w14:paraId="0F33B66A" w14:textId="77777777" w:rsidR="008F6BB8" w:rsidRPr="009B7E7D" w:rsidRDefault="00372D7C" w:rsidP="009D38BC">
            <w:pPr>
              <w:spacing w:before="240" w:after="0"/>
              <w:contextualSpacing/>
              <w:jc w:val="left"/>
              <w:rPr>
                <w:rFonts w:cs="Arial"/>
                <w:kern w:val="18"/>
                <w:szCs w:val="20"/>
              </w:rPr>
            </w:pPr>
            <w:r w:rsidRPr="009B7E7D">
              <w:rPr>
                <w:rFonts w:cs="Arial"/>
                <w:kern w:val="18"/>
                <w:szCs w:val="20"/>
              </w:rPr>
              <w:t>D</w:t>
            </w:r>
            <w:r w:rsidR="008F6BB8" w:rsidRPr="009B7E7D">
              <w:rPr>
                <w:rFonts w:cs="Arial"/>
                <w:kern w:val="18"/>
                <w:szCs w:val="20"/>
              </w:rPr>
              <w:t xml:space="preserve">P= </w:t>
            </w:r>
            <w:r w:rsidR="00EE140D" w:rsidRPr="009B7E7D">
              <w:rPr>
                <w:rFonts w:cs="Arial"/>
                <w:kern w:val="18"/>
                <w:szCs w:val="20"/>
              </w:rPr>
              <w:t xml:space="preserve">Declared </w:t>
            </w:r>
            <w:r w:rsidRPr="009B7E7D">
              <w:rPr>
                <w:rFonts w:cs="Arial"/>
                <w:kern w:val="18"/>
                <w:szCs w:val="20"/>
              </w:rPr>
              <w:t xml:space="preserve">parcel </w:t>
            </w:r>
            <w:r w:rsidR="00EE140D" w:rsidRPr="009B7E7D">
              <w:rPr>
                <w:rFonts w:cs="Arial"/>
                <w:kern w:val="18"/>
                <w:szCs w:val="20"/>
              </w:rPr>
              <w:t>area of ​​the PAP crop plot in m</w:t>
            </w:r>
            <w:r w:rsidR="00EE140D" w:rsidRPr="009B7E7D">
              <w:rPr>
                <w:rFonts w:cs="Arial"/>
                <w:kern w:val="18"/>
                <w:szCs w:val="20"/>
                <w:vertAlign w:val="superscript"/>
              </w:rPr>
              <w:t>2</w:t>
            </w:r>
          </w:p>
          <w:p w14:paraId="0F33B66B" w14:textId="77777777" w:rsidR="008F6BB8" w:rsidRPr="009B7E7D" w:rsidRDefault="00372D7C" w:rsidP="009D38BC">
            <w:pPr>
              <w:spacing w:before="240" w:after="0"/>
              <w:contextualSpacing/>
              <w:jc w:val="left"/>
              <w:rPr>
                <w:rFonts w:cs="Arial"/>
                <w:kern w:val="18"/>
                <w:szCs w:val="20"/>
              </w:rPr>
            </w:pPr>
            <w:r w:rsidRPr="009B7E7D">
              <w:rPr>
                <w:rFonts w:cs="Arial"/>
                <w:kern w:val="18"/>
                <w:szCs w:val="20"/>
              </w:rPr>
              <w:t>AP</w:t>
            </w:r>
            <w:r w:rsidR="008F6BB8" w:rsidRPr="009B7E7D">
              <w:rPr>
                <w:rFonts w:cs="Arial"/>
                <w:kern w:val="18"/>
                <w:szCs w:val="20"/>
              </w:rPr>
              <w:t xml:space="preserve">= </w:t>
            </w:r>
            <w:r w:rsidR="00EE140D" w:rsidRPr="009B7E7D">
              <w:rPr>
                <w:rFonts w:cs="Arial"/>
                <w:kern w:val="18"/>
                <w:szCs w:val="20"/>
              </w:rPr>
              <w:t>Average price in Kg / m</w:t>
            </w:r>
            <w:r w:rsidR="00EE140D" w:rsidRPr="009B7E7D">
              <w:rPr>
                <w:rFonts w:cs="Arial"/>
                <w:kern w:val="18"/>
                <w:szCs w:val="20"/>
                <w:vertAlign w:val="superscript"/>
              </w:rPr>
              <w:t>2</w:t>
            </w:r>
            <w:r w:rsidR="00EE140D" w:rsidRPr="009B7E7D">
              <w:rPr>
                <w:rFonts w:cs="Arial"/>
                <w:kern w:val="18"/>
                <w:szCs w:val="20"/>
              </w:rPr>
              <w:t xml:space="preserve"> on the local (or international) market</w:t>
            </w:r>
          </w:p>
          <w:p w14:paraId="0F33B66C" w14:textId="77777777" w:rsidR="008F6BB8" w:rsidRPr="009B7E7D" w:rsidRDefault="008F6BB8" w:rsidP="00C03B33">
            <w:pPr>
              <w:spacing w:before="240" w:after="0"/>
              <w:contextualSpacing/>
              <w:jc w:val="left"/>
              <w:rPr>
                <w:rFonts w:cs="Arial"/>
                <w:kern w:val="18"/>
                <w:szCs w:val="20"/>
              </w:rPr>
            </w:pPr>
            <w:r w:rsidRPr="009B7E7D">
              <w:rPr>
                <w:rFonts w:cs="Arial"/>
                <w:kern w:val="18"/>
                <w:szCs w:val="20"/>
              </w:rPr>
              <w:t xml:space="preserve">2 = </w:t>
            </w:r>
            <w:r w:rsidR="00EE140D" w:rsidRPr="009B7E7D">
              <w:rPr>
                <w:rFonts w:cs="Arial"/>
                <w:kern w:val="18"/>
                <w:szCs w:val="20"/>
              </w:rPr>
              <w:t>2 years of production</w:t>
            </w:r>
          </w:p>
        </w:tc>
      </w:tr>
    </w:tbl>
    <w:p w14:paraId="0F33B66F" w14:textId="77777777" w:rsidR="00884A97" w:rsidRPr="009B7E7D" w:rsidRDefault="00531EED" w:rsidP="00531EED">
      <w:pPr>
        <w:pStyle w:val="Figure"/>
        <w:rPr>
          <w:color w:val="auto"/>
        </w:rPr>
      </w:pPr>
      <w:bookmarkStart w:id="202" w:name="_Toc536434936"/>
      <w:r w:rsidRPr="009B7E7D">
        <w:t>Table</w:t>
      </w:r>
      <w:r w:rsidR="00EE140D" w:rsidRPr="009B7E7D">
        <w:t xml:space="preserve"> </w:t>
      </w:r>
      <w:r w:rsidR="00A00367" w:rsidRPr="009B7E7D">
        <w:fldChar w:fldCharType="begin"/>
      </w:r>
      <w:r w:rsidR="00465C05" w:rsidRPr="009B7E7D">
        <w:instrText xml:space="preserve"> STYLEREF 1 \s </w:instrText>
      </w:r>
      <w:r w:rsidR="00A00367" w:rsidRPr="009B7E7D">
        <w:fldChar w:fldCharType="separate"/>
      </w:r>
      <w:r w:rsidR="006C2DE4">
        <w:rPr>
          <w:noProof/>
        </w:rPr>
        <w:t>8</w:t>
      </w:r>
      <w:r w:rsidR="00A00367" w:rsidRPr="009B7E7D">
        <w:fldChar w:fldCharType="end"/>
      </w:r>
      <w:r w:rsidR="00465C05" w:rsidRPr="009B7E7D">
        <w:t>.</w:t>
      </w:r>
      <w:r w:rsidR="00A00367" w:rsidRPr="009B7E7D">
        <w:fldChar w:fldCharType="begin"/>
      </w:r>
      <w:r w:rsidR="00465C05" w:rsidRPr="009B7E7D">
        <w:instrText xml:space="preserve"> SEQ Tableau \* ARABIC \s 1 </w:instrText>
      </w:r>
      <w:r w:rsidR="00A00367" w:rsidRPr="009B7E7D">
        <w:fldChar w:fldCharType="separate"/>
      </w:r>
      <w:r w:rsidR="006C2DE4">
        <w:rPr>
          <w:noProof/>
        </w:rPr>
        <w:t>1</w:t>
      </w:r>
      <w:r w:rsidR="00A00367" w:rsidRPr="009B7E7D">
        <w:fldChar w:fldCharType="end"/>
      </w:r>
      <w:r w:rsidRPr="009B7E7D">
        <w:t xml:space="preserve">: </w:t>
      </w:r>
      <w:r w:rsidR="00EE140D" w:rsidRPr="009B7E7D">
        <w:rPr>
          <w:color w:val="auto"/>
        </w:rPr>
        <w:t xml:space="preserve">Crop Schedule (FCFA </w:t>
      </w:r>
      <w:r w:rsidR="00D32B2B" w:rsidRPr="009B7E7D">
        <w:rPr>
          <w:color w:val="auto"/>
        </w:rPr>
        <w:t xml:space="preserve">or Dalasi </w:t>
      </w:r>
      <w:r w:rsidR="00EE140D" w:rsidRPr="009B7E7D">
        <w:rPr>
          <w:color w:val="auto"/>
        </w:rPr>
        <w:t>/ m</w:t>
      </w:r>
      <w:r w:rsidR="00EE140D" w:rsidRPr="009B7E7D">
        <w:rPr>
          <w:color w:val="auto"/>
          <w:vertAlign w:val="superscript"/>
        </w:rPr>
        <w:t>2</w:t>
      </w:r>
      <w:r w:rsidR="00EE140D" w:rsidRPr="009B7E7D">
        <w:rPr>
          <w:color w:val="auto"/>
        </w:rPr>
        <w:t>) (RE x PM)</w:t>
      </w:r>
      <w:r w:rsidR="008F6BB8" w:rsidRPr="009B7E7D">
        <w:rPr>
          <w:color w:val="auto"/>
        </w:rPr>
        <w:t>)</w:t>
      </w:r>
      <w:bookmarkEnd w:id="202"/>
      <w:r w:rsidR="008F6BB8" w:rsidRPr="009B7E7D">
        <w:rPr>
          <w:color w:val="auto"/>
        </w:rPr>
        <w:t xml:space="preserve"> </w:t>
      </w:r>
      <w:r w:rsidR="00884A97" w:rsidRPr="009B7E7D">
        <w:rPr>
          <w:color w:val="auto"/>
        </w:rPr>
        <w:t xml:space="preserve">  </w:t>
      </w:r>
    </w:p>
    <w:tbl>
      <w:tblPr>
        <w:tblStyle w:val="Grilledutableau21"/>
        <w:tblW w:w="8584" w:type="dxa"/>
        <w:tblCellMar>
          <w:top w:w="17" w:type="dxa"/>
          <w:left w:w="57" w:type="dxa"/>
          <w:bottom w:w="17" w:type="dxa"/>
          <w:right w:w="57" w:type="dxa"/>
        </w:tblCellMar>
        <w:tblLook w:val="04A0" w:firstRow="1" w:lastRow="0" w:firstColumn="1" w:lastColumn="0" w:noHBand="0" w:noVBand="1"/>
      </w:tblPr>
      <w:tblGrid>
        <w:gridCol w:w="2428"/>
        <w:gridCol w:w="3078"/>
        <w:gridCol w:w="3078"/>
      </w:tblGrid>
      <w:tr w:rsidR="00F56CD8" w:rsidRPr="009B7E7D" w14:paraId="0F33B673" w14:textId="77777777" w:rsidTr="00F56CD8">
        <w:trPr>
          <w:trHeight w:hRule="exact" w:val="461"/>
        </w:trPr>
        <w:tc>
          <w:tcPr>
            <w:tcW w:w="2428" w:type="dxa"/>
            <w:vAlign w:val="center"/>
          </w:tcPr>
          <w:p w14:paraId="0F33B670" w14:textId="77777777" w:rsidR="00F56CD8" w:rsidRPr="009B7E7D" w:rsidRDefault="00F56CD8" w:rsidP="00F56CD8">
            <w:pPr>
              <w:spacing w:after="0"/>
              <w:contextualSpacing/>
              <w:jc w:val="center"/>
              <w:rPr>
                <w:rFonts w:cs="Arial"/>
                <w:b/>
                <w:lang w:eastAsia="fr-FR"/>
              </w:rPr>
            </w:pPr>
            <w:r w:rsidRPr="009B7E7D">
              <w:rPr>
                <w:rFonts w:cs="Arial"/>
                <w:b/>
                <w:bCs/>
              </w:rPr>
              <w:t>Crops</w:t>
            </w:r>
          </w:p>
        </w:tc>
        <w:tc>
          <w:tcPr>
            <w:tcW w:w="3078" w:type="dxa"/>
            <w:vAlign w:val="center"/>
            <w:hideMark/>
          </w:tcPr>
          <w:p w14:paraId="0F33B671" w14:textId="77777777" w:rsidR="00F56CD8" w:rsidRPr="009B7E7D" w:rsidRDefault="00F56CD8" w:rsidP="00F56CD8">
            <w:pPr>
              <w:spacing w:after="0"/>
              <w:contextualSpacing/>
              <w:jc w:val="left"/>
              <w:rPr>
                <w:rFonts w:cs="Arial"/>
                <w:b/>
                <w:lang w:val="en-US" w:eastAsia="fr-FR"/>
              </w:rPr>
            </w:pPr>
            <w:r w:rsidRPr="009B7E7D">
              <w:rPr>
                <w:rFonts w:cs="Arial"/>
                <w:b/>
                <w:bCs/>
                <w:lang w:val="en-US"/>
              </w:rPr>
              <w:t xml:space="preserve">Price in FCFA / </w:t>
            </w:r>
            <w:r w:rsidRPr="009B7E7D">
              <w:rPr>
                <w:rFonts w:cs="Arial"/>
                <w:b/>
                <w:lang w:val="en-US" w:eastAsia="fr-FR"/>
              </w:rPr>
              <w:t>square meter</w:t>
            </w:r>
          </w:p>
        </w:tc>
        <w:tc>
          <w:tcPr>
            <w:tcW w:w="3078" w:type="dxa"/>
          </w:tcPr>
          <w:p w14:paraId="0F33B672" w14:textId="77777777" w:rsidR="00F56CD8" w:rsidRPr="009B7E7D" w:rsidRDefault="00F56CD8" w:rsidP="00F56CD8">
            <w:pPr>
              <w:pStyle w:val="PrformatHTML"/>
              <w:shd w:val="clear" w:color="auto" w:fill="FFFFFF"/>
              <w:jc w:val="left"/>
              <w:rPr>
                <w:rFonts w:ascii="Arial" w:eastAsiaTheme="minorHAnsi" w:hAnsi="Arial" w:cs="Arial"/>
                <w:b/>
                <w:bCs/>
                <w:lang w:eastAsia="en-US"/>
              </w:rPr>
            </w:pPr>
            <w:r w:rsidRPr="009B7E7D">
              <w:rPr>
                <w:rFonts w:ascii="Arial" w:hAnsi="Arial" w:cs="Arial"/>
                <w:b/>
                <w:bCs/>
              </w:rPr>
              <w:t xml:space="preserve">Price in Dalasi/ </w:t>
            </w:r>
            <w:r w:rsidRPr="009B7E7D">
              <w:rPr>
                <w:rFonts w:ascii="Arial" w:eastAsiaTheme="minorHAnsi" w:hAnsi="Arial" w:cs="Arial"/>
                <w:b/>
                <w:bCs/>
                <w:lang w:eastAsia="en-US"/>
              </w:rPr>
              <w:t>square meter</w:t>
            </w:r>
          </w:p>
        </w:tc>
      </w:tr>
      <w:tr w:rsidR="00F56CD8" w:rsidRPr="009B7E7D" w14:paraId="0F33B677" w14:textId="77777777" w:rsidTr="00F56CD8">
        <w:trPr>
          <w:trHeight w:val="225"/>
        </w:trPr>
        <w:tc>
          <w:tcPr>
            <w:tcW w:w="2428" w:type="dxa"/>
            <w:vAlign w:val="center"/>
            <w:hideMark/>
          </w:tcPr>
          <w:p w14:paraId="0F33B674" w14:textId="77777777" w:rsidR="00F56CD8" w:rsidRPr="009B7E7D" w:rsidRDefault="00F56CD8" w:rsidP="00F56CD8">
            <w:pPr>
              <w:spacing w:after="0"/>
              <w:contextualSpacing/>
              <w:jc w:val="center"/>
              <w:rPr>
                <w:rFonts w:cs="Arial"/>
                <w:lang w:eastAsia="fr-FR"/>
              </w:rPr>
            </w:pPr>
            <w:r w:rsidRPr="009B7E7D">
              <w:rPr>
                <w:rFonts w:cs="Arial"/>
                <w:lang w:eastAsia="fr-FR"/>
              </w:rPr>
              <w:t>Peanut</w:t>
            </w:r>
          </w:p>
        </w:tc>
        <w:tc>
          <w:tcPr>
            <w:tcW w:w="3078" w:type="dxa"/>
            <w:vAlign w:val="center"/>
            <w:hideMark/>
          </w:tcPr>
          <w:p w14:paraId="0F33B675" w14:textId="77777777" w:rsidR="00F56CD8" w:rsidRPr="009B7E7D" w:rsidRDefault="00F56CD8" w:rsidP="00F56CD8">
            <w:pPr>
              <w:spacing w:after="0"/>
              <w:contextualSpacing/>
              <w:jc w:val="center"/>
              <w:rPr>
                <w:rFonts w:cs="Arial"/>
                <w:lang w:eastAsia="fr-FR"/>
              </w:rPr>
            </w:pPr>
            <w:r w:rsidRPr="009B7E7D">
              <w:rPr>
                <w:rFonts w:cs="Arial"/>
                <w:lang w:eastAsia="fr-FR"/>
              </w:rPr>
              <w:t>27</w:t>
            </w:r>
          </w:p>
        </w:tc>
        <w:tc>
          <w:tcPr>
            <w:tcW w:w="3078" w:type="dxa"/>
          </w:tcPr>
          <w:p w14:paraId="0F33B676" w14:textId="77777777" w:rsidR="00F56CD8" w:rsidRPr="009B7E7D" w:rsidRDefault="00F56CD8" w:rsidP="00F56CD8">
            <w:pPr>
              <w:spacing w:after="0"/>
              <w:contextualSpacing/>
              <w:jc w:val="center"/>
              <w:rPr>
                <w:rFonts w:cs="Arial"/>
                <w:lang w:eastAsia="fr-FR"/>
              </w:rPr>
            </w:pPr>
            <w:r w:rsidRPr="009B7E7D">
              <w:rPr>
                <w:rFonts w:cs="Arial"/>
                <w:color w:val="000000"/>
                <w:lang w:val="fr-FR" w:eastAsia="fr-FR"/>
              </w:rPr>
              <w:t xml:space="preserve">2  </w:t>
            </w:r>
          </w:p>
        </w:tc>
      </w:tr>
      <w:tr w:rsidR="00F56CD8" w:rsidRPr="009B7E7D" w14:paraId="0F33B67B" w14:textId="77777777" w:rsidTr="00F56CD8">
        <w:trPr>
          <w:trHeight w:val="237"/>
        </w:trPr>
        <w:tc>
          <w:tcPr>
            <w:tcW w:w="2428" w:type="dxa"/>
            <w:vAlign w:val="center"/>
            <w:hideMark/>
          </w:tcPr>
          <w:p w14:paraId="0F33B678" w14:textId="77777777" w:rsidR="00F56CD8" w:rsidRPr="009B7E7D" w:rsidRDefault="00F56CD8" w:rsidP="00F56CD8">
            <w:pPr>
              <w:spacing w:after="0"/>
              <w:contextualSpacing/>
              <w:jc w:val="center"/>
              <w:rPr>
                <w:rFonts w:cs="Arial"/>
                <w:lang w:eastAsia="fr-FR"/>
              </w:rPr>
            </w:pPr>
            <w:r w:rsidRPr="009B7E7D">
              <w:rPr>
                <w:rFonts w:cs="Arial"/>
                <w:lang w:eastAsia="fr-FR"/>
              </w:rPr>
              <w:t>Bean</w:t>
            </w:r>
          </w:p>
        </w:tc>
        <w:tc>
          <w:tcPr>
            <w:tcW w:w="3078" w:type="dxa"/>
            <w:vAlign w:val="center"/>
            <w:hideMark/>
          </w:tcPr>
          <w:p w14:paraId="0F33B679" w14:textId="77777777" w:rsidR="00F56CD8" w:rsidRPr="009B7E7D" w:rsidRDefault="00F56CD8" w:rsidP="00F56CD8">
            <w:pPr>
              <w:spacing w:after="0"/>
              <w:contextualSpacing/>
              <w:jc w:val="center"/>
              <w:rPr>
                <w:rFonts w:cs="Arial"/>
                <w:lang w:eastAsia="fr-FR"/>
              </w:rPr>
            </w:pPr>
            <w:r w:rsidRPr="009B7E7D">
              <w:rPr>
                <w:rFonts w:cs="Arial"/>
                <w:lang w:eastAsia="fr-FR"/>
              </w:rPr>
              <w:t>50</w:t>
            </w:r>
          </w:p>
        </w:tc>
        <w:tc>
          <w:tcPr>
            <w:tcW w:w="3078" w:type="dxa"/>
          </w:tcPr>
          <w:p w14:paraId="0F33B67A" w14:textId="77777777" w:rsidR="00F56CD8" w:rsidRPr="009B7E7D" w:rsidRDefault="00F56CD8" w:rsidP="00F56CD8">
            <w:pPr>
              <w:spacing w:after="0"/>
              <w:contextualSpacing/>
              <w:jc w:val="center"/>
              <w:rPr>
                <w:rFonts w:cs="Arial"/>
                <w:lang w:eastAsia="fr-FR"/>
              </w:rPr>
            </w:pPr>
            <w:r w:rsidRPr="009B7E7D">
              <w:rPr>
                <w:rFonts w:cs="Arial"/>
                <w:color w:val="000000"/>
                <w:lang w:val="fr-FR" w:eastAsia="fr-FR"/>
              </w:rPr>
              <w:t xml:space="preserve">5  </w:t>
            </w:r>
          </w:p>
        </w:tc>
      </w:tr>
      <w:tr w:rsidR="00F56CD8" w:rsidRPr="009B7E7D" w14:paraId="0F33B67F" w14:textId="77777777" w:rsidTr="00F56CD8">
        <w:trPr>
          <w:trHeight w:val="237"/>
        </w:trPr>
        <w:tc>
          <w:tcPr>
            <w:tcW w:w="2428" w:type="dxa"/>
            <w:vAlign w:val="center"/>
            <w:hideMark/>
          </w:tcPr>
          <w:p w14:paraId="0F33B67C" w14:textId="77777777" w:rsidR="00F56CD8" w:rsidRPr="009B7E7D" w:rsidRDefault="00F56CD8" w:rsidP="00F56CD8">
            <w:pPr>
              <w:spacing w:after="0"/>
              <w:contextualSpacing/>
              <w:jc w:val="center"/>
              <w:rPr>
                <w:rFonts w:cs="Arial"/>
                <w:lang w:eastAsia="fr-FR"/>
              </w:rPr>
            </w:pPr>
            <w:r w:rsidRPr="009B7E7D">
              <w:rPr>
                <w:rFonts w:cs="Arial"/>
                <w:lang w:eastAsia="fr-FR"/>
              </w:rPr>
              <w:t>Corn</w:t>
            </w:r>
          </w:p>
        </w:tc>
        <w:tc>
          <w:tcPr>
            <w:tcW w:w="3078" w:type="dxa"/>
            <w:vAlign w:val="center"/>
            <w:hideMark/>
          </w:tcPr>
          <w:p w14:paraId="0F33B67D" w14:textId="77777777" w:rsidR="00F56CD8" w:rsidRPr="009B7E7D" w:rsidRDefault="00F56CD8" w:rsidP="00F56CD8">
            <w:pPr>
              <w:spacing w:after="0"/>
              <w:contextualSpacing/>
              <w:jc w:val="center"/>
              <w:rPr>
                <w:rFonts w:cs="Arial"/>
                <w:lang w:eastAsia="fr-FR"/>
              </w:rPr>
            </w:pPr>
            <w:r w:rsidRPr="009B7E7D">
              <w:rPr>
                <w:rFonts w:cs="Arial"/>
                <w:lang w:eastAsia="fr-FR"/>
              </w:rPr>
              <w:t>49</w:t>
            </w:r>
          </w:p>
        </w:tc>
        <w:tc>
          <w:tcPr>
            <w:tcW w:w="3078" w:type="dxa"/>
          </w:tcPr>
          <w:p w14:paraId="0F33B67E" w14:textId="77777777" w:rsidR="00F56CD8" w:rsidRPr="009B7E7D" w:rsidRDefault="00F56CD8" w:rsidP="00F56CD8">
            <w:pPr>
              <w:spacing w:after="0"/>
              <w:contextualSpacing/>
              <w:jc w:val="center"/>
              <w:rPr>
                <w:rFonts w:cs="Arial"/>
                <w:lang w:eastAsia="fr-FR"/>
              </w:rPr>
            </w:pPr>
            <w:r w:rsidRPr="009B7E7D">
              <w:rPr>
                <w:rFonts w:cs="Arial"/>
                <w:color w:val="000000"/>
                <w:lang w:val="fr-FR" w:eastAsia="fr-FR"/>
              </w:rPr>
              <w:t xml:space="preserve">4  </w:t>
            </w:r>
          </w:p>
        </w:tc>
      </w:tr>
      <w:tr w:rsidR="00F56CD8" w:rsidRPr="009B7E7D" w14:paraId="0F33B683" w14:textId="77777777" w:rsidTr="00F56CD8">
        <w:trPr>
          <w:trHeight w:val="225"/>
        </w:trPr>
        <w:tc>
          <w:tcPr>
            <w:tcW w:w="2428" w:type="dxa"/>
            <w:vAlign w:val="center"/>
            <w:hideMark/>
          </w:tcPr>
          <w:p w14:paraId="0F33B680" w14:textId="77777777" w:rsidR="00F56CD8" w:rsidRPr="009B7E7D" w:rsidRDefault="00F56CD8" w:rsidP="00F56CD8">
            <w:pPr>
              <w:spacing w:after="0"/>
              <w:contextualSpacing/>
              <w:jc w:val="center"/>
              <w:rPr>
                <w:rFonts w:cs="Arial"/>
                <w:lang w:eastAsia="fr-FR"/>
              </w:rPr>
            </w:pPr>
            <w:r w:rsidRPr="009B7E7D">
              <w:rPr>
                <w:rFonts w:cs="Arial"/>
                <w:lang w:eastAsia="fr-FR"/>
              </w:rPr>
              <w:t>Millet</w:t>
            </w:r>
          </w:p>
        </w:tc>
        <w:tc>
          <w:tcPr>
            <w:tcW w:w="3078" w:type="dxa"/>
            <w:vAlign w:val="center"/>
            <w:hideMark/>
          </w:tcPr>
          <w:p w14:paraId="0F33B681" w14:textId="77777777" w:rsidR="00F56CD8" w:rsidRPr="009B7E7D" w:rsidRDefault="00F56CD8" w:rsidP="00F56CD8">
            <w:pPr>
              <w:spacing w:after="0"/>
              <w:contextualSpacing/>
              <w:jc w:val="center"/>
              <w:rPr>
                <w:rFonts w:cs="Arial"/>
                <w:lang w:eastAsia="fr-FR"/>
              </w:rPr>
            </w:pPr>
            <w:r w:rsidRPr="009B7E7D">
              <w:rPr>
                <w:rFonts w:cs="Arial"/>
                <w:lang w:eastAsia="fr-FR"/>
              </w:rPr>
              <w:t>24</w:t>
            </w:r>
          </w:p>
        </w:tc>
        <w:tc>
          <w:tcPr>
            <w:tcW w:w="3078" w:type="dxa"/>
          </w:tcPr>
          <w:p w14:paraId="0F33B682" w14:textId="77777777" w:rsidR="00F56CD8" w:rsidRPr="009B7E7D" w:rsidRDefault="00F56CD8" w:rsidP="00F56CD8">
            <w:pPr>
              <w:spacing w:after="0"/>
              <w:contextualSpacing/>
              <w:jc w:val="center"/>
              <w:rPr>
                <w:rFonts w:cs="Arial"/>
                <w:lang w:eastAsia="fr-FR"/>
              </w:rPr>
            </w:pPr>
            <w:r w:rsidRPr="009B7E7D">
              <w:rPr>
                <w:rFonts w:cs="Arial"/>
                <w:color w:val="000000"/>
                <w:lang w:val="fr-FR" w:eastAsia="fr-FR"/>
              </w:rPr>
              <w:t xml:space="preserve">2  </w:t>
            </w:r>
          </w:p>
        </w:tc>
      </w:tr>
    </w:tbl>
    <w:p w14:paraId="0F33B684" w14:textId="77777777" w:rsidR="00F56CD8" w:rsidRPr="009B7E7D" w:rsidRDefault="00F56CD8" w:rsidP="00531EED">
      <w:pPr>
        <w:pStyle w:val="Figure"/>
        <w:rPr>
          <w:color w:val="auto"/>
        </w:rPr>
      </w:pPr>
    </w:p>
    <w:p w14:paraId="0F33B685" w14:textId="77777777" w:rsidR="00471F00" w:rsidRPr="009B7E7D" w:rsidRDefault="00364B0D" w:rsidP="00C847A0">
      <w:pPr>
        <w:pStyle w:val="Titre2"/>
        <w:ind w:left="709" w:hanging="709"/>
        <w:rPr>
          <w:sz w:val="20"/>
          <w:szCs w:val="20"/>
          <w:lang w:val="en-CA"/>
        </w:rPr>
      </w:pPr>
      <w:bookmarkStart w:id="203" w:name="_Toc536435052"/>
      <w:r w:rsidRPr="009B7E7D">
        <w:rPr>
          <w:sz w:val="20"/>
          <w:szCs w:val="20"/>
          <w:lang w:val="en-CA"/>
        </w:rPr>
        <w:t xml:space="preserve">Compensation </w:t>
      </w:r>
      <w:r w:rsidR="00C752A5" w:rsidRPr="009B7E7D">
        <w:rPr>
          <w:sz w:val="20"/>
          <w:szCs w:val="20"/>
          <w:lang w:val="en-CA"/>
        </w:rPr>
        <w:t>Scale for fruit trees</w:t>
      </w:r>
      <w:bookmarkEnd w:id="203"/>
    </w:p>
    <w:p w14:paraId="0F33B686" w14:textId="77777777" w:rsidR="00C752A5" w:rsidRPr="009B7E7D" w:rsidRDefault="00C752A5" w:rsidP="00BD1DAD">
      <w:pPr>
        <w:pStyle w:val="Corpsdetexte"/>
        <w:rPr>
          <w:rFonts w:cs="Arial"/>
        </w:rPr>
      </w:pPr>
      <w:r w:rsidRPr="009B7E7D">
        <w:rPr>
          <w:rFonts w:cs="Arial"/>
        </w:rPr>
        <w:t xml:space="preserve">The </w:t>
      </w:r>
      <w:r w:rsidR="00364B0D" w:rsidRPr="009B7E7D">
        <w:rPr>
          <w:rFonts w:cs="Arial"/>
        </w:rPr>
        <w:t xml:space="preserve">compensation </w:t>
      </w:r>
      <w:r w:rsidRPr="009B7E7D">
        <w:rPr>
          <w:rFonts w:cs="Arial"/>
        </w:rPr>
        <w:t xml:space="preserve">scales </w:t>
      </w:r>
      <w:r w:rsidR="00364B0D" w:rsidRPr="009B7E7D">
        <w:rPr>
          <w:rFonts w:cs="Arial"/>
        </w:rPr>
        <w:t>for</w:t>
      </w:r>
      <w:r w:rsidRPr="009B7E7D">
        <w:rPr>
          <w:rFonts w:cs="Arial"/>
        </w:rPr>
        <w:t xml:space="preserve"> productive trees (fruit trees) are evaluated on the basis of market prices according to local realities. They take into account the type of species and the degree of maturity of the trees (young, mature, adult). </w:t>
      </w:r>
      <w:r w:rsidR="00364B0D" w:rsidRPr="009B7E7D">
        <w:rPr>
          <w:rFonts w:cs="Arial"/>
        </w:rPr>
        <w:t>In addition, a compensation for</w:t>
      </w:r>
      <w:r w:rsidRPr="009B7E7D">
        <w:rPr>
          <w:rFonts w:cs="Arial"/>
        </w:rPr>
        <w:t xml:space="preserve"> annual production multiplied by the number of years required between planting and the </w:t>
      </w:r>
      <w:r w:rsidR="00364B0D" w:rsidRPr="009B7E7D">
        <w:rPr>
          <w:rFonts w:cs="Arial"/>
        </w:rPr>
        <w:t xml:space="preserve">beginning of </w:t>
      </w:r>
      <w:r w:rsidRPr="009B7E7D">
        <w:rPr>
          <w:rFonts w:cs="Arial"/>
        </w:rPr>
        <w:t>production of the fruit tree.</w:t>
      </w:r>
    </w:p>
    <w:p w14:paraId="0F33B687" w14:textId="77777777" w:rsidR="00C752A5" w:rsidRPr="009B7E7D" w:rsidRDefault="00C752A5" w:rsidP="00BD1DAD">
      <w:pPr>
        <w:pStyle w:val="Corpsdetexte"/>
        <w:rPr>
          <w:rFonts w:cs="Arial"/>
        </w:rPr>
      </w:pPr>
      <w:r w:rsidRPr="009B7E7D">
        <w:rPr>
          <w:rFonts w:cs="Arial"/>
        </w:rPr>
        <w:t>Productive species are essentially: cashew, natural palm, mango, etc.</w:t>
      </w:r>
    </w:p>
    <w:p w14:paraId="0F33B688" w14:textId="77777777" w:rsidR="00C752A5" w:rsidRPr="009B7E7D" w:rsidRDefault="00C752A5" w:rsidP="009D38BC">
      <w:pPr>
        <w:pStyle w:val="Corpsdetexte"/>
        <w:spacing w:before="0" w:after="0"/>
        <w:contextualSpacing/>
        <w:rPr>
          <w:rFonts w:cs="Arial"/>
        </w:rPr>
      </w:pPr>
      <w:r w:rsidRPr="009B7E7D">
        <w:rPr>
          <w:rFonts w:cs="Arial"/>
        </w:rPr>
        <w:t xml:space="preserve">This </w:t>
      </w:r>
      <w:r w:rsidR="00364B0D" w:rsidRPr="009B7E7D">
        <w:rPr>
          <w:rFonts w:cs="Arial"/>
        </w:rPr>
        <w:t xml:space="preserve">compensation </w:t>
      </w:r>
      <w:r w:rsidRPr="009B7E7D">
        <w:rPr>
          <w:rFonts w:cs="Arial"/>
        </w:rPr>
        <w:t>scale takes into account the following parameters:</w:t>
      </w:r>
    </w:p>
    <w:p w14:paraId="0F33B689" w14:textId="77777777" w:rsidR="00C752A5" w:rsidRPr="009B7E7D" w:rsidRDefault="00C752A5" w:rsidP="009D38BC">
      <w:pPr>
        <w:pStyle w:val="Corpsdetexte"/>
        <w:spacing w:before="0" w:after="0"/>
        <w:contextualSpacing/>
        <w:rPr>
          <w:rFonts w:cs="Arial"/>
        </w:rPr>
      </w:pPr>
    </w:p>
    <w:p w14:paraId="0F33B68A" w14:textId="77777777" w:rsidR="00995331" w:rsidRPr="009B7E7D" w:rsidRDefault="00C752A5" w:rsidP="00EE4D55">
      <w:pPr>
        <w:pStyle w:val="Corpsdetexte"/>
        <w:numPr>
          <w:ilvl w:val="0"/>
          <w:numId w:val="99"/>
        </w:numPr>
        <w:spacing w:before="0" w:after="0"/>
        <w:contextualSpacing/>
        <w:rPr>
          <w:rFonts w:cs="Arial"/>
        </w:rPr>
      </w:pPr>
      <w:r w:rsidRPr="009B7E7D">
        <w:rPr>
          <w:rFonts w:cs="Arial"/>
        </w:rPr>
        <w:t>the purchase price of the plant</w:t>
      </w:r>
      <w:r w:rsidR="00995331" w:rsidRPr="009B7E7D">
        <w:rPr>
          <w:rFonts w:cs="Arial"/>
        </w:rPr>
        <w:t>,</w:t>
      </w:r>
    </w:p>
    <w:p w14:paraId="0F33B68B" w14:textId="77777777" w:rsidR="00C752A5" w:rsidRPr="009B7E7D" w:rsidRDefault="00C752A5" w:rsidP="00EE4D55">
      <w:pPr>
        <w:pStyle w:val="Corpsdetexte"/>
        <w:numPr>
          <w:ilvl w:val="0"/>
          <w:numId w:val="99"/>
        </w:numPr>
        <w:spacing w:before="0" w:after="0"/>
        <w:contextualSpacing/>
        <w:rPr>
          <w:rFonts w:cs="Arial"/>
        </w:rPr>
      </w:pPr>
      <w:r w:rsidRPr="009B7E7D">
        <w:rPr>
          <w:rFonts w:cs="Arial"/>
        </w:rPr>
        <w:t xml:space="preserve">the cost </w:t>
      </w:r>
      <w:r w:rsidR="00364B0D" w:rsidRPr="009B7E7D">
        <w:rPr>
          <w:rFonts w:cs="Arial"/>
        </w:rPr>
        <w:t>to put in in ground and</w:t>
      </w:r>
      <w:r w:rsidRPr="009B7E7D">
        <w:rPr>
          <w:rFonts w:cs="Arial"/>
        </w:rPr>
        <w:t xml:space="preserve"> its maintenance until maturation</w:t>
      </w:r>
    </w:p>
    <w:p w14:paraId="0F33B68C" w14:textId="77777777" w:rsidR="00995331" w:rsidRPr="009B7E7D" w:rsidRDefault="00C752A5" w:rsidP="00EE4D55">
      <w:pPr>
        <w:pStyle w:val="Corpsdetexte"/>
        <w:numPr>
          <w:ilvl w:val="0"/>
          <w:numId w:val="99"/>
        </w:numPr>
        <w:spacing w:before="0" w:after="0"/>
        <w:contextualSpacing/>
        <w:rPr>
          <w:rFonts w:cs="Arial"/>
        </w:rPr>
      </w:pPr>
      <w:r w:rsidRPr="009B7E7D">
        <w:rPr>
          <w:rFonts w:cs="Arial"/>
        </w:rPr>
        <w:t xml:space="preserve">the cost of </w:t>
      </w:r>
      <w:r w:rsidR="00364B0D" w:rsidRPr="009B7E7D">
        <w:rPr>
          <w:rFonts w:cs="Arial"/>
        </w:rPr>
        <w:t>the production based on best production of such tree multiplied number of years to grow such tree</w:t>
      </w:r>
      <w:r w:rsidR="00995331" w:rsidRPr="009B7E7D">
        <w:rPr>
          <w:rFonts w:cs="Arial"/>
        </w:rPr>
        <w:t>.</w:t>
      </w:r>
    </w:p>
    <w:p w14:paraId="0F33B68D" w14:textId="77777777" w:rsidR="009D38BC" w:rsidRPr="009B7E7D" w:rsidRDefault="009D38BC" w:rsidP="00C752A5">
      <w:pPr>
        <w:pStyle w:val="Corpsdetexte"/>
        <w:spacing w:before="0" w:after="0"/>
        <w:ind w:left="720"/>
        <w:contextualSpacing/>
        <w:rPr>
          <w:rFonts w:cs="Arial"/>
        </w:rPr>
      </w:pPr>
    </w:p>
    <w:p w14:paraId="0F33B68E" w14:textId="77777777" w:rsidR="009D38BC" w:rsidRPr="009B7E7D" w:rsidRDefault="00C752A5" w:rsidP="009D38BC">
      <w:pPr>
        <w:pStyle w:val="Corpsdetexte"/>
        <w:spacing w:before="0" w:after="0"/>
        <w:contextualSpacing/>
        <w:rPr>
          <w:rFonts w:cs="Arial"/>
        </w:rPr>
      </w:pPr>
      <w:r w:rsidRPr="009B7E7D">
        <w:rPr>
          <w:rFonts w:cs="Arial"/>
        </w:rPr>
        <w:t>The formula for calculating the amount of compensation of the PAP for fruit tree loss is established as follows</w:t>
      </w:r>
      <w:r w:rsidR="009D38BC" w:rsidRPr="009B7E7D">
        <w:rPr>
          <w:rFonts w:cs="Arial"/>
        </w:rPr>
        <w:t>:</w:t>
      </w:r>
    </w:p>
    <w:p w14:paraId="0F33B68F" w14:textId="77777777" w:rsidR="00C752A5" w:rsidRPr="009B7E7D" w:rsidRDefault="00C752A5" w:rsidP="009D38BC">
      <w:pPr>
        <w:pStyle w:val="Corpsdetexte"/>
        <w:spacing w:before="0" w:after="0"/>
        <w:contextualSpacing/>
        <w:rPr>
          <w:rFonts w:cs="Arial"/>
        </w:rPr>
      </w:pPr>
    </w:p>
    <w:tbl>
      <w:tblPr>
        <w:tblStyle w:val="Grilledutableau"/>
        <w:tblW w:w="0" w:type="auto"/>
        <w:tblInd w:w="-5" w:type="dxa"/>
        <w:shd w:val="clear" w:color="auto" w:fill="FFFFFF" w:themeFill="background1"/>
        <w:tblLook w:val="04A0" w:firstRow="1" w:lastRow="0" w:firstColumn="1" w:lastColumn="0" w:noHBand="0" w:noVBand="1"/>
      </w:tblPr>
      <w:tblGrid>
        <w:gridCol w:w="8931"/>
      </w:tblGrid>
      <w:tr w:rsidR="008F6BB8" w:rsidRPr="009B7E7D" w14:paraId="0F33B697" w14:textId="77777777" w:rsidTr="00F56CD8">
        <w:trPr>
          <w:trHeight w:val="1693"/>
        </w:trPr>
        <w:tc>
          <w:tcPr>
            <w:tcW w:w="8931" w:type="dxa"/>
            <w:shd w:val="clear" w:color="auto" w:fill="FFFFFF" w:themeFill="background1"/>
          </w:tcPr>
          <w:p w14:paraId="0F33B690" w14:textId="77777777" w:rsidR="008F6BB8" w:rsidRPr="00E6765D" w:rsidRDefault="00B76264" w:rsidP="00306E47">
            <w:pPr>
              <w:spacing w:after="0"/>
              <w:contextualSpacing/>
              <w:jc w:val="center"/>
              <w:rPr>
                <w:rFonts w:cs="Arial"/>
                <w:b/>
                <w:kern w:val="18"/>
                <w:sz w:val="28"/>
                <w:szCs w:val="28"/>
              </w:rPr>
            </w:pPr>
            <w:r w:rsidRPr="00E6765D">
              <w:rPr>
                <w:rFonts w:cs="Arial"/>
                <w:b/>
                <w:kern w:val="18"/>
                <w:sz w:val="28"/>
                <w:szCs w:val="28"/>
              </w:rPr>
              <w:t>CLFT</w:t>
            </w:r>
            <w:r w:rsidR="008F6BB8" w:rsidRPr="00E6765D">
              <w:rPr>
                <w:rFonts w:cs="Arial"/>
                <w:b/>
                <w:kern w:val="18"/>
                <w:sz w:val="28"/>
                <w:szCs w:val="28"/>
              </w:rPr>
              <w:t xml:space="preserve"> = N</w:t>
            </w:r>
            <w:r w:rsidRPr="00E6765D">
              <w:rPr>
                <w:rFonts w:cs="Arial"/>
                <w:b/>
                <w:kern w:val="18"/>
                <w:sz w:val="28"/>
                <w:szCs w:val="28"/>
              </w:rPr>
              <w:t>T</w:t>
            </w:r>
            <w:r w:rsidR="008F6BB8" w:rsidRPr="00E6765D">
              <w:rPr>
                <w:rFonts w:cs="Arial"/>
                <w:b/>
                <w:kern w:val="18"/>
                <w:sz w:val="28"/>
                <w:szCs w:val="28"/>
              </w:rPr>
              <w:t xml:space="preserve">A x </w:t>
            </w:r>
            <w:r w:rsidRPr="00E6765D">
              <w:rPr>
                <w:rFonts w:cs="Arial"/>
                <w:b/>
                <w:kern w:val="18"/>
                <w:sz w:val="28"/>
                <w:szCs w:val="28"/>
              </w:rPr>
              <w:t>MLFT</w:t>
            </w:r>
          </w:p>
          <w:p w14:paraId="0F33B691" w14:textId="77777777" w:rsidR="008F6BB8" w:rsidRPr="009B7E7D" w:rsidRDefault="008F6BB8" w:rsidP="00F56CD8">
            <w:pPr>
              <w:shd w:val="clear" w:color="auto" w:fill="FFFFFF" w:themeFill="background1"/>
              <w:spacing w:after="0"/>
              <w:ind w:left="2832"/>
              <w:contextualSpacing/>
              <w:rPr>
                <w:rFonts w:cs="Arial"/>
                <w:kern w:val="18"/>
                <w:szCs w:val="20"/>
              </w:rPr>
            </w:pPr>
          </w:p>
          <w:p w14:paraId="0F33B692" w14:textId="77777777" w:rsidR="008F6BB8" w:rsidRPr="009B7E7D" w:rsidRDefault="00B76264" w:rsidP="00F56CD8">
            <w:pPr>
              <w:shd w:val="clear" w:color="auto" w:fill="FFFFFF" w:themeFill="background1"/>
              <w:spacing w:after="0"/>
              <w:contextualSpacing/>
              <w:rPr>
                <w:rFonts w:cs="Arial"/>
                <w:kern w:val="18"/>
                <w:szCs w:val="20"/>
              </w:rPr>
            </w:pPr>
            <w:r w:rsidRPr="009B7E7D">
              <w:rPr>
                <w:rFonts w:cs="Arial"/>
                <w:kern w:val="18"/>
                <w:szCs w:val="20"/>
              </w:rPr>
              <w:t>CLFT</w:t>
            </w:r>
            <w:r w:rsidR="008F6BB8" w:rsidRPr="009B7E7D">
              <w:rPr>
                <w:rFonts w:cs="Arial"/>
                <w:kern w:val="18"/>
                <w:szCs w:val="20"/>
              </w:rPr>
              <w:t xml:space="preserve">= </w:t>
            </w:r>
            <w:r w:rsidR="00C752A5" w:rsidRPr="009B7E7D">
              <w:rPr>
                <w:rFonts w:cs="Arial"/>
                <w:kern w:val="18"/>
                <w:szCs w:val="20"/>
              </w:rPr>
              <w:t>Compensation loss fruit trees in Dalasi</w:t>
            </w:r>
          </w:p>
          <w:p w14:paraId="0F33B693" w14:textId="77777777" w:rsidR="00C752A5" w:rsidRPr="009B7E7D" w:rsidRDefault="00C752A5" w:rsidP="00F56CD8">
            <w:pPr>
              <w:shd w:val="clear" w:color="auto" w:fill="FFFFFF" w:themeFill="background1"/>
              <w:spacing w:after="0"/>
              <w:contextualSpacing/>
              <w:rPr>
                <w:rFonts w:cs="Arial"/>
                <w:kern w:val="18"/>
                <w:szCs w:val="20"/>
              </w:rPr>
            </w:pPr>
          </w:p>
          <w:p w14:paraId="0F33B694" w14:textId="77777777" w:rsidR="008F6BB8" w:rsidRPr="009B7E7D" w:rsidRDefault="008F6BB8" w:rsidP="00F56CD8">
            <w:pPr>
              <w:shd w:val="clear" w:color="auto" w:fill="FFFFFF" w:themeFill="background1"/>
              <w:spacing w:after="0"/>
              <w:contextualSpacing/>
              <w:rPr>
                <w:rFonts w:cs="Arial"/>
                <w:kern w:val="18"/>
                <w:szCs w:val="20"/>
              </w:rPr>
            </w:pPr>
            <w:r w:rsidRPr="009B7E7D">
              <w:rPr>
                <w:rFonts w:cs="Arial"/>
                <w:kern w:val="18"/>
                <w:szCs w:val="20"/>
              </w:rPr>
              <w:t>N</w:t>
            </w:r>
            <w:r w:rsidR="00B76264" w:rsidRPr="009B7E7D">
              <w:rPr>
                <w:rFonts w:cs="Arial"/>
                <w:kern w:val="18"/>
                <w:szCs w:val="20"/>
              </w:rPr>
              <w:t>T</w:t>
            </w:r>
            <w:r w:rsidRPr="009B7E7D">
              <w:rPr>
                <w:rFonts w:cs="Arial"/>
                <w:kern w:val="18"/>
                <w:szCs w:val="20"/>
              </w:rPr>
              <w:t xml:space="preserve">A= </w:t>
            </w:r>
            <w:r w:rsidR="00C752A5" w:rsidRPr="009B7E7D">
              <w:rPr>
                <w:rFonts w:cs="Arial"/>
                <w:kern w:val="18"/>
                <w:szCs w:val="20"/>
              </w:rPr>
              <w:t>Number of trees affected</w:t>
            </w:r>
          </w:p>
          <w:p w14:paraId="0F33B695" w14:textId="77777777" w:rsidR="00C752A5" w:rsidRPr="009B7E7D" w:rsidRDefault="00C752A5" w:rsidP="00F56CD8">
            <w:pPr>
              <w:shd w:val="clear" w:color="auto" w:fill="FFFFFF" w:themeFill="background1"/>
              <w:spacing w:after="0"/>
              <w:contextualSpacing/>
              <w:rPr>
                <w:rFonts w:cs="Arial"/>
                <w:kern w:val="18"/>
                <w:szCs w:val="20"/>
              </w:rPr>
            </w:pPr>
          </w:p>
          <w:p w14:paraId="0F33B696" w14:textId="77777777" w:rsidR="00C752A5" w:rsidRPr="009B7E7D" w:rsidRDefault="00B76264" w:rsidP="00F56CD8">
            <w:pPr>
              <w:shd w:val="clear" w:color="auto" w:fill="FFFFFF" w:themeFill="background1"/>
              <w:spacing w:after="0"/>
              <w:contextualSpacing/>
              <w:rPr>
                <w:rFonts w:cs="Arial"/>
                <w:kern w:val="18"/>
                <w:szCs w:val="20"/>
              </w:rPr>
            </w:pPr>
            <w:r w:rsidRPr="009B7E7D">
              <w:rPr>
                <w:rFonts w:cs="Arial"/>
                <w:kern w:val="18"/>
                <w:szCs w:val="20"/>
              </w:rPr>
              <w:t>ML</w:t>
            </w:r>
            <w:r w:rsidR="008F6BB8" w:rsidRPr="009B7E7D">
              <w:rPr>
                <w:rFonts w:cs="Arial"/>
                <w:kern w:val="18"/>
                <w:szCs w:val="20"/>
              </w:rPr>
              <w:t>F</w:t>
            </w:r>
            <w:r w:rsidRPr="009B7E7D">
              <w:rPr>
                <w:rFonts w:cs="Arial"/>
                <w:kern w:val="18"/>
                <w:szCs w:val="20"/>
              </w:rPr>
              <w:t>T</w:t>
            </w:r>
            <w:r w:rsidR="008F6BB8" w:rsidRPr="009B7E7D">
              <w:rPr>
                <w:rFonts w:cs="Arial"/>
                <w:kern w:val="18"/>
                <w:szCs w:val="20"/>
              </w:rPr>
              <w:t xml:space="preserve">= </w:t>
            </w:r>
            <w:r w:rsidR="00C752A5" w:rsidRPr="009B7E7D">
              <w:rPr>
                <w:rFonts w:cs="Arial"/>
                <w:kern w:val="18"/>
                <w:szCs w:val="20"/>
              </w:rPr>
              <w:t>Fruit trees according to maturity level (young or medium or mature) (dalasi / foot)</w:t>
            </w:r>
          </w:p>
        </w:tc>
      </w:tr>
    </w:tbl>
    <w:p w14:paraId="0F33B698" w14:textId="77777777" w:rsidR="003F2F2D" w:rsidRPr="009B7E7D" w:rsidRDefault="003F2F2D" w:rsidP="00884A97">
      <w:pPr>
        <w:pStyle w:val="Tableau"/>
        <w:rPr>
          <w:rFonts w:cs="Arial"/>
        </w:rPr>
      </w:pPr>
    </w:p>
    <w:p w14:paraId="0F33B699" w14:textId="77777777" w:rsidR="00884A97" w:rsidRPr="009B7E7D" w:rsidRDefault="00531EED" w:rsidP="00884A97">
      <w:pPr>
        <w:pStyle w:val="Tableau"/>
        <w:rPr>
          <w:rFonts w:cs="Arial"/>
          <w:color w:val="auto"/>
        </w:rPr>
      </w:pPr>
      <w:bookmarkStart w:id="204" w:name="_Toc536434937"/>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8</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2</w:t>
      </w:r>
      <w:r w:rsidR="00A00367" w:rsidRPr="009B7E7D">
        <w:rPr>
          <w:rFonts w:cs="Arial"/>
        </w:rPr>
        <w:fldChar w:fldCharType="end"/>
      </w:r>
      <w:r w:rsidR="00884A97" w:rsidRPr="009B7E7D">
        <w:rPr>
          <w:rFonts w:cs="Arial"/>
          <w:color w:val="auto"/>
        </w:rPr>
        <w:t xml:space="preserve">: </w:t>
      </w:r>
      <w:r w:rsidR="00C752A5" w:rsidRPr="009B7E7D">
        <w:rPr>
          <w:rFonts w:cs="Arial"/>
          <w:color w:val="auto"/>
        </w:rPr>
        <w:t>Scale of fruit trees (productive)</w:t>
      </w:r>
      <w:bookmarkEnd w:id="204"/>
    </w:p>
    <w:tbl>
      <w:tblPr>
        <w:tblStyle w:val="Grilledutableau21"/>
        <w:tblW w:w="9017" w:type="dxa"/>
        <w:tblCellMar>
          <w:top w:w="28" w:type="dxa"/>
          <w:left w:w="85" w:type="dxa"/>
          <w:bottom w:w="28" w:type="dxa"/>
          <w:right w:w="85" w:type="dxa"/>
        </w:tblCellMar>
        <w:tblLook w:val="04A0" w:firstRow="1" w:lastRow="0" w:firstColumn="1" w:lastColumn="0" w:noHBand="0" w:noVBand="1"/>
      </w:tblPr>
      <w:tblGrid>
        <w:gridCol w:w="2983"/>
        <w:gridCol w:w="963"/>
        <w:gridCol w:w="1124"/>
        <w:gridCol w:w="966"/>
        <w:gridCol w:w="963"/>
        <w:gridCol w:w="1052"/>
        <w:gridCol w:w="966"/>
      </w:tblGrid>
      <w:tr w:rsidR="00F56CD8" w:rsidRPr="009B7E7D" w14:paraId="0F33B69D" w14:textId="77777777" w:rsidTr="00F56CD8">
        <w:trPr>
          <w:trHeight w:val="283"/>
          <w:tblHeader/>
        </w:trPr>
        <w:tc>
          <w:tcPr>
            <w:tcW w:w="2983" w:type="dxa"/>
            <w:vMerge w:val="restart"/>
            <w:vAlign w:val="center"/>
            <w:hideMark/>
          </w:tcPr>
          <w:p w14:paraId="0F33B69A" w14:textId="77777777" w:rsidR="00F56CD8" w:rsidRPr="009B7E7D" w:rsidRDefault="00F56CD8" w:rsidP="00F56CD8">
            <w:pPr>
              <w:spacing w:after="0"/>
              <w:contextualSpacing/>
              <w:rPr>
                <w:rFonts w:cs="Arial"/>
                <w:b/>
                <w:lang w:eastAsia="fr-FR"/>
              </w:rPr>
            </w:pPr>
            <w:r w:rsidRPr="009B7E7D">
              <w:rPr>
                <w:rFonts w:cs="Arial"/>
                <w:b/>
              </w:rPr>
              <w:t>Productive trees</w:t>
            </w:r>
          </w:p>
        </w:tc>
        <w:tc>
          <w:tcPr>
            <w:tcW w:w="3053" w:type="dxa"/>
            <w:gridSpan w:val="3"/>
            <w:vAlign w:val="center"/>
          </w:tcPr>
          <w:p w14:paraId="0F33B69B" w14:textId="77777777" w:rsidR="00F56CD8" w:rsidRPr="009B7E7D" w:rsidRDefault="00F56CD8" w:rsidP="00F56CD8">
            <w:pPr>
              <w:spacing w:after="0"/>
              <w:contextualSpacing/>
              <w:jc w:val="center"/>
              <w:rPr>
                <w:rFonts w:cs="Arial"/>
                <w:b/>
                <w:bCs/>
              </w:rPr>
            </w:pPr>
            <w:r w:rsidRPr="009B7E7D">
              <w:rPr>
                <w:rFonts w:cs="Arial"/>
                <w:b/>
                <w:bCs/>
              </w:rPr>
              <w:t>Price in FCFA</w:t>
            </w:r>
            <w:r w:rsidRPr="009B7E7D">
              <w:rPr>
                <w:rStyle w:val="Appelnotedebasdep"/>
                <w:rFonts w:ascii="Arial" w:hAnsi="Arial" w:cs="Arial"/>
                <w:b/>
                <w:bCs/>
              </w:rPr>
              <w:footnoteReference w:id="24"/>
            </w:r>
            <w:r w:rsidRPr="009B7E7D">
              <w:rPr>
                <w:rFonts w:cs="Arial"/>
                <w:b/>
                <w:bCs/>
              </w:rPr>
              <w:t xml:space="preserve"> / foot</w:t>
            </w:r>
          </w:p>
        </w:tc>
        <w:tc>
          <w:tcPr>
            <w:tcW w:w="2981" w:type="dxa"/>
            <w:gridSpan w:val="3"/>
          </w:tcPr>
          <w:p w14:paraId="0F33B69C" w14:textId="77777777" w:rsidR="00F56CD8" w:rsidRPr="009B7E7D" w:rsidRDefault="00F56CD8" w:rsidP="00F56CD8">
            <w:pPr>
              <w:spacing w:after="0"/>
              <w:contextualSpacing/>
              <w:jc w:val="center"/>
              <w:rPr>
                <w:rFonts w:cs="Arial"/>
                <w:b/>
                <w:bCs/>
              </w:rPr>
            </w:pPr>
            <w:r w:rsidRPr="009B7E7D">
              <w:rPr>
                <w:rFonts w:cs="Arial"/>
                <w:b/>
                <w:bCs/>
              </w:rPr>
              <w:t>Price in Dalasi</w:t>
            </w:r>
            <w:r w:rsidRPr="009B7E7D">
              <w:rPr>
                <w:rFonts w:cs="Arial"/>
              </w:rPr>
              <w:t xml:space="preserve"> </w:t>
            </w:r>
            <w:r w:rsidRPr="009B7E7D">
              <w:rPr>
                <w:rFonts w:cs="Arial"/>
                <w:b/>
                <w:bCs/>
              </w:rPr>
              <w:t>/ foot</w:t>
            </w:r>
          </w:p>
        </w:tc>
      </w:tr>
      <w:tr w:rsidR="00F56CD8" w:rsidRPr="009B7E7D" w14:paraId="0F33B6A5" w14:textId="77777777" w:rsidTr="00F56CD8">
        <w:trPr>
          <w:trHeight w:val="133"/>
          <w:tblHeader/>
        </w:trPr>
        <w:tc>
          <w:tcPr>
            <w:tcW w:w="2983" w:type="dxa"/>
            <w:vMerge/>
            <w:vAlign w:val="center"/>
          </w:tcPr>
          <w:p w14:paraId="0F33B69E" w14:textId="77777777" w:rsidR="00F56CD8" w:rsidRPr="009B7E7D" w:rsidRDefault="00F56CD8" w:rsidP="00F56CD8">
            <w:pPr>
              <w:spacing w:after="0"/>
              <w:contextualSpacing/>
              <w:jc w:val="center"/>
              <w:rPr>
                <w:rFonts w:cs="Arial"/>
                <w:lang w:eastAsia="fr-FR"/>
              </w:rPr>
            </w:pPr>
          </w:p>
        </w:tc>
        <w:tc>
          <w:tcPr>
            <w:tcW w:w="963" w:type="dxa"/>
            <w:vAlign w:val="center"/>
          </w:tcPr>
          <w:p w14:paraId="0F33B69F" w14:textId="77777777" w:rsidR="00F56CD8" w:rsidRPr="009B7E7D" w:rsidRDefault="00F56CD8" w:rsidP="00F56CD8">
            <w:pPr>
              <w:spacing w:after="0"/>
              <w:contextualSpacing/>
              <w:jc w:val="center"/>
              <w:rPr>
                <w:rFonts w:cs="Arial"/>
                <w:b/>
                <w:lang w:eastAsia="fr-FR"/>
              </w:rPr>
            </w:pPr>
            <w:r w:rsidRPr="009B7E7D">
              <w:rPr>
                <w:rFonts w:cs="Arial"/>
                <w:b/>
                <w:lang w:eastAsia="fr-FR"/>
              </w:rPr>
              <w:t>Young</w:t>
            </w:r>
          </w:p>
        </w:tc>
        <w:tc>
          <w:tcPr>
            <w:tcW w:w="1124" w:type="dxa"/>
            <w:vAlign w:val="center"/>
          </w:tcPr>
          <w:p w14:paraId="0F33B6A0" w14:textId="77777777" w:rsidR="00F56CD8" w:rsidRPr="009B7E7D" w:rsidRDefault="00F56CD8" w:rsidP="00F56CD8">
            <w:pPr>
              <w:spacing w:after="0"/>
              <w:contextualSpacing/>
              <w:jc w:val="center"/>
              <w:rPr>
                <w:rFonts w:cs="Arial"/>
                <w:b/>
                <w:lang w:eastAsia="fr-FR"/>
              </w:rPr>
            </w:pPr>
            <w:r w:rsidRPr="009B7E7D">
              <w:rPr>
                <w:rFonts w:cs="Arial"/>
                <w:b/>
                <w:lang w:eastAsia="fr-FR"/>
              </w:rPr>
              <w:t>Medium</w:t>
            </w:r>
          </w:p>
        </w:tc>
        <w:tc>
          <w:tcPr>
            <w:tcW w:w="966" w:type="dxa"/>
            <w:vAlign w:val="center"/>
          </w:tcPr>
          <w:p w14:paraId="0F33B6A1" w14:textId="77777777" w:rsidR="00F56CD8" w:rsidRPr="009B7E7D" w:rsidRDefault="00F56CD8" w:rsidP="00F56CD8">
            <w:pPr>
              <w:spacing w:after="0"/>
              <w:contextualSpacing/>
              <w:jc w:val="center"/>
              <w:rPr>
                <w:rFonts w:cs="Arial"/>
                <w:b/>
                <w:lang w:eastAsia="fr-FR"/>
              </w:rPr>
            </w:pPr>
            <w:r w:rsidRPr="009B7E7D">
              <w:rPr>
                <w:rFonts w:cs="Arial"/>
                <w:b/>
                <w:lang w:eastAsia="fr-FR"/>
              </w:rPr>
              <w:t>Mature</w:t>
            </w:r>
          </w:p>
        </w:tc>
        <w:tc>
          <w:tcPr>
            <w:tcW w:w="963" w:type="dxa"/>
            <w:vAlign w:val="center"/>
          </w:tcPr>
          <w:p w14:paraId="0F33B6A2" w14:textId="77777777" w:rsidR="00F56CD8" w:rsidRPr="009B7E7D" w:rsidRDefault="00F56CD8" w:rsidP="00F56CD8">
            <w:pPr>
              <w:spacing w:after="0"/>
              <w:contextualSpacing/>
              <w:jc w:val="center"/>
              <w:rPr>
                <w:rFonts w:cs="Arial"/>
                <w:b/>
                <w:lang w:eastAsia="fr-FR"/>
              </w:rPr>
            </w:pPr>
            <w:r w:rsidRPr="009B7E7D">
              <w:rPr>
                <w:rFonts w:cs="Arial"/>
                <w:b/>
                <w:lang w:eastAsia="fr-FR"/>
              </w:rPr>
              <w:t>Young</w:t>
            </w:r>
          </w:p>
        </w:tc>
        <w:tc>
          <w:tcPr>
            <w:tcW w:w="1052" w:type="dxa"/>
            <w:vAlign w:val="center"/>
          </w:tcPr>
          <w:p w14:paraId="0F33B6A3" w14:textId="77777777" w:rsidR="00F56CD8" w:rsidRPr="009B7E7D" w:rsidRDefault="00F56CD8" w:rsidP="00F56CD8">
            <w:pPr>
              <w:spacing w:after="0"/>
              <w:contextualSpacing/>
              <w:jc w:val="center"/>
              <w:rPr>
                <w:rFonts w:cs="Arial"/>
                <w:b/>
                <w:lang w:eastAsia="fr-FR"/>
              </w:rPr>
            </w:pPr>
            <w:r w:rsidRPr="009B7E7D">
              <w:rPr>
                <w:rFonts w:cs="Arial"/>
                <w:b/>
                <w:lang w:eastAsia="fr-FR"/>
              </w:rPr>
              <w:t>Medium</w:t>
            </w:r>
          </w:p>
        </w:tc>
        <w:tc>
          <w:tcPr>
            <w:tcW w:w="966" w:type="dxa"/>
            <w:vAlign w:val="center"/>
          </w:tcPr>
          <w:p w14:paraId="0F33B6A4" w14:textId="77777777" w:rsidR="00F56CD8" w:rsidRPr="009B7E7D" w:rsidRDefault="00F56CD8" w:rsidP="00F56CD8">
            <w:pPr>
              <w:spacing w:after="0"/>
              <w:contextualSpacing/>
              <w:jc w:val="center"/>
              <w:rPr>
                <w:rFonts w:cs="Arial"/>
                <w:b/>
                <w:lang w:eastAsia="fr-FR"/>
              </w:rPr>
            </w:pPr>
            <w:r w:rsidRPr="009B7E7D">
              <w:rPr>
                <w:rFonts w:cs="Arial"/>
                <w:b/>
                <w:lang w:eastAsia="fr-FR"/>
              </w:rPr>
              <w:t>Mature</w:t>
            </w:r>
          </w:p>
        </w:tc>
      </w:tr>
      <w:tr w:rsidR="00F56CD8" w:rsidRPr="009B7E7D" w14:paraId="0F33B6AD" w14:textId="77777777" w:rsidTr="00F56CD8">
        <w:trPr>
          <w:trHeight w:val="226"/>
        </w:trPr>
        <w:tc>
          <w:tcPr>
            <w:tcW w:w="2983" w:type="dxa"/>
          </w:tcPr>
          <w:p w14:paraId="0F33B6A6" w14:textId="77777777" w:rsidR="00F56CD8" w:rsidRPr="009B7E7D" w:rsidRDefault="00F56CD8" w:rsidP="00F56CD8">
            <w:pPr>
              <w:spacing w:after="0"/>
              <w:contextualSpacing/>
              <w:rPr>
                <w:rFonts w:cs="Arial"/>
                <w:lang w:eastAsia="fr-FR"/>
              </w:rPr>
            </w:pPr>
            <w:r w:rsidRPr="009B7E7D">
              <w:rPr>
                <w:rFonts w:cs="Arial"/>
                <w:lang w:eastAsia="fr-FR"/>
              </w:rPr>
              <w:t>Western Anacardium</w:t>
            </w:r>
          </w:p>
        </w:tc>
        <w:tc>
          <w:tcPr>
            <w:tcW w:w="963" w:type="dxa"/>
          </w:tcPr>
          <w:p w14:paraId="0F33B6A7" w14:textId="77777777" w:rsidR="00F56CD8" w:rsidRPr="009B7E7D" w:rsidRDefault="00F56CD8" w:rsidP="00F56CD8">
            <w:pPr>
              <w:spacing w:after="0"/>
              <w:contextualSpacing/>
              <w:jc w:val="right"/>
              <w:rPr>
                <w:rFonts w:cs="Arial"/>
                <w:lang w:eastAsia="fr-FR"/>
              </w:rPr>
            </w:pPr>
            <w:r w:rsidRPr="009B7E7D">
              <w:rPr>
                <w:rFonts w:cs="Arial"/>
                <w:lang w:eastAsia="fr-FR"/>
              </w:rPr>
              <w:t>1 000</w:t>
            </w:r>
          </w:p>
        </w:tc>
        <w:tc>
          <w:tcPr>
            <w:tcW w:w="1124" w:type="dxa"/>
          </w:tcPr>
          <w:p w14:paraId="0F33B6A8" w14:textId="77777777" w:rsidR="00F56CD8" w:rsidRPr="009B7E7D" w:rsidRDefault="00F56CD8" w:rsidP="00F56CD8">
            <w:pPr>
              <w:spacing w:after="0"/>
              <w:contextualSpacing/>
              <w:jc w:val="right"/>
              <w:rPr>
                <w:rFonts w:cs="Arial"/>
                <w:lang w:eastAsia="fr-FR"/>
              </w:rPr>
            </w:pPr>
            <w:r w:rsidRPr="009B7E7D">
              <w:rPr>
                <w:rFonts w:cs="Arial"/>
                <w:lang w:eastAsia="fr-FR"/>
              </w:rPr>
              <w:t>31 250</w:t>
            </w:r>
          </w:p>
        </w:tc>
        <w:tc>
          <w:tcPr>
            <w:tcW w:w="966" w:type="dxa"/>
          </w:tcPr>
          <w:p w14:paraId="0F33B6A9" w14:textId="77777777" w:rsidR="00F56CD8" w:rsidRPr="009B7E7D" w:rsidRDefault="00F56CD8" w:rsidP="00F56CD8">
            <w:pPr>
              <w:spacing w:after="0"/>
              <w:contextualSpacing/>
              <w:jc w:val="right"/>
              <w:rPr>
                <w:rFonts w:cs="Arial"/>
                <w:lang w:eastAsia="fr-FR"/>
              </w:rPr>
            </w:pPr>
            <w:r w:rsidRPr="009B7E7D">
              <w:rPr>
                <w:rFonts w:cs="Arial"/>
                <w:lang w:eastAsia="fr-FR"/>
              </w:rPr>
              <w:t>50 750</w:t>
            </w:r>
          </w:p>
        </w:tc>
        <w:tc>
          <w:tcPr>
            <w:tcW w:w="963" w:type="dxa"/>
          </w:tcPr>
          <w:p w14:paraId="0F33B6AA" w14:textId="77777777" w:rsidR="00F56CD8" w:rsidRPr="009B7E7D" w:rsidRDefault="00F56CD8" w:rsidP="00F56CD8">
            <w:pPr>
              <w:spacing w:after="0"/>
              <w:contextualSpacing/>
              <w:jc w:val="right"/>
              <w:rPr>
                <w:rFonts w:cs="Arial"/>
                <w:b/>
                <w:lang w:eastAsia="fr-FR"/>
              </w:rPr>
            </w:pPr>
            <w:r w:rsidRPr="009B7E7D">
              <w:rPr>
                <w:rFonts w:cs="Arial"/>
                <w:color w:val="000000"/>
                <w:lang w:eastAsia="fr-FR"/>
              </w:rPr>
              <w:t xml:space="preserve">90  </w:t>
            </w:r>
          </w:p>
        </w:tc>
        <w:tc>
          <w:tcPr>
            <w:tcW w:w="1052" w:type="dxa"/>
          </w:tcPr>
          <w:p w14:paraId="0F33B6AB" w14:textId="77777777" w:rsidR="00F56CD8" w:rsidRPr="009B7E7D" w:rsidRDefault="00F56CD8" w:rsidP="00F56CD8">
            <w:pPr>
              <w:spacing w:after="0"/>
              <w:contextualSpacing/>
              <w:jc w:val="right"/>
              <w:rPr>
                <w:rFonts w:cs="Arial"/>
                <w:b/>
                <w:lang w:eastAsia="fr-FR"/>
              </w:rPr>
            </w:pPr>
            <w:r w:rsidRPr="009B7E7D">
              <w:rPr>
                <w:rFonts w:cs="Arial"/>
                <w:color w:val="000000"/>
                <w:lang w:eastAsia="fr-FR"/>
              </w:rPr>
              <w:t>2813</w:t>
            </w:r>
          </w:p>
        </w:tc>
        <w:tc>
          <w:tcPr>
            <w:tcW w:w="966" w:type="dxa"/>
          </w:tcPr>
          <w:p w14:paraId="0F33B6AC" w14:textId="77777777" w:rsidR="00F56CD8" w:rsidRPr="009B7E7D" w:rsidRDefault="00F56CD8" w:rsidP="00F56CD8">
            <w:pPr>
              <w:spacing w:after="0"/>
              <w:contextualSpacing/>
              <w:jc w:val="right"/>
              <w:rPr>
                <w:rFonts w:cs="Arial"/>
                <w:b/>
                <w:lang w:eastAsia="fr-FR"/>
              </w:rPr>
            </w:pPr>
            <w:r w:rsidRPr="009B7E7D">
              <w:rPr>
                <w:rFonts w:cs="Arial"/>
                <w:color w:val="000000"/>
                <w:lang w:eastAsia="fr-FR"/>
              </w:rPr>
              <w:t xml:space="preserve">4 568  </w:t>
            </w:r>
          </w:p>
        </w:tc>
      </w:tr>
      <w:tr w:rsidR="00F56CD8" w:rsidRPr="009B7E7D" w14:paraId="0F33B6B5" w14:textId="77777777" w:rsidTr="00F56CD8">
        <w:trPr>
          <w:trHeight w:val="226"/>
        </w:trPr>
        <w:tc>
          <w:tcPr>
            <w:tcW w:w="2983" w:type="dxa"/>
            <w:shd w:val="clear" w:color="auto" w:fill="FFFFFF" w:themeFill="background1"/>
          </w:tcPr>
          <w:p w14:paraId="0F33B6AE" w14:textId="77777777" w:rsidR="00F56CD8" w:rsidRPr="009B7E7D" w:rsidRDefault="00F56CD8" w:rsidP="00F56CD8">
            <w:pPr>
              <w:spacing w:after="0"/>
              <w:contextualSpacing/>
              <w:rPr>
                <w:rFonts w:cs="Arial"/>
                <w:lang w:eastAsia="fr-FR"/>
              </w:rPr>
            </w:pPr>
            <w:r w:rsidRPr="009B7E7D">
              <w:rPr>
                <w:rFonts w:cs="Arial"/>
                <w:lang w:eastAsia="fr-FR"/>
              </w:rPr>
              <w:t>Mango tree graft</w:t>
            </w:r>
          </w:p>
        </w:tc>
        <w:tc>
          <w:tcPr>
            <w:tcW w:w="963" w:type="dxa"/>
            <w:shd w:val="clear" w:color="auto" w:fill="FFFFFF" w:themeFill="background1"/>
          </w:tcPr>
          <w:p w14:paraId="0F33B6AF" w14:textId="77777777" w:rsidR="00F56CD8" w:rsidRPr="009B7E7D" w:rsidRDefault="00F56CD8" w:rsidP="00F56CD8">
            <w:pPr>
              <w:spacing w:after="0"/>
              <w:contextualSpacing/>
              <w:jc w:val="right"/>
              <w:rPr>
                <w:rFonts w:cs="Arial"/>
                <w:lang w:eastAsia="fr-FR"/>
              </w:rPr>
            </w:pPr>
            <w:r w:rsidRPr="009B7E7D">
              <w:rPr>
                <w:rFonts w:cs="Arial"/>
                <w:lang w:eastAsia="fr-FR"/>
              </w:rPr>
              <w:t>1 000</w:t>
            </w:r>
          </w:p>
        </w:tc>
        <w:tc>
          <w:tcPr>
            <w:tcW w:w="1124" w:type="dxa"/>
            <w:shd w:val="clear" w:color="auto" w:fill="FFFFFF" w:themeFill="background1"/>
          </w:tcPr>
          <w:p w14:paraId="0F33B6B0" w14:textId="77777777" w:rsidR="00F56CD8" w:rsidRPr="009B7E7D" w:rsidRDefault="00F56CD8" w:rsidP="00F56CD8">
            <w:pPr>
              <w:spacing w:after="0"/>
              <w:contextualSpacing/>
              <w:jc w:val="right"/>
              <w:rPr>
                <w:rFonts w:cs="Arial"/>
                <w:lang w:eastAsia="fr-FR"/>
              </w:rPr>
            </w:pPr>
            <w:r w:rsidRPr="009B7E7D">
              <w:rPr>
                <w:rFonts w:cs="Arial"/>
                <w:lang w:eastAsia="fr-FR"/>
              </w:rPr>
              <w:t>18 000</w:t>
            </w:r>
          </w:p>
        </w:tc>
        <w:tc>
          <w:tcPr>
            <w:tcW w:w="966" w:type="dxa"/>
            <w:shd w:val="clear" w:color="auto" w:fill="FFFFFF" w:themeFill="background1"/>
          </w:tcPr>
          <w:p w14:paraId="0F33B6B1" w14:textId="77777777" w:rsidR="00F56CD8" w:rsidRPr="009B7E7D" w:rsidRDefault="00F56CD8" w:rsidP="00F56CD8">
            <w:pPr>
              <w:spacing w:after="0"/>
              <w:contextualSpacing/>
              <w:jc w:val="right"/>
              <w:rPr>
                <w:rFonts w:cs="Arial"/>
                <w:lang w:eastAsia="fr-FR"/>
              </w:rPr>
            </w:pPr>
            <w:r w:rsidRPr="009B7E7D">
              <w:rPr>
                <w:rFonts w:cs="Arial"/>
                <w:lang w:eastAsia="fr-FR"/>
              </w:rPr>
              <w:t>35 000</w:t>
            </w:r>
          </w:p>
        </w:tc>
        <w:tc>
          <w:tcPr>
            <w:tcW w:w="963" w:type="dxa"/>
          </w:tcPr>
          <w:p w14:paraId="0F33B6B2"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90  </w:t>
            </w:r>
          </w:p>
        </w:tc>
        <w:tc>
          <w:tcPr>
            <w:tcW w:w="1052" w:type="dxa"/>
          </w:tcPr>
          <w:p w14:paraId="0F33B6B3"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1620</w:t>
            </w:r>
          </w:p>
        </w:tc>
        <w:tc>
          <w:tcPr>
            <w:tcW w:w="966" w:type="dxa"/>
          </w:tcPr>
          <w:p w14:paraId="0F33B6B4"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3 150  </w:t>
            </w:r>
          </w:p>
        </w:tc>
      </w:tr>
      <w:tr w:rsidR="00F56CD8" w:rsidRPr="009B7E7D" w14:paraId="0F33B6BD" w14:textId="77777777" w:rsidTr="00F56CD8">
        <w:trPr>
          <w:trHeight w:val="241"/>
        </w:trPr>
        <w:tc>
          <w:tcPr>
            <w:tcW w:w="2983" w:type="dxa"/>
            <w:shd w:val="clear" w:color="auto" w:fill="FFFFFF" w:themeFill="background1"/>
          </w:tcPr>
          <w:p w14:paraId="0F33B6B6" w14:textId="77777777" w:rsidR="00F56CD8" w:rsidRPr="009B7E7D" w:rsidRDefault="00F56CD8" w:rsidP="00F56CD8">
            <w:pPr>
              <w:spacing w:after="0"/>
              <w:contextualSpacing/>
              <w:rPr>
                <w:rFonts w:cs="Arial"/>
                <w:lang w:eastAsia="fr-FR"/>
              </w:rPr>
            </w:pPr>
            <w:r w:rsidRPr="009B7E7D">
              <w:rPr>
                <w:rFonts w:cs="Arial"/>
                <w:lang w:eastAsia="fr-FR"/>
              </w:rPr>
              <w:t>Ungrafted mango</w:t>
            </w:r>
          </w:p>
        </w:tc>
        <w:tc>
          <w:tcPr>
            <w:tcW w:w="963" w:type="dxa"/>
            <w:shd w:val="clear" w:color="auto" w:fill="FFFFFF" w:themeFill="background1"/>
          </w:tcPr>
          <w:p w14:paraId="0F33B6B7" w14:textId="77777777" w:rsidR="00F56CD8" w:rsidRPr="009B7E7D" w:rsidRDefault="00F56CD8" w:rsidP="00F56CD8">
            <w:pPr>
              <w:spacing w:after="0"/>
              <w:contextualSpacing/>
              <w:jc w:val="right"/>
              <w:rPr>
                <w:rFonts w:cs="Arial"/>
                <w:lang w:eastAsia="fr-FR"/>
              </w:rPr>
            </w:pPr>
            <w:r w:rsidRPr="009B7E7D">
              <w:rPr>
                <w:rFonts w:cs="Arial"/>
                <w:lang w:eastAsia="fr-FR"/>
              </w:rPr>
              <w:t>500</w:t>
            </w:r>
          </w:p>
        </w:tc>
        <w:tc>
          <w:tcPr>
            <w:tcW w:w="1124" w:type="dxa"/>
            <w:shd w:val="clear" w:color="auto" w:fill="FFFFFF" w:themeFill="background1"/>
          </w:tcPr>
          <w:p w14:paraId="0F33B6B8" w14:textId="77777777" w:rsidR="00F56CD8" w:rsidRPr="009B7E7D" w:rsidRDefault="00F56CD8" w:rsidP="00F56CD8">
            <w:pPr>
              <w:spacing w:after="0"/>
              <w:contextualSpacing/>
              <w:jc w:val="right"/>
              <w:rPr>
                <w:rFonts w:cs="Arial"/>
                <w:lang w:eastAsia="fr-FR"/>
              </w:rPr>
            </w:pPr>
            <w:r w:rsidRPr="009B7E7D">
              <w:rPr>
                <w:rFonts w:cs="Arial"/>
                <w:lang w:eastAsia="fr-FR"/>
              </w:rPr>
              <w:t>12 000</w:t>
            </w:r>
          </w:p>
        </w:tc>
        <w:tc>
          <w:tcPr>
            <w:tcW w:w="966" w:type="dxa"/>
            <w:shd w:val="clear" w:color="auto" w:fill="FFFFFF" w:themeFill="background1"/>
          </w:tcPr>
          <w:p w14:paraId="0F33B6B9" w14:textId="77777777" w:rsidR="00F56CD8" w:rsidRPr="009B7E7D" w:rsidRDefault="00F56CD8" w:rsidP="00F56CD8">
            <w:pPr>
              <w:spacing w:after="0"/>
              <w:contextualSpacing/>
              <w:jc w:val="right"/>
              <w:rPr>
                <w:rFonts w:cs="Arial"/>
                <w:lang w:eastAsia="fr-FR"/>
              </w:rPr>
            </w:pPr>
            <w:r w:rsidRPr="009B7E7D">
              <w:rPr>
                <w:rFonts w:cs="Arial"/>
                <w:lang w:eastAsia="fr-FR"/>
              </w:rPr>
              <w:t>25 000</w:t>
            </w:r>
          </w:p>
        </w:tc>
        <w:tc>
          <w:tcPr>
            <w:tcW w:w="963" w:type="dxa"/>
          </w:tcPr>
          <w:p w14:paraId="0F33B6BA"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45  </w:t>
            </w:r>
          </w:p>
        </w:tc>
        <w:tc>
          <w:tcPr>
            <w:tcW w:w="1052" w:type="dxa"/>
          </w:tcPr>
          <w:p w14:paraId="0F33B6BB"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1080</w:t>
            </w:r>
          </w:p>
        </w:tc>
        <w:tc>
          <w:tcPr>
            <w:tcW w:w="966" w:type="dxa"/>
          </w:tcPr>
          <w:p w14:paraId="0F33B6BC"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2 250  </w:t>
            </w:r>
          </w:p>
        </w:tc>
      </w:tr>
      <w:tr w:rsidR="00F56CD8" w:rsidRPr="009B7E7D" w14:paraId="0F33B6C5" w14:textId="77777777" w:rsidTr="00F56CD8">
        <w:trPr>
          <w:trHeight w:val="241"/>
        </w:trPr>
        <w:tc>
          <w:tcPr>
            <w:tcW w:w="2983" w:type="dxa"/>
            <w:shd w:val="clear" w:color="auto" w:fill="FFFFFF" w:themeFill="background1"/>
          </w:tcPr>
          <w:p w14:paraId="0F33B6BE" w14:textId="77777777" w:rsidR="00F56CD8" w:rsidRPr="009B7E7D" w:rsidRDefault="00F56CD8" w:rsidP="00F56CD8">
            <w:pPr>
              <w:spacing w:after="0"/>
              <w:contextualSpacing/>
              <w:rPr>
                <w:rFonts w:cs="Arial"/>
                <w:lang w:eastAsia="fr-FR"/>
              </w:rPr>
            </w:pPr>
            <w:r w:rsidRPr="009B7E7D">
              <w:rPr>
                <w:rFonts w:cs="Arial"/>
                <w:lang w:eastAsia="fr-FR"/>
              </w:rPr>
              <w:t>Oil palm tree</w:t>
            </w:r>
          </w:p>
        </w:tc>
        <w:tc>
          <w:tcPr>
            <w:tcW w:w="963" w:type="dxa"/>
            <w:shd w:val="clear" w:color="auto" w:fill="FFFFFF" w:themeFill="background1"/>
          </w:tcPr>
          <w:p w14:paraId="0F33B6BF" w14:textId="77777777" w:rsidR="00F56CD8" w:rsidRPr="009B7E7D" w:rsidRDefault="00F56CD8" w:rsidP="00F56CD8">
            <w:pPr>
              <w:spacing w:after="0"/>
              <w:contextualSpacing/>
              <w:jc w:val="right"/>
              <w:rPr>
                <w:rFonts w:cs="Arial"/>
                <w:lang w:eastAsia="fr-FR"/>
              </w:rPr>
            </w:pPr>
            <w:r w:rsidRPr="009B7E7D">
              <w:rPr>
                <w:rFonts w:cs="Arial"/>
                <w:lang w:eastAsia="fr-FR"/>
              </w:rPr>
              <w:t>1 000</w:t>
            </w:r>
          </w:p>
        </w:tc>
        <w:tc>
          <w:tcPr>
            <w:tcW w:w="1124" w:type="dxa"/>
            <w:shd w:val="clear" w:color="auto" w:fill="FFFFFF" w:themeFill="background1"/>
          </w:tcPr>
          <w:p w14:paraId="0F33B6C0" w14:textId="77777777" w:rsidR="00F56CD8" w:rsidRPr="009B7E7D" w:rsidRDefault="00F56CD8" w:rsidP="00F56CD8">
            <w:pPr>
              <w:spacing w:after="0"/>
              <w:contextualSpacing/>
              <w:jc w:val="right"/>
              <w:rPr>
                <w:rFonts w:cs="Arial"/>
                <w:lang w:eastAsia="fr-FR"/>
              </w:rPr>
            </w:pPr>
            <w:r w:rsidRPr="009B7E7D">
              <w:rPr>
                <w:rFonts w:cs="Arial"/>
                <w:lang w:eastAsia="fr-FR"/>
              </w:rPr>
              <w:t>10 000</w:t>
            </w:r>
          </w:p>
        </w:tc>
        <w:tc>
          <w:tcPr>
            <w:tcW w:w="966" w:type="dxa"/>
            <w:shd w:val="clear" w:color="auto" w:fill="FFFFFF" w:themeFill="background1"/>
          </w:tcPr>
          <w:p w14:paraId="0F33B6C1" w14:textId="77777777" w:rsidR="00F56CD8" w:rsidRPr="009B7E7D" w:rsidRDefault="00F56CD8" w:rsidP="00F56CD8">
            <w:pPr>
              <w:spacing w:after="0"/>
              <w:contextualSpacing/>
              <w:jc w:val="right"/>
              <w:rPr>
                <w:rFonts w:cs="Arial"/>
                <w:lang w:eastAsia="fr-FR"/>
              </w:rPr>
            </w:pPr>
            <w:r w:rsidRPr="009B7E7D">
              <w:rPr>
                <w:rFonts w:cs="Arial"/>
                <w:lang w:eastAsia="fr-FR"/>
              </w:rPr>
              <w:t>15 000</w:t>
            </w:r>
          </w:p>
        </w:tc>
        <w:tc>
          <w:tcPr>
            <w:tcW w:w="963" w:type="dxa"/>
          </w:tcPr>
          <w:p w14:paraId="0F33B6C2"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90  </w:t>
            </w:r>
          </w:p>
        </w:tc>
        <w:tc>
          <w:tcPr>
            <w:tcW w:w="1052" w:type="dxa"/>
          </w:tcPr>
          <w:p w14:paraId="0F33B6C3"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900</w:t>
            </w:r>
          </w:p>
        </w:tc>
        <w:tc>
          <w:tcPr>
            <w:tcW w:w="966" w:type="dxa"/>
          </w:tcPr>
          <w:p w14:paraId="0F33B6C4" w14:textId="77777777" w:rsidR="00F56CD8" w:rsidRPr="009B7E7D" w:rsidRDefault="00F56CD8" w:rsidP="00F56CD8">
            <w:pPr>
              <w:spacing w:after="0"/>
              <w:contextualSpacing/>
              <w:jc w:val="right"/>
              <w:rPr>
                <w:rFonts w:cs="Arial"/>
                <w:b/>
                <w:highlight w:val="yellow"/>
                <w:lang w:eastAsia="fr-FR"/>
              </w:rPr>
            </w:pPr>
            <w:r w:rsidRPr="009B7E7D">
              <w:rPr>
                <w:rFonts w:cs="Arial"/>
                <w:color w:val="000000"/>
                <w:lang w:eastAsia="fr-FR"/>
              </w:rPr>
              <w:t xml:space="preserve">1 350  </w:t>
            </w:r>
          </w:p>
        </w:tc>
      </w:tr>
    </w:tbl>
    <w:p w14:paraId="0F33B6C7" w14:textId="2F570244" w:rsidR="00FB1F9C" w:rsidRPr="009B7E7D" w:rsidRDefault="00884A97" w:rsidP="00306E47">
      <w:pPr>
        <w:pStyle w:val="Tableau"/>
        <w:spacing w:before="0" w:after="0"/>
        <w:rPr>
          <w:rFonts w:cs="Arial"/>
          <w:color w:val="auto"/>
        </w:rPr>
      </w:pPr>
      <w:r w:rsidRPr="009B7E7D">
        <w:rPr>
          <w:rFonts w:cs="Arial"/>
          <w:color w:val="auto"/>
        </w:rPr>
        <w:t xml:space="preserve">Source: </w:t>
      </w:r>
      <w:r w:rsidR="00FB1F9C" w:rsidRPr="009B7E7D">
        <w:rPr>
          <w:rFonts w:cs="Arial"/>
          <w:color w:val="auto"/>
        </w:rPr>
        <w:t>TER Project Schedule Scale (Apix, 2017) a</w:t>
      </w:r>
      <w:r w:rsidR="00306E47" w:rsidRPr="009B7E7D">
        <w:rPr>
          <w:rFonts w:cs="Arial"/>
          <w:color w:val="auto"/>
        </w:rPr>
        <w:t>nd Market Price on Local Market</w:t>
      </w:r>
    </w:p>
    <w:p w14:paraId="0F33B6C8" w14:textId="77777777" w:rsidR="00471F00" w:rsidRPr="009B7E7D" w:rsidRDefault="00F73549" w:rsidP="00C847A0">
      <w:pPr>
        <w:pStyle w:val="Titre2"/>
        <w:ind w:left="709" w:hanging="709"/>
        <w:rPr>
          <w:sz w:val="20"/>
          <w:szCs w:val="20"/>
          <w:lang w:val="en-CA"/>
        </w:rPr>
      </w:pPr>
      <w:bookmarkStart w:id="205" w:name="_Toc522547490"/>
      <w:bookmarkStart w:id="206" w:name="_Toc536435053"/>
      <w:bookmarkEnd w:id="205"/>
      <w:r w:rsidRPr="009B7E7D">
        <w:rPr>
          <w:sz w:val="20"/>
          <w:szCs w:val="20"/>
          <w:lang w:val="en-CA"/>
        </w:rPr>
        <w:t>Compensation s</w:t>
      </w:r>
      <w:r w:rsidR="00C53E64" w:rsidRPr="009B7E7D">
        <w:rPr>
          <w:sz w:val="20"/>
          <w:szCs w:val="20"/>
          <w:lang w:val="en-CA"/>
        </w:rPr>
        <w:t>cale for forest trees in the public domain</w:t>
      </w:r>
      <w:bookmarkEnd w:id="206"/>
      <w:r w:rsidR="00471F00" w:rsidRPr="009B7E7D">
        <w:rPr>
          <w:sz w:val="20"/>
          <w:szCs w:val="20"/>
          <w:lang w:val="en-CA"/>
        </w:rPr>
        <w:t> </w:t>
      </w:r>
    </w:p>
    <w:p w14:paraId="0F33B6C9" w14:textId="77777777" w:rsidR="00FB1F9C" w:rsidRPr="009B7E7D" w:rsidRDefault="00C53E64" w:rsidP="004A1ACA">
      <w:pPr>
        <w:pStyle w:val="Corpsdetexte"/>
        <w:rPr>
          <w:rFonts w:cs="Arial"/>
        </w:rPr>
      </w:pPr>
      <w:r w:rsidRPr="009B7E7D">
        <w:rPr>
          <w:rFonts w:cs="Arial"/>
        </w:rPr>
        <w:t>For affected forest trees under the OMVG Interconnection Project, a Special Compensatory Reforestation Program is financed by the World Bank</w:t>
      </w:r>
      <w:r w:rsidR="00471F00" w:rsidRPr="009B7E7D">
        <w:rPr>
          <w:rFonts w:cs="Arial"/>
        </w:rPr>
        <w:t xml:space="preserve">, </w:t>
      </w:r>
      <w:r w:rsidR="00F73549" w:rsidRPr="009B7E7D">
        <w:rPr>
          <w:rFonts w:cs="Arial"/>
        </w:rPr>
        <w:t>outside of the RAP</w:t>
      </w:r>
      <w:r w:rsidR="00471F00" w:rsidRPr="009B7E7D">
        <w:rPr>
          <w:rFonts w:cs="Arial"/>
        </w:rPr>
        <w:t xml:space="preserve">.  </w:t>
      </w:r>
      <w:r w:rsidRPr="009B7E7D">
        <w:rPr>
          <w:rFonts w:cs="Arial"/>
        </w:rPr>
        <w:t xml:space="preserve">The </w:t>
      </w:r>
      <w:r w:rsidR="00F73549" w:rsidRPr="009B7E7D">
        <w:rPr>
          <w:rFonts w:cs="Arial"/>
        </w:rPr>
        <w:t xml:space="preserve">Gambian </w:t>
      </w:r>
      <w:r w:rsidRPr="009B7E7D">
        <w:rPr>
          <w:rFonts w:cs="Arial"/>
        </w:rPr>
        <w:t xml:space="preserve">National Forest Service is responsible for implementing the program through a protocol </w:t>
      </w:r>
      <w:r w:rsidR="00F73549" w:rsidRPr="009B7E7D">
        <w:rPr>
          <w:rFonts w:cs="Arial"/>
        </w:rPr>
        <w:t>agreed</w:t>
      </w:r>
      <w:r w:rsidRPr="009B7E7D">
        <w:rPr>
          <w:rFonts w:cs="Arial"/>
        </w:rPr>
        <w:t xml:space="preserve"> with OMVG. The OMVG through the PMU monitors the effective implementation of reforestation.</w:t>
      </w:r>
      <w:r w:rsidR="00471F00" w:rsidRPr="009B7E7D">
        <w:rPr>
          <w:rFonts w:cs="Arial"/>
        </w:rPr>
        <w:t xml:space="preserve"> </w:t>
      </w:r>
      <w:r w:rsidRPr="009B7E7D">
        <w:rPr>
          <w:rFonts w:cs="Arial"/>
        </w:rPr>
        <w:t xml:space="preserve">No </w:t>
      </w:r>
      <w:r w:rsidR="00F73549" w:rsidRPr="009B7E7D">
        <w:rPr>
          <w:rFonts w:cs="Arial"/>
        </w:rPr>
        <w:t xml:space="preserve">compensation </w:t>
      </w:r>
      <w:r w:rsidRPr="009B7E7D">
        <w:rPr>
          <w:rFonts w:cs="Arial"/>
        </w:rPr>
        <w:t>scale is required for these types of trees in th</w:t>
      </w:r>
      <w:r w:rsidR="00F73549" w:rsidRPr="009B7E7D">
        <w:rPr>
          <w:rFonts w:cs="Arial"/>
        </w:rPr>
        <w:t>is</w:t>
      </w:r>
      <w:r w:rsidRPr="009B7E7D">
        <w:rPr>
          <w:rFonts w:cs="Arial"/>
        </w:rPr>
        <w:t xml:space="preserve"> RAP</w:t>
      </w:r>
      <w:r w:rsidR="00471F00" w:rsidRPr="009B7E7D">
        <w:rPr>
          <w:rFonts w:cs="Arial"/>
        </w:rPr>
        <w:t>.</w:t>
      </w:r>
      <w:r w:rsidR="00A4519A" w:rsidRPr="009B7E7D">
        <w:rPr>
          <w:rFonts w:cs="Arial"/>
        </w:rPr>
        <w:t xml:space="preserve"> </w:t>
      </w:r>
      <w:r w:rsidRPr="009B7E7D">
        <w:rPr>
          <w:rFonts w:cs="Arial"/>
        </w:rPr>
        <w:t>For forest trees in classified or community forests, compensation will be through reforestation implemented as described above.</w:t>
      </w:r>
    </w:p>
    <w:p w14:paraId="0F33B6CA" w14:textId="77777777" w:rsidR="00FB1F9C" w:rsidRPr="009B7E7D" w:rsidRDefault="00F73549" w:rsidP="00C847A0">
      <w:pPr>
        <w:pStyle w:val="Titre2"/>
        <w:ind w:left="709" w:hanging="709"/>
        <w:rPr>
          <w:sz w:val="20"/>
          <w:szCs w:val="20"/>
          <w:lang w:val="en-CA"/>
        </w:rPr>
      </w:pPr>
      <w:bookmarkStart w:id="207" w:name="_Toc536435054"/>
      <w:r w:rsidRPr="009B7E7D">
        <w:rPr>
          <w:sz w:val="20"/>
          <w:szCs w:val="20"/>
          <w:lang w:val="en-CA"/>
        </w:rPr>
        <w:t>Compensation s</w:t>
      </w:r>
      <w:r w:rsidR="00C53E64" w:rsidRPr="009B7E7D">
        <w:rPr>
          <w:sz w:val="20"/>
          <w:szCs w:val="20"/>
          <w:lang w:val="en-CA"/>
        </w:rPr>
        <w:t>cale for private utility forest trees</w:t>
      </w:r>
      <w:bookmarkEnd w:id="207"/>
    </w:p>
    <w:p w14:paraId="0F33B6CB" w14:textId="77777777" w:rsidR="00C53E64" w:rsidRPr="009B7E7D" w:rsidRDefault="00C53E64" w:rsidP="009527CD">
      <w:pPr>
        <w:pStyle w:val="Corpsdetexte"/>
        <w:rPr>
          <w:rFonts w:cs="Arial"/>
        </w:rPr>
      </w:pPr>
      <w:r w:rsidRPr="009B7E7D">
        <w:rPr>
          <w:rFonts w:cs="Arial"/>
        </w:rPr>
        <w:t xml:space="preserve">Private utility forest trees (nere, neem, kinkeliba, etc.) are recorded on the private plots of PAPs. The income and the various services provided by these trees will be permanently </w:t>
      </w:r>
      <w:r w:rsidR="00F73549" w:rsidRPr="009B7E7D">
        <w:rPr>
          <w:rFonts w:cs="Arial"/>
        </w:rPr>
        <w:t>on substation sites</w:t>
      </w:r>
      <w:r w:rsidRPr="009B7E7D">
        <w:rPr>
          <w:rFonts w:cs="Arial"/>
        </w:rPr>
        <w:t xml:space="preserve">. As a result, in addition to the compensatory reforestation that will be carried out under the OMVG protocol and forest services, these losses are assessed and compensated according to </w:t>
      </w:r>
      <w:r w:rsidR="00933DD2" w:rsidRPr="009B7E7D">
        <w:rPr>
          <w:rFonts w:cs="Arial"/>
        </w:rPr>
        <w:t>a</w:t>
      </w:r>
      <w:r w:rsidRPr="009B7E7D">
        <w:rPr>
          <w:rFonts w:cs="Arial"/>
        </w:rPr>
        <w:t xml:space="preserve"> </w:t>
      </w:r>
      <w:r w:rsidR="00F73549" w:rsidRPr="009B7E7D">
        <w:rPr>
          <w:rFonts w:cs="Arial"/>
        </w:rPr>
        <w:t xml:space="preserve">compensation </w:t>
      </w:r>
      <w:r w:rsidRPr="009B7E7D">
        <w:rPr>
          <w:rFonts w:cs="Arial"/>
        </w:rPr>
        <w:t xml:space="preserve">scale </w:t>
      </w:r>
      <w:r w:rsidR="00933DD2" w:rsidRPr="009B7E7D">
        <w:rPr>
          <w:rFonts w:cs="Arial"/>
        </w:rPr>
        <w:t>taking into count</w:t>
      </w:r>
      <w:r w:rsidRPr="009B7E7D">
        <w:rPr>
          <w:rFonts w:cs="Arial"/>
        </w:rPr>
        <w:t>:</w:t>
      </w:r>
    </w:p>
    <w:p w14:paraId="0F33B6CC" w14:textId="77777777" w:rsidR="00FB1F9C" w:rsidRPr="009B7E7D" w:rsidRDefault="00620E66" w:rsidP="00EE4D55">
      <w:pPr>
        <w:pStyle w:val="Pucetableau20"/>
        <w:numPr>
          <w:ilvl w:val="0"/>
          <w:numId w:val="100"/>
        </w:numPr>
        <w:spacing w:before="0" w:after="0"/>
      </w:pPr>
      <w:r w:rsidRPr="009B7E7D">
        <w:t xml:space="preserve">Lost </w:t>
      </w:r>
      <w:r w:rsidR="00933DD2" w:rsidRPr="009B7E7D">
        <w:t xml:space="preserve">of </w:t>
      </w:r>
      <w:r w:rsidRPr="009B7E7D">
        <w:t>income from these trees;</w:t>
      </w:r>
    </w:p>
    <w:p w14:paraId="0F33B6CD" w14:textId="77777777" w:rsidR="00FB1F9C" w:rsidRPr="009B7E7D" w:rsidRDefault="00620E66" w:rsidP="00EE4D55">
      <w:pPr>
        <w:pStyle w:val="Pucetableau20"/>
        <w:numPr>
          <w:ilvl w:val="0"/>
          <w:numId w:val="100"/>
        </w:numPr>
        <w:spacing w:before="0" w:after="0"/>
      </w:pPr>
      <w:r w:rsidRPr="009B7E7D">
        <w:t>The maintenance work done;</w:t>
      </w:r>
    </w:p>
    <w:p w14:paraId="0F33B6CE" w14:textId="77777777" w:rsidR="00FB1F9C" w:rsidRPr="009B7E7D" w:rsidRDefault="00620E66" w:rsidP="00EE4D55">
      <w:pPr>
        <w:pStyle w:val="Pucetableau20"/>
        <w:numPr>
          <w:ilvl w:val="0"/>
          <w:numId w:val="100"/>
        </w:numPr>
        <w:spacing w:before="0" w:after="0"/>
      </w:pPr>
      <w:r w:rsidRPr="009B7E7D">
        <w:t>Other</w:t>
      </w:r>
      <w:r w:rsidR="00933DD2" w:rsidRPr="009B7E7D">
        <w:t xml:space="preserve"> PAP’s</w:t>
      </w:r>
      <w:r w:rsidRPr="009B7E7D">
        <w:t xml:space="preserve"> benefits from </w:t>
      </w:r>
      <w:r w:rsidR="00933DD2" w:rsidRPr="009B7E7D">
        <w:t xml:space="preserve">such </w:t>
      </w:r>
      <w:r w:rsidRPr="009B7E7D">
        <w:t>trees.</w:t>
      </w:r>
    </w:p>
    <w:p w14:paraId="0F33B6CF" w14:textId="77777777" w:rsidR="003F2F2D" w:rsidRPr="009B7E7D" w:rsidRDefault="003F2F2D" w:rsidP="003F2F2D">
      <w:pPr>
        <w:pStyle w:val="Pucetableau20"/>
        <w:numPr>
          <w:ilvl w:val="0"/>
          <w:numId w:val="0"/>
        </w:numPr>
        <w:spacing w:before="0" w:after="0"/>
        <w:ind w:left="360" w:hanging="360"/>
      </w:pPr>
    </w:p>
    <w:p w14:paraId="0F33B6D0" w14:textId="77777777" w:rsidR="00844C49" w:rsidRPr="009B7E7D" w:rsidRDefault="00844C49" w:rsidP="00844C49">
      <w:pPr>
        <w:pStyle w:val="Pucetableau20"/>
        <w:numPr>
          <w:ilvl w:val="0"/>
          <w:numId w:val="0"/>
        </w:numPr>
        <w:spacing w:before="0" w:after="0"/>
        <w:ind w:left="720"/>
      </w:pPr>
    </w:p>
    <w:tbl>
      <w:tblPr>
        <w:tblStyle w:val="Grilledutableau"/>
        <w:tblW w:w="0" w:type="auto"/>
        <w:tblInd w:w="137" w:type="dxa"/>
        <w:tblLook w:val="04A0" w:firstRow="1" w:lastRow="0" w:firstColumn="1" w:lastColumn="0" w:noHBand="0" w:noVBand="1"/>
      </w:tblPr>
      <w:tblGrid>
        <w:gridCol w:w="8647"/>
      </w:tblGrid>
      <w:tr w:rsidR="00844C49" w:rsidRPr="009B7E7D" w14:paraId="0F33B6D6" w14:textId="77777777" w:rsidTr="009830EA">
        <w:tc>
          <w:tcPr>
            <w:tcW w:w="8647" w:type="dxa"/>
          </w:tcPr>
          <w:p w14:paraId="0F33B6D1" w14:textId="77777777" w:rsidR="00844C49" w:rsidRPr="005F6205" w:rsidRDefault="00346C3D" w:rsidP="00306E47">
            <w:pPr>
              <w:spacing w:after="0"/>
              <w:contextualSpacing/>
              <w:jc w:val="center"/>
              <w:rPr>
                <w:rFonts w:cs="Arial"/>
                <w:b/>
                <w:kern w:val="18"/>
                <w:sz w:val="28"/>
                <w:szCs w:val="28"/>
              </w:rPr>
            </w:pPr>
            <w:r w:rsidRPr="005F6205">
              <w:rPr>
                <w:rFonts w:cs="Arial"/>
                <w:b/>
                <w:kern w:val="18"/>
                <w:sz w:val="28"/>
                <w:szCs w:val="28"/>
              </w:rPr>
              <w:t>CLFTU</w:t>
            </w:r>
            <w:r w:rsidR="00844C49" w:rsidRPr="005F6205">
              <w:rPr>
                <w:rFonts w:cs="Arial"/>
                <w:b/>
                <w:kern w:val="18"/>
                <w:sz w:val="28"/>
                <w:szCs w:val="28"/>
              </w:rPr>
              <w:t xml:space="preserve"> = </w:t>
            </w:r>
            <w:r w:rsidRPr="005F6205">
              <w:rPr>
                <w:rFonts w:cs="Arial"/>
                <w:b/>
                <w:kern w:val="18"/>
                <w:sz w:val="28"/>
                <w:szCs w:val="28"/>
              </w:rPr>
              <w:t>NAFTU</w:t>
            </w:r>
            <w:r w:rsidR="00844C49" w:rsidRPr="005F6205">
              <w:rPr>
                <w:rFonts w:cs="Arial"/>
                <w:b/>
                <w:kern w:val="18"/>
                <w:sz w:val="28"/>
                <w:szCs w:val="28"/>
              </w:rPr>
              <w:t xml:space="preserve"> x </w:t>
            </w:r>
            <w:r w:rsidRPr="005F6205">
              <w:rPr>
                <w:rFonts w:cs="Arial"/>
                <w:b/>
                <w:kern w:val="18"/>
                <w:sz w:val="28"/>
                <w:szCs w:val="28"/>
              </w:rPr>
              <w:t>UFT</w:t>
            </w:r>
          </w:p>
          <w:p w14:paraId="0F33B6D2" w14:textId="77777777" w:rsidR="00844C49" w:rsidRPr="009B7E7D" w:rsidRDefault="00346C3D" w:rsidP="009830EA">
            <w:pPr>
              <w:spacing w:after="0"/>
              <w:contextualSpacing/>
              <w:rPr>
                <w:rFonts w:cs="Arial"/>
                <w:kern w:val="18"/>
                <w:szCs w:val="20"/>
              </w:rPr>
            </w:pPr>
            <w:r w:rsidRPr="009B7E7D">
              <w:rPr>
                <w:rFonts w:cs="Arial"/>
                <w:kern w:val="18"/>
                <w:szCs w:val="20"/>
              </w:rPr>
              <w:t>CLFT</w:t>
            </w:r>
            <w:r w:rsidR="00844C49" w:rsidRPr="009B7E7D">
              <w:rPr>
                <w:rFonts w:cs="Arial"/>
                <w:kern w:val="18"/>
                <w:szCs w:val="20"/>
              </w:rPr>
              <w:t xml:space="preserve">U= </w:t>
            </w:r>
            <w:r w:rsidR="00620E66" w:rsidRPr="009B7E7D">
              <w:rPr>
                <w:rFonts w:cs="Arial"/>
                <w:kern w:val="18"/>
                <w:szCs w:val="20"/>
              </w:rPr>
              <w:t xml:space="preserve">Compensation loss </w:t>
            </w:r>
            <w:r w:rsidR="00933DD2" w:rsidRPr="009B7E7D">
              <w:rPr>
                <w:rFonts w:cs="Arial"/>
                <w:kern w:val="18"/>
                <w:szCs w:val="20"/>
              </w:rPr>
              <w:t xml:space="preserve">of use of </w:t>
            </w:r>
            <w:r w:rsidR="00620E66" w:rsidRPr="009B7E7D">
              <w:rPr>
                <w:rFonts w:cs="Arial"/>
                <w:kern w:val="18"/>
                <w:szCs w:val="20"/>
              </w:rPr>
              <w:t>forest trees in Dalasi</w:t>
            </w:r>
          </w:p>
          <w:p w14:paraId="0F33B6D3" w14:textId="77777777" w:rsidR="00844C49" w:rsidRPr="009B7E7D" w:rsidRDefault="00844C49" w:rsidP="009830EA">
            <w:pPr>
              <w:spacing w:after="0"/>
              <w:contextualSpacing/>
              <w:rPr>
                <w:rFonts w:cs="Arial"/>
                <w:kern w:val="18"/>
                <w:szCs w:val="20"/>
              </w:rPr>
            </w:pPr>
            <w:r w:rsidRPr="009B7E7D">
              <w:rPr>
                <w:rFonts w:cs="Arial"/>
                <w:kern w:val="18"/>
                <w:szCs w:val="20"/>
              </w:rPr>
              <w:t>NAF</w:t>
            </w:r>
            <w:r w:rsidR="00346C3D" w:rsidRPr="009B7E7D">
              <w:rPr>
                <w:rFonts w:cs="Arial"/>
                <w:kern w:val="18"/>
                <w:szCs w:val="20"/>
              </w:rPr>
              <w:t>T</w:t>
            </w:r>
            <w:r w:rsidRPr="009B7E7D">
              <w:rPr>
                <w:rFonts w:cs="Arial"/>
                <w:kern w:val="18"/>
                <w:szCs w:val="20"/>
              </w:rPr>
              <w:t xml:space="preserve">U= </w:t>
            </w:r>
            <w:r w:rsidR="00620E66" w:rsidRPr="009B7E7D">
              <w:rPr>
                <w:rFonts w:cs="Arial"/>
                <w:kern w:val="18"/>
                <w:szCs w:val="20"/>
              </w:rPr>
              <w:t>Number of affected u</w:t>
            </w:r>
            <w:r w:rsidR="00933DD2" w:rsidRPr="009B7E7D">
              <w:rPr>
                <w:rFonts w:cs="Arial"/>
                <w:kern w:val="18"/>
                <w:szCs w:val="20"/>
              </w:rPr>
              <w:t>sefull</w:t>
            </w:r>
            <w:r w:rsidR="00620E66" w:rsidRPr="009B7E7D">
              <w:rPr>
                <w:rFonts w:cs="Arial"/>
                <w:kern w:val="18"/>
                <w:szCs w:val="20"/>
              </w:rPr>
              <w:t xml:space="preserve"> forest trees</w:t>
            </w:r>
          </w:p>
          <w:p w14:paraId="0F33B6D4" w14:textId="77777777" w:rsidR="00844C49" w:rsidRPr="009B7E7D" w:rsidRDefault="00346C3D" w:rsidP="009830EA">
            <w:pPr>
              <w:pStyle w:val="Pucetableau20"/>
              <w:numPr>
                <w:ilvl w:val="0"/>
                <w:numId w:val="0"/>
              </w:numPr>
              <w:spacing w:before="0" w:after="0"/>
              <w:ind w:left="227" w:hanging="227"/>
              <w:contextualSpacing/>
              <w:rPr>
                <w:szCs w:val="20"/>
              </w:rPr>
            </w:pPr>
            <w:r w:rsidRPr="009B7E7D">
              <w:rPr>
                <w:szCs w:val="20"/>
              </w:rPr>
              <w:t>UFT</w:t>
            </w:r>
            <w:r w:rsidR="00844C49" w:rsidRPr="009B7E7D">
              <w:rPr>
                <w:szCs w:val="20"/>
              </w:rPr>
              <w:t xml:space="preserve"> </w:t>
            </w:r>
            <w:r w:rsidR="000F0025" w:rsidRPr="009B7E7D">
              <w:rPr>
                <w:szCs w:val="20"/>
              </w:rPr>
              <w:t>(</w:t>
            </w:r>
            <w:r w:rsidR="00620E66" w:rsidRPr="009B7E7D">
              <w:rPr>
                <w:szCs w:val="20"/>
              </w:rPr>
              <w:t>Utility Forest Trees (dalasi / foot) = Average yield / m</w:t>
            </w:r>
            <w:r w:rsidR="00620E66" w:rsidRPr="009B7E7D">
              <w:rPr>
                <w:szCs w:val="20"/>
                <w:vertAlign w:val="superscript"/>
              </w:rPr>
              <w:t>2</w:t>
            </w:r>
            <w:r w:rsidR="00620E66" w:rsidRPr="009B7E7D">
              <w:rPr>
                <w:szCs w:val="20"/>
              </w:rPr>
              <w:t xml:space="preserve"> x market price</w:t>
            </w:r>
          </w:p>
          <w:p w14:paraId="0F33B6D5" w14:textId="77777777" w:rsidR="000F0025" w:rsidRPr="009B7E7D" w:rsidRDefault="000F0025" w:rsidP="009830EA">
            <w:pPr>
              <w:pStyle w:val="Pucetableau20"/>
              <w:numPr>
                <w:ilvl w:val="0"/>
                <w:numId w:val="0"/>
              </w:numPr>
              <w:spacing w:before="0" w:after="0"/>
              <w:contextualSpacing/>
            </w:pPr>
          </w:p>
        </w:tc>
      </w:tr>
    </w:tbl>
    <w:p w14:paraId="0F33B6D7" w14:textId="77777777" w:rsidR="00884A97" w:rsidRPr="009B7E7D" w:rsidRDefault="00531EED" w:rsidP="00BA79AC">
      <w:pPr>
        <w:pStyle w:val="Tableau"/>
        <w:spacing w:before="120"/>
        <w:rPr>
          <w:rFonts w:cs="Arial"/>
          <w:color w:val="auto"/>
        </w:rPr>
      </w:pPr>
      <w:bookmarkStart w:id="208" w:name="_Toc536434938"/>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8</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3</w:t>
      </w:r>
      <w:r w:rsidR="00A00367" w:rsidRPr="009B7E7D">
        <w:rPr>
          <w:rFonts w:cs="Arial"/>
        </w:rPr>
        <w:fldChar w:fldCharType="end"/>
      </w:r>
      <w:r w:rsidR="00884A97" w:rsidRPr="009B7E7D">
        <w:rPr>
          <w:rFonts w:cs="Arial"/>
          <w:color w:val="auto"/>
        </w:rPr>
        <w:t xml:space="preserve">: </w:t>
      </w:r>
      <w:r w:rsidR="00620E66" w:rsidRPr="009B7E7D">
        <w:rPr>
          <w:rFonts w:cs="Arial"/>
          <w:color w:val="auto"/>
        </w:rPr>
        <w:t>Scale for utilitarian forest trees in PAP private plots</w:t>
      </w:r>
      <w:bookmarkEnd w:id="208"/>
    </w:p>
    <w:tbl>
      <w:tblPr>
        <w:tblW w:w="8757" w:type="dxa"/>
        <w:tblInd w:w="-5" w:type="dxa"/>
        <w:tblCellMar>
          <w:top w:w="17" w:type="dxa"/>
          <w:left w:w="28" w:type="dxa"/>
          <w:bottom w:w="17" w:type="dxa"/>
          <w:right w:w="28" w:type="dxa"/>
        </w:tblCellMar>
        <w:tblLook w:val="04A0" w:firstRow="1" w:lastRow="0" w:firstColumn="1" w:lastColumn="0" w:noHBand="0" w:noVBand="1"/>
      </w:tblPr>
      <w:tblGrid>
        <w:gridCol w:w="3435"/>
        <w:gridCol w:w="2661"/>
        <w:gridCol w:w="2661"/>
      </w:tblGrid>
      <w:tr w:rsidR="00F56CD8" w:rsidRPr="009B7E7D" w14:paraId="0F33B6DB" w14:textId="77777777" w:rsidTr="00F56CD8">
        <w:trPr>
          <w:trHeight w:val="157"/>
        </w:trPr>
        <w:tc>
          <w:tcPr>
            <w:tcW w:w="3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3B6D8" w14:textId="77777777" w:rsidR="00F56CD8" w:rsidRPr="009B7E7D" w:rsidRDefault="00F56CD8" w:rsidP="00F56CD8">
            <w:pPr>
              <w:spacing w:after="0"/>
              <w:rPr>
                <w:rFonts w:eastAsia="Times New Roman" w:cs="Arial"/>
                <w:b/>
                <w:szCs w:val="20"/>
                <w:lang w:val="fr-FR" w:eastAsia="fr-FR"/>
              </w:rPr>
            </w:pPr>
            <w:r w:rsidRPr="009B7E7D">
              <w:rPr>
                <w:rFonts w:eastAsia="Times New Roman" w:cs="Arial"/>
                <w:b/>
                <w:szCs w:val="20"/>
                <w:lang w:val="fr-CA" w:eastAsia="fr-FR"/>
              </w:rPr>
              <w:t>Forest tree species</w:t>
            </w:r>
          </w:p>
        </w:tc>
        <w:tc>
          <w:tcPr>
            <w:tcW w:w="2661" w:type="dxa"/>
            <w:tcBorders>
              <w:top w:val="single" w:sz="4" w:space="0" w:color="auto"/>
              <w:left w:val="nil"/>
              <w:bottom w:val="single" w:sz="4" w:space="0" w:color="auto"/>
              <w:right w:val="single" w:sz="4" w:space="0" w:color="auto"/>
            </w:tcBorders>
            <w:shd w:val="clear" w:color="auto" w:fill="auto"/>
            <w:vAlign w:val="center"/>
            <w:hideMark/>
          </w:tcPr>
          <w:p w14:paraId="0F33B6D9" w14:textId="77777777" w:rsidR="00F56CD8" w:rsidRPr="009B7E7D" w:rsidRDefault="00F56CD8" w:rsidP="00F56CD8">
            <w:pPr>
              <w:spacing w:after="0"/>
              <w:jc w:val="left"/>
              <w:rPr>
                <w:rFonts w:eastAsia="Times New Roman" w:cs="Arial"/>
                <w:b/>
                <w:szCs w:val="20"/>
                <w:lang w:eastAsia="fr-FR"/>
              </w:rPr>
            </w:pPr>
            <w:r w:rsidRPr="009B7E7D">
              <w:rPr>
                <w:rFonts w:eastAsia="Times New Roman" w:cs="Arial"/>
                <w:b/>
                <w:szCs w:val="20"/>
                <w:lang w:eastAsia="fr-FR"/>
              </w:rPr>
              <w:t xml:space="preserve">Market price for a medium-sized tree FCFA </w:t>
            </w:r>
            <w:r w:rsidRPr="009B7E7D">
              <w:rPr>
                <w:rFonts w:eastAsia="Times New Roman" w:cs="Arial"/>
                <w:b/>
                <w:szCs w:val="20"/>
                <w:vertAlign w:val="superscript"/>
                <w:lang w:val="fr-CA" w:eastAsia="fr-FR"/>
              </w:rPr>
              <w:footnoteReference w:id="25"/>
            </w:r>
          </w:p>
        </w:tc>
        <w:tc>
          <w:tcPr>
            <w:tcW w:w="2661" w:type="dxa"/>
            <w:tcBorders>
              <w:top w:val="single" w:sz="4" w:space="0" w:color="auto"/>
              <w:left w:val="nil"/>
              <w:bottom w:val="single" w:sz="4" w:space="0" w:color="auto"/>
              <w:right w:val="single" w:sz="4" w:space="0" w:color="auto"/>
            </w:tcBorders>
          </w:tcPr>
          <w:p w14:paraId="0F33B6DA" w14:textId="77777777" w:rsidR="00F56CD8" w:rsidRPr="009B7E7D" w:rsidRDefault="00F56CD8" w:rsidP="00F56CD8">
            <w:pPr>
              <w:spacing w:after="0"/>
              <w:jc w:val="left"/>
              <w:rPr>
                <w:rFonts w:eastAsia="Times New Roman" w:cs="Arial"/>
                <w:b/>
                <w:szCs w:val="20"/>
                <w:lang w:eastAsia="fr-FR"/>
              </w:rPr>
            </w:pPr>
            <w:r w:rsidRPr="009B7E7D">
              <w:rPr>
                <w:rFonts w:eastAsia="Times New Roman" w:cs="Arial"/>
                <w:b/>
                <w:szCs w:val="20"/>
                <w:lang w:eastAsia="fr-FR"/>
              </w:rPr>
              <w:t xml:space="preserve">Market price for a medium-sized tree Dalasi </w:t>
            </w:r>
          </w:p>
        </w:tc>
      </w:tr>
      <w:tr w:rsidR="00F56CD8" w:rsidRPr="009B7E7D" w14:paraId="0F33B6DF" w14:textId="77777777" w:rsidTr="00F56CD8">
        <w:trPr>
          <w:trHeight w:val="31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D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Adansonia digitata </w:t>
            </w:r>
            <w:r w:rsidRPr="005F6205">
              <w:rPr>
                <w:rFonts w:eastAsia="Times New Roman" w:cs="Arial"/>
                <w:b/>
                <w:i/>
                <w:szCs w:val="20"/>
                <w:lang w:val="fr-FR" w:eastAsia="fr-FR"/>
              </w:rPr>
              <w:t>(Baobab)</w:t>
            </w:r>
          </w:p>
        </w:tc>
        <w:tc>
          <w:tcPr>
            <w:tcW w:w="2661" w:type="dxa"/>
            <w:tcBorders>
              <w:top w:val="nil"/>
              <w:left w:val="nil"/>
              <w:bottom w:val="single" w:sz="4" w:space="0" w:color="auto"/>
              <w:right w:val="single" w:sz="4" w:space="0" w:color="auto"/>
            </w:tcBorders>
            <w:shd w:val="clear" w:color="auto" w:fill="auto"/>
            <w:noWrap/>
            <w:vAlign w:val="bottom"/>
            <w:hideMark/>
          </w:tcPr>
          <w:p w14:paraId="0F33B6D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10 000</w:t>
            </w:r>
          </w:p>
        </w:tc>
        <w:tc>
          <w:tcPr>
            <w:tcW w:w="2661" w:type="dxa"/>
            <w:tcBorders>
              <w:top w:val="nil"/>
              <w:left w:val="nil"/>
              <w:bottom w:val="single" w:sz="4" w:space="0" w:color="auto"/>
              <w:right w:val="single" w:sz="4" w:space="0" w:color="auto"/>
            </w:tcBorders>
          </w:tcPr>
          <w:p w14:paraId="0F33B6D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900</w:t>
            </w:r>
          </w:p>
        </w:tc>
      </w:tr>
      <w:tr w:rsidR="00F56CD8" w:rsidRPr="009B7E7D" w14:paraId="0F33B6E3" w14:textId="77777777" w:rsidTr="00F56CD8">
        <w:trPr>
          <w:trHeight w:val="315"/>
        </w:trPr>
        <w:tc>
          <w:tcPr>
            <w:tcW w:w="3435" w:type="dxa"/>
            <w:tcBorders>
              <w:top w:val="nil"/>
              <w:left w:val="single" w:sz="4" w:space="0" w:color="auto"/>
              <w:bottom w:val="single" w:sz="4" w:space="0" w:color="auto"/>
              <w:right w:val="single" w:sz="4" w:space="0" w:color="auto"/>
            </w:tcBorders>
            <w:shd w:val="clear" w:color="auto" w:fill="auto"/>
            <w:vAlign w:val="center"/>
          </w:tcPr>
          <w:p w14:paraId="0F33B6E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Accacia albida </w:t>
            </w:r>
            <w:r w:rsidRPr="005F6205">
              <w:rPr>
                <w:rFonts w:eastAsia="Times New Roman" w:cs="Arial"/>
                <w:b/>
                <w:i/>
                <w:szCs w:val="20"/>
                <w:lang w:val="fr-FR" w:eastAsia="fr-FR"/>
              </w:rPr>
              <w:t>(Kadd)</w:t>
            </w:r>
          </w:p>
        </w:tc>
        <w:tc>
          <w:tcPr>
            <w:tcW w:w="2661" w:type="dxa"/>
            <w:tcBorders>
              <w:top w:val="nil"/>
              <w:left w:val="nil"/>
              <w:bottom w:val="single" w:sz="4" w:space="0" w:color="auto"/>
              <w:right w:val="single" w:sz="4" w:space="0" w:color="auto"/>
            </w:tcBorders>
            <w:shd w:val="clear" w:color="auto" w:fill="auto"/>
            <w:noWrap/>
            <w:vAlign w:val="bottom"/>
          </w:tcPr>
          <w:p w14:paraId="0F33B6E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12 000</w:t>
            </w:r>
          </w:p>
        </w:tc>
        <w:tc>
          <w:tcPr>
            <w:tcW w:w="2661" w:type="dxa"/>
            <w:tcBorders>
              <w:top w:val="nil"/>
              <w:left w:val="nil"/>
              <w:bottom w:val="single" w:sz="4" w:space="0" w:color="auto"/>
              <w:right w:val="single" w:sz="4" w:space="0" w:color="auto"/>
            </w:tcBorders>
          </w:tcPr>
          <w:p w14:paraId="0F33B6E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1 080</w:t>
            </w:r>
          </w:p>
        </w:tc>
      </w:tr>
      <w:tr w:rsidR="00F56CD8" w:rsidRPr="009B7E7D" w14:paraId="0F33B6E7" w14:textId="77777777" w:rsidTr="00F56CD8">
        <w:trPr>
          <w:trHeight w:val="28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E4"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Albizia lebbeck</w:t>
            </w:r>
          </w:p>
        </w:tc>
        <w:tc>
          <w:tcPr>
            <w:tcW w:w="2661" w:type="dxa"/>
            <w:tcBorders>
              <w:top w:val="nil"/>
              <w:left w:val="nil"/>
              <w:bottom w:val="single" w:sz="4" w:space="0" w:color="auto"/>
              <w:right w:val="single" w:sz="4" w:space="0" w:color="auto"/>
            </w:tcBorders>
            <w:shd w:val="clear" w:color="auto" w:fill="auto"/>
            <w:noWrap/>
            <w:vAlign w:val="bottom"/>
            <w:hideMark/>
          </w:tcPr>
          <w:p w14:paraId="0F33B6E5"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6E6"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r w:rsidR="00F56CD8" w:rsidRPr="009B7E7D" w14:paraId="0F33B6EB" w14:textId="77777777" w:rsidTr="00F56CD8">
        <w:trPr>
          <w:trHeight w:val="330"/>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E8"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Azadirachta indica </w:t>
            </w:r>
            <w:r w:rsidRPr="005F6205">
              <w:rPr>
                <w:rFonts w:eastAsia="Times New Roman" w:cs="Arial"/>
                <w:b/>
                <w:i/>
                <w:szCs w:val="20"/>
                <w:lang w:val="fr-FR" w:eastAsia="fr-FR"/>
              </w:rPr>
              <w:t>(Nim)*</w:t>
            </w:r>
          </w:p>
        </w:tc>
        <w:tc>
          <w:tcPr>
            <w:tcW w:w="2661" w:type="dxa"/>
            <w:tcBorders>
              <w:top w:val="nil"/>
              <w:left w:val="nil"/>
              <w:bottom w:val="single" w:sz="4" w:space="0" w:color="auto"/>
              <w:right w:val="single" w:sz="4" w:space="0" w:color="auto"/>
            </w:tcBorders>
            <w:shd w:val="clear" w:color="auto" w:fill="auto"/>
            <w:noWrap/>
            <w:vAlign w:val="bottom"/>
            <w:hideMark/>
          </w:tcPr>
          <w:p w14:paraId="0F33B6E9"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7 500</w:t>
            </w:r>
          </w:p>
        </w:tc>
        <w:tc>
          <w:tcPr>
            <w:tcW w:w="2661" w:type="dxa"/>
            <w:tcBorders>
              <w:top w:val="nil"/>
              <w:left w:val="nil"/>
              <w:bottom w:val="single" w:sz="4" w:space="0" w:color="auto"/>
              <w:right w:val="single" w:sz="4" w:space="0" w:color="auto"/>
            </w:tcBorders>
          </w:tcPr>
          <w:p w14:paraId="0F33B6EA"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675</w:t>
            </w:r>
          </w:p>
        </w:tc>
      </w:tr>
      <w:tr w:rsidR="00F56CD8" w:rsidRPr="009B7E7D" w14:paraId="0F33B6EF" w14:textId="77777777" w:rsidTr="00F56CD8">
        <w:trPr>
          <w:trHeight w:val="330"/>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E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Balanites aegyptiaca </w:t>
            </w:r>
          </w:p>
        </w:tc>
        <w:tc>
          <w:tcPr>
            <w:tcW w:w="2661" w:type="dxa"/>
            <w:tcBorders>
              <w:top w:val="nil"/>
              <w:left w:val="nil"/>
              <w:bottom w:val="single" w:sz="4" w:space="0" w:color="auto"/>
              <w:right w:val="single" w:sz="4" w:space="0" w:color="auto"/>
            </w:tcBorders>
            <w:shd w:val="clear" w:color="auto" w:fill="auto"/>
            <w:noWrap/>
            <w:vAlign w:val="bottom"/>
            <w:hideMark/>
          </w:tcPr>
          <w:p w14:paraId="0F33B6E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6E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r w:rsidR="00F56CD8" w:rsidRPr="009B7E7D" w14:paraId="0F33B6F3"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F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Oxytenanthera abyssinica (Bambou)</w:t>
            </w:r>
          </w:p>
        </w:tc>
        <w:tc>
          <w:tcPr>
            <w:tcW w:w="2661" w:type="dxa"/>
            <w:tcBorders>
              <w:top w:val="nil"/>
              <w:left w:val="nil"/>
              <w:bottom w:val="single" w:sz="4" w:space="0" w:color="auto"/>
              <w:right w:val="single" w:sz="4" w:space="0" w:color="auto"/>
            </w:tcBorders>
            <w:shd w:val="clear" w:color="auto" w:fill="auto"/>
            <w:noWrap/>
            <w:vAlign w:val="bottom"/>
            <w:hideMark/>
          </w:tcPr>
          <w:p w14:paraId="0F33B6F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6F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r w:rsidR="00F56CD8" w:rsidRPr="009B7E7D" w14:paraId="0F33B6F7" w14:textId="77777777" w:rsidTr="00F56CD8">
        <w:trPr>
          <w:trHeight w:val="330"/>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F4"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Ceiba pentandra </w:t>
            </w:r>
            <w:r w:rsidRPr="005F6205">
              <w:rPr>
                <w:rFonts w:eastAsia="Times New Roman" w:cs="Arial"/>
                <w:b/>
                <w:i/>
                <w:szCs w:val="20"/>
                <w:lang w:val="fr-FR" w:eastAsia="fr-FR"/>
              </w:rPr>
              <w:t>(Fromager)</w:t>
            </w:r>
          </w:p>
        </w:tc>
        <w:tc>
          <w:tcPr>
            <w:tcW w:w="2661" w:type="dxa"/>
            <w:tcBorders>
              <w:top w:val="nil"/>
              <w:left w:val="nil"/>
              <w:bottom w:val="single" w:sz="4" w:space="0" w:color="auto"/>
              <w:right w:val="single" w:sz="4" w:space="0" w:color="auto"/>
            </w:tcBorders>
            <w:shd w:val="clear" w:color="auto" w:fill="auto"/>
            <w:noWrap/>
            <w:vAlign w:val="bottom"/>
            <w:hideMark/>
          </w:tcPr>
          <w:p w14:paraId="0F33B6F5"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25 000</w:t>
            </w:r>
          </w:p>
        </w:tc>
        <w:tc>
          <w:tcPr>
            <w:tcW w:w="2661" w:type="dxa"/>
            <w:tcBorders>
              <w:top w:val="nil"/>
              <w:left w:val="nil"/>
              <w:bottom w:val="single" w:sz="4" w:space="0" w:color="auto"/>
              <w:right w:val="single" w:sz="4" w:space="0" w:color="auto"/>
            </w:tcBorders>
          </w:tcPr>
          <w:p w14:paraId="0F33B6F6"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2 250</w:t>
            </w:r>
          </w:p>
        </w:tc>
      </w:tr>
      <w:tr w:rsidR="00F56CD8" w:rsidRPr="009B7E7D" w14:paraId="0F33B6FB" w14:textId="77777777" w:rsidTr="00F56CD8">
        <w:trPr>
          <w:trHeight w:val="28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F8"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Cordyla pinnata </w:t>
            </w:r>
            <w:r w:rsidRPr="005F6205">
              <w:rPr>
                <w:rFonts w:eastAsia="Times New Roman" w:cs="Arial"/>
                <w:b/>
                <w:i/>
                <w:szCs w:val="20"/>
                <w:lang w:val="fr-FR" w:eastAsia="fr-FR"/>
              </w:rPr>
              <w:t>(Dimb)</w:t>
            </w:r>
          </w:p>
        </w:tc>
        <w:tc>
          <w:tcPr>
            <w:tcW w:w="2661" w:type="dxa"/>
            <w:tcBorders>
              <w:top w:val="nil"/>
              <w:left w:val="nil"/>
              <w:bottom w:val="single" w:sz="4" w:space="0" w:color="auto"/>
              <w:right w:val="single" w:sz="4" w:space="0" w:color="auto"/>
            </w:tcBorders>
            <w:shd w:val="clear" w:color="auto" w:fill="auto"/>
            <w:noWrap/>
            <w:vAlign w:val="bottom"/>
            <w:hideMark/>
          </w:tcPr>
          <w:p w14:paraId="0F33B6F9"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20 000</w:t>
            </w:r>
          </w:p>
        </w:tc>
        <w:tc>
          <w:tcPr>
            <w:tcW w:w="2661" w:type="dxa"/>
            <w:tcBorders>
              <w:top w:val="nil"/>
              <w:left w:val="nil"/>
              <w:bottom w:val="single" w:sz="4" w:space="0" w:color="auto"/>
              <w:right w:val="single" w:sz="4" w:space="0" w:color="auto"/>
            </w:tcBorders>
          </w:tcPr>
          <w:p w14:paraId="0F33B6FA"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1800</w:t>
            </w:r>
          </w:p>
        </w:tc>
      </w:tr>
      <w:tr w:rsidR="00F56CD8" w:rsidRPr="009B7E7D" w14:paraId="0F33B6FF" w14:textId="77777777" w:rsidTr="00F56CD8">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6F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Danielia oliveri </w:t>
            </w:r>
            <w:r w:rsidRPr="005F6205">
              <w:rPr>
                <w:rFonts w:eastAsia="Times New Roman" w:cs="Arial"/>
                <w:b/>
                <w:i/>
                <w:szCs w:val="20"/>
                <w:lang w:val="fr-FR" w:eastAsia="fr-FR"/>
              </w:rPr>
              <w:t>(Santan)</w:t>
            </w:r>
          </w:p>
        </w:tc>
        <w:tc>
          <w:tcPr>
            <w:tcW w:w="2661" w:type="dxa"/>
            <w:tcBorders>
              <w:top w:val="nil"/>
              <w:left w:val="nil"/>
              <w:bottom w:val="single" w:sz="4" w:space="0" w:color="auto"/>
              <w:right w:val="single" w:sz="4" w:space="0" w:color="auto"/>
            </w:tcBorders>
            <w:shd w:val="clear" w:color="auto" w:fill="auto"/>
            <w:noWrap/>
            <w:vAlign w:val="bottom"/>
            <w:hideMark/>
          </w:tcPr>
          <w:p w14:paraId="0F33B6F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12 000</w:t>
            </w:r>
          </w:p>
        </w:tc>
        <w:tc>
          <w:tcPr>
            <w:tcW w:w="2661" w:type="dxa"/>
            <w:tcBorders>
              <w:top w:val="nil"/>
              <w:left w:val="nil"/>
              <w:bottom w:val="single" w:sz="4" w:space="0" w:color="auto"/>
              <w:right w:val="single" w:sz="4" w:space="0" w:color="auto"/>
            </w:tcBorders>
          </w:tcPr>
          <w:p w14:paraId="0F33B6F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1080</w:t>
            </w:r>
          </w:p>
        </w:tc>
      </w:tr>
      <w:tr w:rsidR="00F56CD8" w:rsidRPr="009B7E7D" w14:paraId="0F33B703"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0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Detarium senegalense </w:t>
            </w:r>
            <w:r w:rsidRPr="005F6205">
              <w:rPr>
                <w:rFonts w:eastAsia="Times New Roman" w:cs="Arial"/>
                <w:b/>
                <w:i/>
                <w:szCs w:val="20"/>
                <w:lang w:val="fr-FR" w:eastAsia="fr-FR"/>
              </w:rPr>
              <w:t>(Detakh)</w:t>
            </w:r>
          </w:p>
        </w:tc>
        <w:tc>
          <w:tcPr>
            <w:tcW w:w="2661" w:type="dxa"/>
            <w:tcBorders>
              <w:top w:val="nil"/>
              <w:left w:val="nil"/>
              <w:bottom w:val="single" w:sz="4" w:space="0" w:color="auto"/>
              <w:right w:val="single" w:sz="4" w:space="0" w:color="auto"/>
            </w:tcBorders>
            <w:shd w:val="clear" w:color="auto" w:fill="auto"/>
            <w:noWrap/>
            <w:vAlign w:val="bottom"/>
            <w:hideMark/>
          </w:tcPr>
          <w:p w14:paraId="0F33B70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12 500</w:t>
            </w:r>
          </w:p>
        </w:tc>
        <w:tc>
          <w:tcPr>
            <w:tcW w:w="2661" w:type="dxa"/>
            <w:tcBorders>
              <w:top w:val="nil"/>
              <w:left w:val="nil"/>
              <w:bottom w:val="single" w:sz="4" w:space="0" w:color="auto"/>
              <w:right w:val="single" w:sz="4" w:space="0" w:color="auto"/>
            </w:tcBorders>
          </w:tcPr>
          <w:p w14:paraId="0F33B70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1 125</w:t>
            </w:r>
          </w:p>
        </w:tc>
      </w:tr>
      <w:tr w:rsidR="00F56CD8" w:rsidRPr="009B7E7D" w14:paraId="0F33B707"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04"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Eucalyptus</w:t>
            </w:r>
          </w:p>
        </w:tc>
        <w:tc>
          <w:tcPr>
            <w:tcW w:w="2661" w:type="dxa"/>
            <w:tcBorders>
              <w:top w:val="nil"/>
              <w:left w:val="nil"/>
              <w:bottom w:val="single" w:sz="4" w:space="0" w:color="auto"/>
              <w:right w:val="single" w:sz="4" w:space="0" w:color="auto"/>
            </w:tcBorders>
            <w:shd w:val="clear" w:color="auto" w:fill="auto"/>
            <w:noWrap/>
            <w:vAlign w:val="bottom"/>
            <w:hideMark/>
          </w:tcPr>
          <w:p w14:paraId="0F33B705"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20 000</w:t>
            </w:r>
          </w:p>
        </w:tc>
        <w:tc>
          <w:tcPr>
            <w:tcW w:w="2661" w:type="dxa"/>
            <w:tcBorders>
              <w:top w:val="nil"/>
              <w:left w:val="nil"/>
              <w:bottom w:val="single" w:sz="4" w:space="0" w:color="auto"/>
              <w:right w:val="single" w:sz="4" w:space="0" w:color="auto"/>
            </w:tcBorders>
          </w:tcPr>
          <w:p w14:paraId="0F33B706"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1 800</w:t>
            </w:r>
          </w:p>
        </w:tc>
      </w:tr>
      <w:tr w:rsidR="00F56CD8" w:rsidRPr="009B7E7D" w14:paraId="0F33B70B"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08"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Eucalyptus camldulensis*</w:t>
            </w:r>
          </w:p>
        </w:tc>
        <w:tc>
          <w:tcPr>
            <w:tcW w:w="2661" w:type="dxa"/>
            <w:tcBorders>
              <w:top w:val="nil"/>
              <w:left w:val="nil"/>
              <w:bottom w:val="single" w:sz="4" w:space="0" w:color="auto"/>
              <w:right w:val="single" w:sz="4" w:space="0" w:color="auto"/>
            </w:tcBorders>
            <w:shd w:val="clear" w:color="auto" w:fill="auto"/>
            <w:noWrap/>
            <w:vAlign w:val="bottom"/>
            <w:hideMark/>
          </w:tcPr>
          <w:p w14:paraId="0F33B709"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20 000</w:t>
            </w:r>
          </w:p>
        </w:tc>
        <w:tc>
          <w:tcPr>
            <w:tcW w:w="2661" w:type="dxa"/>
            <w:tcBorders>
              <w:top w:val="nil"/>
              <w:left w:val="nil"/>
              <w:bottom w:val="single" w:sz="4" w:space="0" w:color="auto"/>
              <w:right w:val="single" w:sz="4" w:space="0" w:color="auto"/>
            </w:tcBorders>
          </w:tcPr>
          <w:p w14:paraId="0F33B70A"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1 800</w:t>
            </w:r>
          </w:p>
        </w:tc>
      </w:tr>
      <w:tr w:rsidR="00F56CD8" w:rsidRPr="009B7E7D" w14:paraId="0F33B70F"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0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Khaya senegalensis </w:t>
            </w:r>
            <w:r w:rsidRPr="005F6205">
              <w:rPr>
                <w:rFonts w:eastAsia="Times New Roman" w:cs="Arial"/>
                <w:b/>
                <w:i/>
                <w:szCs w:val="20"/>
                <w:lang w:val="fr-FR" w:eastAsia="fr-FR"/>
              </w:rPr>
              <w:t>(Caïcédrat)</w:t>
            </w:r>
          </w:p>
        </w:tc>
        <w:tc>
          <w:tcPr>
            <w:tcW w:w="2661" w:type="dxa"/>
            <w:tcBorders>
              <w:top w:val="nil"/>
              <w:left w:val="nil"/>
              <w:bottom w:val="single" w:sz="4" w:space="0" w:color="auto"/>
              <w:right w:val="single" w:sz="4" w:space="0" w:color="auto"/>
            </w:tcBorders>
            <w:shd w:val="clear" w:color="auto" w:fill="auto"/>
            <w:noWrap/>
            <w:vAlign w:val="bottom"/>
            <w:hideMark/>
          </w:tcPr>
          <w:p w14:paraId="0F33B70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30 000</w:t>
            </w:r>
          </w:p>
        </w:tc>
        <w:tc>
          <w:tcPr>
            <w:tcW w:w="2661" w:type="dxa"/>
            <w:tcBorders>
              <w:top w:val="nil"/>
              <w:left w:val="nil"/>
              <w:bottom w:val="single" w:sz="4" w:space="0" w:color="auto"/>
              <w:right w:val="single" w:sz="4" w:space="0" w:color="auto"/>
            </w:tcBorders>
          </w:tcPr>
          <w:p w14:paraId="0F33B70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2 700</w:t>
            </w:r>
          </w:p>
        </w:tc>
      </w:tr>
      <w:tr w:rsidR="00F56CD8" w:rsidRPr="009B7E7D" w14:paraId="0F33B713"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1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Moringa oleifera </w:t>
            </w:r>
            <w:r w:rsidRPr="005F6205">
              <w:rPr>
                <w:rFonts w:eastAsia="Times New Roman" w:cs="Arial"/>
                <w:b/>
                <w:i/>
                <w:szCs w:val="20"/>
                <w:lang w:val="fr-FR" w:eastAsia="fr-FR"/>
              </w:rPr>
              <w:t>(Névéday)*</w:t>
            </w:r>
          </w:p>
        </w:tc>
        <w:tc>
          <w:tcPr>
            <w:tcW w:w="2661" w:type="dxa"/>
            <w:tcBorders>
              <w:top w:val="nil"/>
              <w:left w:val="nil"/>
              <w:bottom w:val="single" w:sz="4" w:space="0" w:color="auto"/>
              <w:right w:val="single" w:sz="4" w:space="0" w:color="auto"/>
            </w:tcBorders>
            <w:shd w:val="clear" w:color="auto" w:fill="auto"/>
            <w:noWrap/>
            <w:vAlign w:val="bottom"/>
            <w:hideMark/>
          </w:tcPr>
          <w:p w14:paraId="0F33B71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10 000</w:t>
            </w:r>
          </w:p>
        </w:tc>
        <w:tc>
          <w:tcPr>
            <w:tcW w:w="2661" w:type="dxa"/>
            <w:tcBorders>
              <w:top w:val="nil"/>
              <w:left w:val="nil"/>
              <w:bottom w:val="single" w:sz="4" w:space="0" w:color="auto"/>
              <w:right w:val="single" w:sz="4" w:space="0" w:color="auto"/>
            </w:tcBorders>
          </w:tcPr>
          <w:p w14:paraId="0F33B71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900</w:t>
            </w:r>
          </w:p>
        </w:tc>
      </w:tr>
      <w:tr w:rsidR="00F56CD8" w:rsidRPr="009B7E7D" w14:paraId="0F33B717"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14"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Parkia biglobosa (</w:t>
            </w:r>
            <w:r w:rsidRPr="005F6205">
              <w:rPr>
                <w:rFonts w:eastAsia="Times New Roman" w:cs="Arial"/>
                <w:b/>
                <w:i/>
                <w:szCs w:val="20"/>
                <w:lang w:val="fr-FR" w:eastAsia="fr-FR"/>
              </w:rPr>
              <w:t>Néré</w:t>
            </w:r>
            <w:r w:rsidRPr="005F6205">
              <w:rPr>
                <w:rFonts w:eastAsia="Times New Roman" w:cs="Arial"/>
                <w:i/>
                <w:szCs w:val="20"/>
                <w:lang w:val="fr-FR" w:eastAsia="fr-FR"/>
              </w:rPr>
              <w:t>)</w:t>
            </w:r>
          </w:p>
        </w:tc>
        <w:tc>
          <w:tcPr>
            <w:tcW w:w="2661" w:type="dxa"/>
            <w:tcBorders>
              <w:top w:val="nil"/>
              <w:left w:val="nil"/>
              <w:bottom w:val="single" w:sz="4" w:space="0" w:color="auto"/>
              <w:right w:val="single" w:sz="4" w:space="0" w:color="auto"/>
            </w:tcBorders>
            <w:shd w:val="clear" w:color="auto" w:fill="auto"/>
            <w:noWrap/>
            <w:vAlign w:val="bottom"/>
            <w:hideMark/>
          </w:tcPr>
          <w:p w14:paraId="0F33B715"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716"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r w:rsidR="00F56CD8" w:rsidRPr="009B7E7D" w14:paraId="0F33B71B"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18"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Pterocarpus erinaceus </w:t>
            </w:r>
            <w:r w:rsidRPr="005F6205">
              <w:rPr>
                <w:rFonts w:eastAsia="Times New Roman" w:cs="Arial"/>
                <w:b/>
                <w:i/>
                <w:szCs w:val="20"/>
                <w:lang w:val="fr-FR" w:eastAsia="fr-FR"/>
              </w:rPr>
              <w:t>(Vène)</w:t>
            </w:r>
          </w:p>
        </w:tc>
        <w:tc>
          <w:tcPr>
            <w:tcW w:w="2661" w:type="dxa"/>
            <w:tcBorders>
              <w:top w:val="nil"/>
              <w:left w:val="nil"/>
              <w:bottom w:val="single" w:sz="4" w:space="0" w:color="auto"/>
              <w:right w:val="single" w:sz="4" w:space="0" w:color="auto"/>
            </w:tcBorders>
            <w:shd w:val="clear" w:color="auto" w:fill="auto"/>
            <w:noWrap/>
            <w:vAlign w:val="bottom"/>
            <w:hideMark/>
          </w:tcPr>
          <w:p w14:paraId="0F33B719"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35 000</w:t>
            </w:r>
          </w:p>
        </w:tc>
        <w:tc>
          <w:tcPr>
            <w:tcW w:w="2661" w:type="dxa"/>
            <w:tcBorders>
              <w:top w:val="nil"/>
              <w:left w:val="nil"/>
              <w:bottom w:val="single" w:sz="4" w:space="0" w:color="auto"/>
              <w:right w:val="single" w:sz="4" w:space="0" w:color="auto"/>
            </w:tcBorders>
          </w:tcPr>
          <w:p w14:paraId="0F33B71A"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3 150</w:t>
            </w:r>
          </w:p>
        </w:tc>
      </w:tr>
      <w:tr w:rsidR="00F56CD8" w:rsidRPr="009B7E7D" w14:paraId="0F33B71F"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1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Saba senegalensis </w:t>
            </w:r>
            <w:r w:rsidRPr="005F6205">
              <w:rPr>
                <w:rFonts w:eastAsia="Times New Roman" w:cs="Arial"/>
                <w:b/>
                <w:i/>
                <w:szCs w:val="20"/>
                <w:lang w:val="fr-FR" w:eastAsia="fr-FR"/>
              </w:rPr>
              <w:t>(Madd)*</w:t>
            </w:r>
          </w:p>
        </w:tc>
        <w:tc>
          <w:tcPr>
            <w:tcW w:w="2661" w:type="dxa"/>
            <w:tcBorders>
              <w:top w:val="nil"/>
              <w:left w:val="nil"/>
              <w:bottom w:val="single" w:sz="4" w:space="0" w:color="auto"/>
              <w:right w:val="single" w:sz="4" w:space="0" w:color="auto"/>
            </w:tcBorders>
            <w:shd w:val="clear" w:color="auto" w:fill="auto"/>
            <w:noWrap/>
            <w:vAlign w:val="bottom"/>
            <w:hideMark/>
          </w:tcPr>
          <w:p w14:paraId="0F33B71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15 000</w:t>
            </w:r>
          </w:p>
        </w:tc>
        <w:tc>
          <w:tcPr>
            <w:tcW w:w="2661" w:type="dxa"/>
            <w:tcBorders>
              <w:top w:val="nil"/>
              <w:left w:val="nil"/>
              <w:bottom w:val="single" w:sz="4" w:space="0" w:color="auto"/>
              <w:right w:val="single" w:sz="4" w:space="0" w:color="auto"/>
            </w:tcBorders>
          </w:tcPr>
          <w:p w14:paraId="0F33B71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1 350</w:t>
            </w:r>
          </w:p>
        </w:tc>
      </w:tr>
      <w:tr w:rsidR="00F56CD8" w:rsidRPr="009B7E7D" w14:paraId="0F33B723"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2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Sclerocarya birrea (Beer)</w:t>
            </w:r>
          </w:p>
        </w:tc>
        <w:tc>
          <w:tcPr>
            <w:tcW w:w="2661" w:type="dxa"/>
            <w:tcBorders>
              <w:top w:val="nil"/>
              <w:left w:val="nil"/>
              <w:bottom w:val="single" w:sz="4" w:space="0" w:color="auto"/>
              <w:right w:val="single" w:sz="4" w:space="0" w:color="auto"/>
            </w:tcBorders>
            <w:shd w:val="clear" w:color="auto" w:fill="auto"/>
            <w:noWrap/>
            <w:vAlign w:val="bottom"/>
            <w:hideMark/>
          </w:tcPr>
          <w:p w14:paraId="0F33B72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10 000</w:t>
            </w:r>
          </w:p>
        </w:tc>
        <w:tc>
          <w:tcPr>
            <w:tcW w:w="2661" w:type="dxa"/>
            <w:tcBorders>
              <w:top w:val="nil"/>
              <w:left w:val="nil"/>
              <w:bottom w:val="single" w:sz="4" w:space="0" w:color="auto"/>
              <w:right w:val="single" w:sz="4" w:space="0" w:color="auto"/>
            </w:tcBorders>
          </w:tcPr>
          <w:p w14:paraId="0F33B72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900</w:t>
            </w:r>
          </w:p>
        </w:tc>
      </w:tr>
      <w:tr w:rsidR="00F56CD8" w:rsidRPr="009B7E7D" w14:paraId="0F33B727"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24"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Tectona grandis </w:t>
            </w:r>
            <w:r w:rsidRPr="005F6205">
              <w:rPr>
                <w:rFonts w:eastAsia="Times New Roman" w:cs="Arial"/>
                <w:b/>
                <w:i/>
                <w:szCs w:val="20"/>
                <w:lang w:val="fr-FR" w:eastAsia="fr-FR"/>
              </w:rPr>
              <w:t>(Teck)**</w:t>
            </w:r>
          </w:p>
        </w:tc>
        <w:tc>
          <w:tcPr>
            <w:tcW w:w="2661" w:type="dxa"/>
            <w:tcBorders>
              <w:top w:val="nil"/>
              <w:left w:val="nil"/>
              <w:bottom w:val="single" w:sz="4" w:space="0" w:color="auto"/>
              <w:right w:val="single" w:sz="4" w:space="0" w:color="auto"/>
            </w:tcBorders>
            <w:shd w:val="clear" w:color="auto" w:fill="auto"/>
            <w:noWrap/>
            <w:vAlign w:val="bottom"/>
            <w:hideMark/>
          </w:tcPr>
          <w:p w14:paraId="0F33B725"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439 600</w:t>
            </w:r>
          </w:p>
        </w:tc>
        <w:tc>
          <w:tcPr>
            <w:tcW w:w="2661" w:type="dxa"/>
            <w:tcBorders>
              <w:top w:val="nil"/>
              <w:left w:val="nil"/>
              <w:bottom w:val="single" w:sz="4" w:space="0" w:color="auto"/>
              <w:right w:val="single" w:sz="4" w:space="0" w:color="auto"/>
            </w:tcBorders>
          </w:tcPr>
          <w:p w14:paraId="0F33B726"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39 564</w:t>
            </w:r>
          </w:p>
        </w:tc>
      </w:tr>
      <w:tr w:rsidR="00F56CD8" w:rsidRPr="009B7E7D" w14:paraId="0F33B72B"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28"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Vitellaria paradoxa </w:t>
            </w:r>
            <w:r w:rsidRPr="005F6205">
              <w:rPr>
                <w:rFonts w:eastAsia="Times New Roman" w:cs="Arial"/>
                <w:b/>
                <w:i/>
                <w:szCs w:val="20"/>
                <w:lang w:val="fr-FR" w:eastAsia="fr-FR"/>
              </w:rPr>
              <w:t>(Karité)</w:t>
            </w:r>
          </w:p>
        </w:tc>
        <w:tc>
          <w:tcPr>
            <w:tcW w:w="2661" w:type="dxa"/>
            <w:tcBorders>
              <w:top w:val="nil"/>
              <w:left w:val="nil"/>
              <w:bottom w:val="single" w:sz="4" w:space="0" w:color="auto"/>
              <w:right w:val="single" w:sz="4" w:space="0" w:color="auto"/>
            </w:tcBorders>
            <w:shd w:val="clear" w:color="auto" w:fill="auto"/>
            <w:noWrap/>
            <w:vAlign w:val="bottom"/>
            <w:hideMark/>
          </w:tcPr>
          <w:p w14:paraId="0F33B729"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72A"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r w:rsidR="00F56CD8" w:rsidRPr="009B7E7D" w14:paraId="0F33B72F"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tcPr>
          <w:p w14:paraId="0F33B72C"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 xml:space="preserve">Zizyphus mauritiana </w:t>
            </w:r>
            <w:r w:rsidRPr="005F6205">
              <w:rPr>
                <w:rFonts w:eastAsia="Times New Roman" w:cs="Arial"/>
                <w:b/>
                <w:i/>
                <w:szCs w:val="20"/>
                <w:lang w:val="fr-FR" w:eastAsia="fr-FR"/>
              </w:rPr>
              <w:t>(jujubier)</w:t>
            </w:r>
          </w:p>
        </w:tc>
        <w:tc>
          <w:tcPr>
            <w:tcW w:w="2661" w:type="dxa"/>
            <w:tcBorders>
              <w:top w:val="nil"/>
              <w:left w:val="nil"/>
              <w:bottom w:val="single" w:sz="4" w:space="0" w:color="auto"/>
              <w:right w:val="single" w:sz="4" w:space="0" w:color="auto"/>
            </w:tcBorders>
            <w:shd w:val="clear" w:color="auto" w:fill="auto"/>
            <w:noWrap/>
            <w:vAlign w:val="bottom"/>
          </w:tcPr>
          <w:p w14:paraId="0F33B72D"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10 000</w:t>
            </w:r>
          </w:p>
        </w:tc>
        <w:tc>
          <w:tcPr>
            <w:tcW w:w="2661" w:type="dxa"/>
            <w:tcBorders>
              <w:top w:val="nil"/>
              <w:left w:val="nil"/>
              <w:bottom w:val="single" w:sz="4" w:space="0" w:color="auto"/>
              <w:right w:val="single" w:sz="4" w:space="0" w:color="auto"/>
            </w:tcBorders>
          </w:tcPr>
          <w:p w14:paraId="0F33B72E"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900</w:t>
            </w:r>
          </w:p>
        </w:tc>
      </w:tr>
      <w:tr w:rsidR="00F56CD8" w:rsidRPr="009B7E7D" w14:paraId="0F33B733" w14:textId="77777777" w:rsidTr="00F56CD8">
        <w:trPr>
          <w:trHeight w:val="25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F33B730" w14:textId="77777777" w:rsidR="00F56CD8" w:rsidRPr="005F6205" w:rsidRDefault="00F56CD8" w:rsidP="00F56CD8">
            <w:pPr>
              <w:spacing w:after="0"/>
              <w:rPr>
                <w:rFonts w:eastAsia="Times New Roman" w:cs="Arial"/>
                <w:i/>
                <w:szCs w:val="20"/>
                <w:lang w:val="fr-FR" w:eastAsia="fr-FR"/>
              </w:rPr>
            </w:pPr>
            <w:r w:rsidRPr="005F6205">
              <w:rPr>
                <w:rFonts w:eastAsia="Times New Roman" w:cs="Arial"/>
                <w:i/>
                <w:szCs w:val="20"/>
                <w:lang w:val="fr-FR" w:eastAsia="fr-FR"/>
              </w:rPr>
              <w:t>Other species</w:t>
            </w:r>
          </w:p>
        </w:tc>
        <w:tc>
          <w:tcPr>
            <w:tcW w:w="2661" w:type="dxa"/>
            <w:tcBorders>
              <w:top w:val="nil"/>
              <w:left w:val="nil"/>
              <w:bottom w:val="single" w:sz="4" w:space="0" w:color="auto"/>
              <w:right w:val="single" w:sz="4" w:space="0" w:color="auto"/>
            </w:tcBorders>
            <w:shd w:val="clear" w:color="auto" w:fill="auto"/>
            <w:noWrap/>
            <w:vAlign w:val="bottom"/>
            <w:hideMark/>
          </w:tcPr>
          <w:p w14:paraId="0F33B731"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szCs w:val="20"/>
                <w:lang w:val="fr-FR" w:eastAsia="fr-FR"/>
              </w:rPr>
              <w:t>8 000</w:t>
            </w:r>
          </w:p>
        </w:tc>
        <w:tc>
          <w:tcPr>
            <w:tcW w:w="2661" w:type="dxa"/>
            <w:tcBorders>
              <w:top w:val="nil"/>
              <w:left w:val="nil"/>
              <w:bottom w:val="single" w:sz="4" w:space="0" w:color="auto"/>
              <w:right w:val="single" w:sz="4" w:space="0" w:color="auto"/>
            </w:tcBorders>
          </w:tcPr>
          <w:p w14:paraId="0F33B732" w14:textId="77777777" w:rsidR="00F56CD8" w:rsidRPr="009B7E7D" w:rsidRDefault="00F56CD8" w:rsidP="00F56CD8">
            <w:pPr>
              <w:spacing w:after="0"/>
              <w:jc w:val="left"/>
              <w:rPr>
                <w:rFonts w:eastAsia="Times New Roman" w:cs="Arial"/>
                <w:szCs w:val="20"/>
                <w:lang w:val="fr-FR" w:eastAsia="fr-FR"/>
              </w:rPr>
            </w:pPr>
            <w:r w:rsidRPr="009B7E7D">
              <w:rPr>
                <w:rFonts w:eastAsia="Times New Roman" w:cs="Arial"/>
                <w:color w:val="000000"/>
                <w:szCs w:val="20"/>
                <w:lang w:val="fr-CA" w:eastAsia="fr-FR"/>
              </w:rPr>
              <w:t>720</w:t>
            </w:r>
          </w:p>
        </w:tc>
      </w:tr>
    </w:tbl>
    <w:p w14:paraId="0F33B734" w14:textId="77777777" w:rsidR="00884A97" w:rsidRPr="009B7E7D" w:rsidRDefault="00884A97" w:rsidP="00884A97">
      <w:pPr>
        <w:spacing w:after="0"/>
        <w:contextualSpacing/>
        <w:rPr>
          <w:rFonts w:cs="Arial"/>
          <w:sz w:val="16"/>
          <w:szCs w:val="16"/>
        </w:rPr>
      </w:pPr>
      <w:r w:rsidRPr="009B7E7D">
        <w:rPr>
          <w:rFonts w:cs="Arial"/>
          <w:sz w:val="16"/>
          <w:szCs w:val="16"/>
        </w:rPr>
        <w:t xml:space="preserve">a) </w:t>
      </w:r>
      <w:r w:rsidR="008748F1" w:rsidRPr="009B7E7D">
        <w:rPr>
          <w:rFonts w:cs="Arial"/>
          <w:sz w:val="16"/>
          <w:szCs w:val="16"/>
        </w:rPr>
        <w:t xml:space="preserve">Other species include unidentified or </w:t>
      </w:r>
      <w:r w:rsidR="00933DD2" w:rsidRPr="009B7E7D">
        <w:rPr>
          <w:rFonts w:cs="Arial"/>
          <w:sz w:val="16"/>
          <w:szCs w:val="16"/>
        </w:rPr>
        <w:t>rarely</w:t>
      </w:r>
      <w:r w:rsidR="008748F1" w:rsidRPr="009B7E7D">
        <w:rPr>
          <w:rFonts w:cs="Arial"/>
          <w:sz w:val="16"/>
          <w:szCs w:val="16"/>
        </w:rPr>
        <w:t xml:space="preserve"> sold species on the market</w:t>
      </w:r>
    </w:p>
    <w:p w14:paraId="0F33B735" w14:textId="77777777" w:rsidR="00FB1F9C" w:rsidRPr="009B7E7D" w:rsidRDefault="007A245B" w:rsidP="004C303E">
      <w:pPr>
        <w:spacing w:after="0"/>
        <w:contextualSpacing/>
        <w:jc w:val="left"/>
        <w:rPr>
          <w:rFonts w:cs="Arial"/>
          <w:sz w:val="16"/>
          <w:szCs w:val="16"/>
        </w:rPr>
      </w:pPr>
      <w:r w:rsidRPr="009B7E7D">
        <w:rPr>
          <w:rFonts w:cs="Arial"/>
          <w:sz w:val="16"/>
          <w:szCs w:val="16"/>
        </w:rPr>
        <w:t>Source</w:t>
      </w:r>
      <w:r w:rsidRPr="009B7E7D">
        <w:rPr>
          <w:rFonts w:cs="Arial"/>
          <w:b/>
          <w:sz w:val="16"/>
          <w:szCs w:val="16"/>
        </w:rPr>
        <w:t>:</w:t>
      </w:r>
      <w:r w:rsidR="00884A97" w:rsidRPr="009B7E7D">
        <w:rPr>
          <w:rFonts w:cs="Arial"/>
          <w:b/>
          <w:sz w:val="16"/>
          <w:szCs w:val="16"/>
        </w:rPr>
        <w:t xml:space="preserve"> </w:t>
      </w:r>
      <w:r w:rsidR="008748F1" w:rsidRPr="009B7E7D">
        <w:rPr>
          <w:rFonts w:cs="Arial"/>
          <w:sz w:val="16"/>
          <w:szCs w:val="16"/>
        </w:rPr>
        <w:t>Scale BY Project TER</w:t>
      </w:r>
      <w:r w:rsidR="008748F1" w:rsidRPr="009B7E7D">
        <w:rPr>
          <w:rStyle w:val="Appelnotedebasdep"/>
          <w:rFonts w:ascii="Arial" w:hAnsi="Arial" w:cs="Arial"/>
          <w:sz w:val="16"/>
          <w:szCs w:val="16"/>
          <w:vertAlign w:val="baseline"/>
        </w:rPr>
        <w:t xml:space="preserve"> </w:t>
      </w:r>
      <w:r w:rsidR="00F80A23" w:rsidRPr="009B7E7D">
        <w:rPr>
          <w:rStyle w:val="Appelnotedebasdep"/>
          <w:rFonts w:ascii="Arial" w:hAnsi="Arial" w:cs="Arial"/>
          <w:kern w:val="18"/>
          <w:sz w:val="18"/>
          <w:szCs w:val="18"/>
        </w:rPr>
        <w:footnoteReference w:id="26"/>
      </w:r>
      <w:r w:rsidR="00DB053B" w:rsidRPr="009B7E7D">
        <w:rPr>
          <w:rFonts w:cs="Arial"/>
          <w:kern w:val="18"/>
          <w:sz w:val="18"/>
          <w:szCs w:val="18"/>
        </w:rPr>
        <w:t xml:space="preserve"> </w:t>
      </w:r>
      <w:r w:rsidR="008748F1" w:rsidRPr="009B7E7D">
        <w:rPr>
          <w:rFonts w:cs="Arial"/>
          <w:sz w:val="16"/>
          <w:szCs w:val="16"/>
        </w:rPr>
        <w:t>(Regional Express Train),</w:t>
      </w:r>
      <w:r w:rsidR="002B391E" w:rsidRPr="009B7E7D">
        <w:rPr>
          <w:rFonts w:cs="Arial"/>
          <w:sz w:val="16"/>
          <w:szCs w:val="16"/>
        </w:rPr>
        <w:t xml:space="preserve"> Apix</w:t>
      </w:r>
      <w:r w:rsidR="00DB053B" w:rsidRPr="009B7E7D">
        <w:rPr>
          <w:rFonts w:cs="Arial"/>
          <w:sz w:val="16"/>
          <w:szCs w:val="16"/>
        </w:rPr>
        <w:t xml:space="preserve"> 2017 </w:t>
      </w:r>
      <w:r w:rsidR="008748F1" w:rsidRPr="009B7E7D">
        <w:rPr>
          <w:rFonts w:cs="Arial"/>
          <w:sz w:val="16"/>
          <w:szCs w:val="16"/>
        </w:rPr>
        <w:t>and local market prices for species marked (*) and (**) for species whose scale is established on the basis of international market prices.</w:t>
      </w:r>
    </w:p>
    <w:p w14:paraId="0F33B736" w14:textId="77777777" w:rsidR="00471F00" w:rsidRPr="009B7E7D" w:rsidRDefault="00933DD2" w:rsidP="00C847A0">
      <w:pPr>
        <w:pStyle w:val="Titre2"/>
        <w:ind w:left="709" w:hanging="709"/>
        <w:rPr>
          <w:sz w:val="20"/>
          <w:szCs w:val="20"/>
          <w:lang w:val="en-CA"/>
        </w:rPr>
      </w:pPr>
      <w:bookmarkStart w:id="209" w:name="_Toc522547494"/>
      <w:bookmarkStart w:id="210" w:name="_Toc522628707"/>
      <w:bookmarkStart w:id="211" w:name="_Toc522547495"/>
      <w:bookmarkStart w:id="212" w:name="_Toc522628708"/>
      <w:bookmarkStart w:id="213" w:name="_Toc522547496"/>
      <w:bookmarkStart w:id="214" w:name="_Toc522628709"/>
      <w:bookmarkStart w:id="215" w:name="_Toc536435055"/>
      <w:bookmarkEnd w:id="209"/>
      <w:bookmarkEnd w:id="210"/>
      <w:bookmarkEnd w:id="211"/>
      <w:bookmarkEnd w:id="212"/>
      <w:bookmarkEnd w:id="213"/>
      <w:bookmarkEnd w:id="214"/>
      <w:r w:rsidRPr="009B7E7D">
        <w:rPr>
          <w:sz w:val="20"/>
          <w:szCs w:val="20"/>
          <w:lang w:val="en-CA"/>
        </w:rPr>
        <w:t>Compensation s</w:t>
      </w:r>
      <w:r w:rsidR="003878A6" w:rsidRPr="009B7E7D">
        <w:rPr>
          <w:sz w:val="20"/>
          <w:szCs w:val="20"/>
          <w:lang w:val="en-CA"/>
        </w:rPr>
        <w:t>cale for loss of pasture</w:t>
      </w:r>
      <w:bookmarkEnd w:id="215"/>
    </w:p>
    <w:p w14:paraId="0F33B737" w14:textId="53026E5F" w:rsidR="008736E7" w:rsidRPr="009B7E7D" w:rsidRDefault="003878A6" w:rsidP="003878A6">
      <w:pPr>
        <w:pStyle w:val="NormalWeb"/>
        <w:shd w:val="clear" w:color="auto" w:fill="FFFFFF"/>
        <w:rPr>
          <w:rFonts w:ascii="Arial" w:hAnsi="Arial" w:cs="Arial"/>
          <w:sz w:val="20"/>
          <w:szCs w:val="20"/>
        </w:rPr>
      </w:pPr>
      <w:r w:rsidRPr="009B7E7D">
        <w:rPr>
          <w:rFonts w:ascii="Arial" w:hAnsi="Arial" w:cs="Arial"/>
          <w:sz w:val="20"/>
          <w:szCs w:val="20"/>
        </w:rPr>
        <w:t xml:space="preserve">As mentioned above, the </w:t>
      </w:r>
      <w:r w:rsidR="00933DD2" w:rsidRPr="009B7E7D">
        <w:rPr>
          <w:rFonts w:ascii="Arial" w:hAnsi="Arial" w:cs="Arial"/>
          <w:sz w:val="20"/>
          <w:szCs w:val="20"/>
        </w:rPr>
        <w:t xml:space="preserve">use of the land on </w:t>
      </w:r>
      <w:r w:rsidRPr="009B7E7D">
        <w:rPr>
          <w:rFonts w:ascii="Arial" w:hAnsi="Arial" w:cs="Arial"/>
          <w:sz w:val="20"/>
          <w:szCs w:val="20"/>
        </w:rPr>
        <w:t xml:space="preserve">the </w:t>
      </w:r>
      <w:r w:rsidR="00675D1F" w:rsidRPr="009B7E7D">
        <w:rPr>
          <w:rFonts w:ascii="Arial" w:hAnsi="Arial" w:cs="Arial"/>
          <w:sz w:val="20"/>
          <w:szCs w:val="20"/>
        </w:rPr>
        <w:t>substation</w:t>
      </w:r>
      <w:r w:rsidR="00933DD2" w:rsidRPr="009B7E7D">
        <w:rPr>
          <w:rFonts w:ascii="Arial" w:hAnsi="Arial" w:cs="Arial"/>
          <w:sz w:val="20"/>
          <w:szCs w:val="20"/>
        </w:rPr>
        <w:t xml:space="preserve"> site</w:t>
      </w:r>
      <w:r w:rsidR="00675D1F" w:rsidRPr="009B7E7D">
        <w:rPr>
          <w:rFonts w:ascii="Arial" w:hAnsi="Arial" w:cs="Arial"/>
          <w:sz w:val="20"/>
          <w:szCs w:val="20"/>
        </w:rPr>
        <w:t xml:space="preserve"> </w:t>
      </w:r>
      <w:r w:rsidRPr="009B7E7D">
        <w:rPr>
          <w:rFonts w:ascii="Arial" w:hAnsi="Arial" w:cs="Arial"/>
          <w:sz w:val="20"/>
          <w:szCs w:val="20"/>
        </w:rPr>
        <w:t xml:space="preserve">in Gambia is agricultural and temporarily pastoral. There will be permanent pasture loss. This loss of pasture remains negligible, however, </w:t>
      </w:r>
      <w:r w:rsidR="00306E47" w:rsidRPr="009B7E7D">
        <w:rPr>
          <w:rFonts w:ascii="Arial" w:hAnsi="Arial" w:cs="Arial"/>
          <w:sz w:val="20"/>
          <w:szCs w:val="20"/>
        </w:rPr>
        <w:t>since the</w:t>
      </w:r>
      <w:r w:rsidRPr="009B7E7D">
        <w:rPr>
          <w:rFonts w:ascii="Arial" w:hAnsi="Arial" w:cs="Arial"/>
          <w:sz w:val="20"/>
          <w:szCs w:val="20"/>
        </w:rPr>
        <w:t xml:space="preserve"> land </w:t>
      </w:r>
      <w:r w:rsidR="00933DD2" w:rsidRPr="009B7E7D">
        <w:rPr>
          <w:rFonts w:ascii="Arial" w:hAnsi="Arial" w:cs="Arial"/>
          <w:sz w:val="20"/>
          <w:szCs w:val="20"/>
        </w:rPr>
        <w:t>in the area</w:t>
      </w:r>
      <w:r w:rsidRPr="009B7E7D">
        <w:rPr>
          <w:rFonts w:ascii="Arial" w:hAnsi="Arial" w:cs="Arial"/>
          <w:sz w:val="20"/>
          <w:szCs w:val="20"/>
        </w:rPr>
        <w:t xml:space="preserve"> </w:t>
      </w:r>
      <w:r w:rsidR="00933DD2" w:rsidRPr="009B7E7D">
        <w:rPr>
          <w:rFonts w:ascii="Arial" w:hAnsi="Arial" w:cs="Arial"/>
          <w:sz w:val="20"/>
          <w:szCs w:val="20"/>
        </w:rPr>
        <w:t xml:space="preserve">of </w:t>
      </w:r>
      <w:r w:rsidRPr="009B7E7D">
        <w:rPr>
          <w:rFonts w:ascii="Arial" w:hAnsi="Arial" w:cs="Arial"/>
          <w:sz w:val="20"/>
          <w:szCs w:val="20"/>
        </w:rPr>
        <w:t xml:space="preserve">the </w:t>
      </w:r>
      <w:r w:rsidR="00675D1F" w:rsidRPr="009B7E7D">
        <w:rPr>
          <w:rFonts w:ascii="Arial" w:hAnsi="Arial" w:cs="Arial"/>
          <w:sz w:val="20"/>
          <w:szCs w:val="20"/>
        </w:rPr>
        <w:t xml:space="preserve">substation </w:t>
      </w:r>
      <w:r w:rsidR="00933DD2" w:rsidRPr="009B7E7D">
        <w:rPr>
          <w:rFonts w:ascii="Arial" w:hAnsi="Arial" w:cs="Arial"/>
          <w:sz w:val="20"/>
          <w:szCs w:val="20"/>
        </w:rPr>
        <w:t>is</w:t>
      </w:r>
      <w:r w:rsidRPr="009B7E7D">
        <w:rPr>
          <w:rFonts w:ascii="Arial" w:hAnsi="Arial" w:cs="Arial"/>
          <w:sz w:val="20"/>
          <w:szCs w:val="20"/>
        </w:rPr>
        <w:t xml:space="preserve"> </w:t>
      </w:r>
      <w:r w:rsidR="00073F01" w:rsidRPr="009B7E7D">
        <w:rPr>
          <w:rFonts w:ascii="Arial" w:hAnsi="Arial" w:cs="Arial"/>
          <w:sz w:val="20"/>
          <w:szCs w:val="20"/>
        </w:rPr>
        <w:t xml:space="preserve">mainly </w:t>
      </w:r>
      <w:r w:rsidRPr="009B7E7D">
        <w:rPr>
          <w:rFonts w:ascii="Arial" w:hAnsi="Arial" w:cs="Arial"/>
          <w:sz w:val="20"/>
          <w:szCs w:val="20"/>
        </w:rPr>
        <w:t xml:space="preserve">used for fruit growing (cashew </w:t>
      </w:r>
      <w:r w:rsidR="00073F01" w:rsidRPr="009B7E7D">
        <w:rPr>
          <w:rFonts w:ascii="Arial" w:hAnsi="Arial" w:cs="Arial"/>
          <w:sz w:val="20"/>
          <w:szCs w:val="20"/>
        </w:rPr>
        <w:t xml:space="preserve">&amp; </w:t>
      </w:r>
      <w:r w:rsidRPr="009B7E7D">
        <w:rPr>
          <w:rFonts w:ascii="Arial" w:hAnsi="Arial" w:cs="Arial"/>
          <w:sz w:val="20"/>
          <w:szCs w:val="20"/>
        </w:rPr>
        <w:t>nuts). Pasture is practiced in the dry season. Livestock consume agricultural residues.</w:t>
      </w:r>
      <w:r w:rsidR="008736E7" w:rsidRPr="009B7E7D">
        <w:rPr>
          <w:rFonts w:ascii="Arial" w:hAnsi="Arial" w:cs="Arial"/>
          <w:sz w:val="20"/>
          <w:szCs w:val="20"/>
        </w:rPr>
        <w:t xml:space="preserve"> </w:t>
      </w:r>
      <w:r w:rsidRPr="009B7E7D">
        <w:rPr>
          <w:rFonts w:ascii="Arial" w:hAnsi="Arial" w:cs="Arial"/>
          <w:sz w:val="20"/>
          <w:szCs w:val="20"/>
        </w:rPr>
        <w:t>This loss remains permanent, but negligible. The valuation of this compensation is as follows.</w:t>
      </w:r>
    </w:p>
    <w:p w14:paraId="0F33B738" w14:textId="77777777" w:rsidR="003878A6" w:rsidRPr="009B7E7D" w:rsidRDefault="003878A6" w:rsidP="003878A6">
      <w:pPr>
        <w:pStyle w:val="NormalWeb"/>
        <w:shd w:val="clear" w:color="auto" w:fill="FFFFFF"/>
        <w:rPr>
          <w:rFonts w:ascii="Arial" w:hAnsi="Arial" w:cs="Arial"/>
          <w:szCs w:val="20"/>
        </w:rPr>
      </w:pPr>
    </w:p>
    <w:p w14:paraId="0CA071C7" w14:textId="77777777" w:rsidR="005F6205" w:rsidRDefault="003878A6" w:rsidP="00F56CD8">
      <w:pPr>
        <w:spacing w:after="0"/>
        <w:rPr>
          <w:rFonts w:cs="Arial"/>
          <w:szCs w:val="20"/>
        </w:rPr>
      </w:pPr>
      <w:r w:rsidRPr="009B7E7D">
        <w:rPr>
          <w:rFonts w:cs="Arial"/>
          <w:szCs w:val="20"/>
        </w:rPr>
        <w:t xml:space="preserve">The area of ​​the right-of-way </w:t>
      </w:r>
      <w:r w:rsidR="00073F01" w:rsidRPr="009B7E7D">
        <w:rPr>
          <w:rFonts w:cs="Arial"/>
          <w:szCs w:val="20"/>
        </w:rPr>
        <w:t>for</w:t>
      </w:r>
      <w:r w:rsidRPr="009B7E7D">
        <w:rPr>
          <w:rFonts w:cs="Arial"/>
          <w:szCs w:val="20"/>
        </w:rPr>
        <w:t xml:space="preserve"> a substation is 90,000 m</w:t>
      </w:r>
      <w:r w:rsidRPr="009B7E7D">
        <w:rPr>
          <w:rFonts w:cs="Arial"/>
          <w:szCs w:val="20"/>
          <w:vertAlign w:val="superscript"/>
        </w:rPr>
        <w:t>2</w:t>
      </w:r>
      <w:r w:rsidRPr="009B7E7D">
        <w:rPr>
          <w:rFonts w:cs="Arial"/>
          <w:szCs w:val="20"/>
        </w:rPr>
        <w:t xml:space="preserve">. The </w:t>
      </w:r>
      <w:r w:rsidR="00675D1F" w:rsidRPr="009B7E7D">
        <w:rPr>
          <w:rFonts w:cs="Arial"/>
        </w:rPr>
        <w:t>substation</w:t>
      </w:r>
      <w:r w:rsidRPr="009B7E7D">
        <w:rPr>
          <w:rFonts w:cs="Arial"/>
          <w:szCs w:val="20"/>
        </w:rPr>
        <w:t xml:space="preserve"> of Brikama is occupied by agro-pastoral activities. The grazing area is estimated at 20% of the </w:t>
      </w:r>
      <w:r w:rsidR="00073F01" w:rsidRPr="009B7E7D">
        <w:rPr>
          <w:rFonts w:cs="Arial"/>
          <w:szCs w:val="20"/>
        </w:rPr>
        <w:t>substation</w:t>
      </w:r>
      <w:r w:rsidRPr="009B7E7D">
        <w:rPr>
          <w:rFonts w:cs="Arial"/>
          <w:szCs w:val="20"/>
        </w:rPr>
        <w:t xml:space="preserve">. </w:t>
      </w:r>
    </w:p>
    <w:p w14:paraId="0F33B739" w14:textId="02399EC3" w:rsidR="00F56CD8" w:rsidRPr="009B7E7D" w:rsidRDefault="00F56CD8" w:rsidP="00F56CD8">
      <w:pPr>
        <w:spacing w:after="0"/>
        <w:rPr>
          <w:rFonts w:cs="Arial"/>
          <w:szCs w:val="20"/>
        </w:rPr>
      </w:pPr>
      <w:r w:rsidRPr="009B7E7D">
        <w:rPr>
          <w:rFonts w:cs="Arial"/>
          <w:szCs w:val="20"/>
        </w:rPr>
        <w:t>That is 90 000 x 20% = 18 000 m</w:t>
      </w:r>
      <w:r w:rsidRPr="009B7E7D">
        <w:rPr>
          <w:rFonts w:cs="Arial"/>
          <w:szCs w:val="20"/>
          <w:vertAlign w:val="superscript"/>
        </w:rPr>
        <w:t>2</w:t>
      </w:r>
      <w:r w:rsidRPr="009B7E7D">
        <w:rPr>
          <w:rFonts w:cs="Arial"/>
          <w:szCs w:val="20"/>
        </w:rPr>
        <w:t xml:space="preserve"> or 1</w:t>
      </w:r>
      <w:r w:rsidR="005F6205">
        <w:rPr>
          <w:rFonts w:cs="Arial"/>
          <w:szCs w:val="20"/>
        </w:rPr>
        <w:t>,</w:t>
      </w:r>
      <w:r w:rsidR="005F6205" w:rsidRPr="009B7E7D">
        <w:rPr>
          <w:rFonts w:cs="Arial"/>
          <w:szCs w:val="20"/>
        </w:rPr>
        <w:t>8</w:t>
      </w:r>
      <w:r w:rsidRPr="009B7E7D">
        <w:rPr>
          <w:rFonts w:cs="Arial"/>
          <w:szCs w:val="20"/>
        </w:rPr>
        <w:t xml:space="preserve"> ha.</w:t>
      </w:r>
    </w:p>
    <w:p w14:paraId="0F33B73A" w14:textId="77777777" w:rsidR="003878A6" w:rsidRPr="009B7E7D" w:rsidRDefault="003878A6" w:rsidP="008736E7">
      <w:pPr>
        <w:spacing w:after="0"/>
        <w:rPr>
          <w:rFonts w:cs="Arial"/>
          <w:szCs w:val="20"/>
        </w:rPr>
      </w:pPr>
    </w:p>
    <w:p w14:paraId="0F33B73B" w14:textId="77777777" w:rsidR="003878A6" w:rsidRPr="009B7E7D" w:rsidRDefault="003878A6" w:rsidP="008736E7">
      <w:pPr>
        <w:spacing w:after="0"/>
        <w:rPr>
          <w:rFonts w:cs="Arial"/>
          <w:szCs w:val="20"/>
        </w:rPr>
      </w:pPr>
      <w:r w:rsidRPr="009B7E7D">
        <w:rPr>
          <w:rFonts w:cs="Arial"/>
          <w:szCs w:val="20"/>
        </w:rPr>
        <w:t>The fodder produced in the wild produces an average tonnage of 1.75 ton forage dry matter / ha / year</w:t>
      </w:r>
      <w:r w:rsidR="00FF2D0D" w:rsidRPr="009B7E7D">
        <w:rPr>
          <w:rStyle w:val="Appelnotedebasdep"/>
          <w:rFonts w:ascii="Arial" w:hAnsi="Arial" w:cs="Arial"/>
          <w:szCs w:val="20"/>
        </w:rPr>
        <w:footnoteReference w:id="27"/>
      </w:r>
      <w:r w:rsidR="00FF2D0D" w:rsidRPr="009B7E7D">
        <w:rPr>
          <w:rFonts w:cs="Arial"/>
          <w:szCs w:val="20"/>
        </w:rPr>
        <w:t xml:space="preserve">. </w:t>
      </w:r>
      <w:r w:rsidRPr="009B7E7D">
        <w:rPr>
          <w:rFonts w:cs="Arial"/>
          <w:szCs w:val="20"/>
        </w:rPr>
        <w:t>This gives a quantity of forage lost estimated at: 1.8 ha x 1.75 = 3.15 tons.</w:t>
      </w:r>
    </w:p>
    <w:p w14:paraId="0F33B73C" w14:textId="77777777" w:rsidR="008736E7" w:rsidRPr="009B7E7D" w:rsidRDefault="008736E7" w:rsidP="008736E7">
      <w:pPr>
        <w:spacing w:after="0"/>
        <w:rPr>
          <w:rFonts w:cs="Arial"/>
          <w:szCs w:val="20"/>
        </w:rPr>
      </w:pPr>
    </w:p>
    <w:p w14:paraId="0F33B73D" w14:textId="77777777" w:rsidR="000C217F" w:rsidRPr="009B7E7D" w:rsidRDefault="003878A6" w:rsidP="000C217F">
      <w:pPr>
        <w:spacing w:after="0"/>
        <w:rPr>
          <w:rFonts w:eastAsiaTheme="majorEastAsia" w:cs="Arial"/>
          <w:bCs/>
          <w:color w:val="000000" w:themeColor="text1"/>
          <w:szCs w:val="20"/>
        </w:rPr>
      </w:pPr>
      <w:r w:rsidRPr="009B7E7D">
        <w:rPr>
          <w:rFonts w:cs="Arial"/>
          <w:szCs w:val="20"/>
        </w:rPr>
        <w:t>The average price per ton of fodder is estimated at 190</w:t>
      </w:r>
      <w:r w:rsidR="00262355" w:rsidRPr="009B7E7D">
        <w:rPr>
          <w:rFonts w:cs="Arial"/>
          <w:szCs w:val="20"/>
        </w:rPr>
        <w:t>,</w:t>
      </w:r>
      <w:r w:rsidRPr="009B7E7D">
        <w:rPr>
          <w:rFonts w:cs="Arial"/>
          <w:szCs w:val="20"/>
        </w:rPr>
        <w:t>000 FCFA</w:t>
      </w:r>
      <w:r w:rsidR="000C217F" w:rsidRPr="009B7E7D">
        <w:rPr>
          <w:rFonts w:cs="Arial"/>
          <w:szCs w:val="20"/>
        </w:rPr>
        <w:t xml:space="preserve"> /17,100 Dalasi</w:t>
      </w:r>
      <w:r w:rsidRPr="009B7E7D">
        <w:rPr>
          <w:rFonts w:cs="Arial"/>
          <w:szCs w:val="20"/>
        </w:rPr>
        <w:t xml:space="preserve"> according to the rates of the New African Flour Maker (NMA Sender)</w:t>
      </w:r>
      <w:r w:rsidR="00485F47" w:rsidRPr="009B7E7D">
        <w:rPr>
          <w:rStyle w:val="Appelnotedebasdep"/>
          <w:rFonts w:ascii="Arial" w:hAnsi="Arial" w:cs="Arial"/>
          <w:szCs w:val="20"/>
        </w:rPr>
        <w:footnoteReference w:id="28"/>
      </w:r>
      <w:r w:rsidR="00D763DD" w:rsidRPr="009B7E7D">
        <w:rPr>
          <w:rFonts w:cs="Arial"/>
          <w:szCs w:val="20"/>
        </w:rPr>
        <w:t xml:space="preserve"> </w:t>
      </w:r>
      <w:r w:rsidRPr="009B7E7D">
        <w:rPr>
          <w:rFonts w:cs="Arial"/>
          <w:szCs w:val="20"/>
        </w:rPr>
        <w:t>specialized in the manufacture of f</w:t>
      </w:r>
      <w:r w:rsidR="00073F01" w:rsidRPr="009B7E7D">
        <w:rPr>
          <w:rFonts w:cs="Arial"/>
          <w:szCs w:val="20"/>
        </w:rPr>
        <w:t>oo</w:t>
      </w:r>
      <w:r w:rsidRPr="009B7E7D">
        <w:rPr>
          <w:rFonts w:cs="Arial"/>
          <w:szCs w:val="20"/>
        </w:rPr>
        <w:t>d for livestock, and poultry. The compensation value for 3.15 tons of lost fodder stands at 598,500</w:t>
      </w:r>
      <w:r w:rsidR="00817718" w:rsidRPr="009B7E7D">
        <w:rPr>
          <w:rFonts w:cs="Arial"/>
          <w:szCs w:val="20"/>
        </w:rPr>
        <w:t xml:space="preserve"> </w:t>
      </w:r>
      <w:r w:rsidR="00262355" w:rsidRPr="009B7E7D">
        <w:rPr>
          <w:rFonts w:cs="Arial"/>
          <w:szCs w:val="20"/>
        </w:rPr>
        <w:t>F</w:t>
      </w:r>
      <w:r w:rsidR="00817718" w:rsidRPr="009B7E7D">
        <w:rPr>
          <w:rFonts w:cs="Arial"/>
          <w:szCs w:val="20"/>
        </w:rPr>
        <w:t>CFA</w:t>
      </w:r>
      <w:r w:rsidR="000C217F" w:rsidRPr="009B7E7D">
        <w:rPr>
          <w:rFonts w:cs="Arial"/>
          <w:szCs w:val="20"/>
        </w:rPr>
        <w:t xml:space="preserve"> / 53,865 Dalasi.</w:t>
      </w:r>
    </w:p>
    <w:p w14:paraId="0F33B73E" w14:textId="77777777" w:rsidR="003878A6" w:rsidRPr="009B7E7D" w:rsidRDefault="003878A6" w:rsidP="008736E7">
      <w:pPr>
        <w:spacing w:after="0"/>
        <w:rPr>
          <w:rFonts w:eastAsiaTheme="majorEastAsia" w:cs="Arial"/>
          <w:bCs/>
          <w:color w:val="000000" w:themeColor="text1"/>
          <w:szCs w:val="20"/>
        </w:rPr>
      </w:pPr>
      <w:r w:rsidRPr="009B7E7D">
        <w:rPr>
          <w:rFonts w:cs="Arial"/>
          <w:szCs w:val="20"/>
        </w:rPr>
        <w:t>.</w:t>
      </w:r>
    </w:p>
    <w:p w14:paraId="0F33B73F" w14:textId="77777777" w:rsidR="003878A6" w:rsidRPr="009B7E7D" w:rsidRDefault="003878A6" w:rsidP="006345ED">
      <w:pPr>
        <w:pStyle w:val="Corpsdetexte"/>
        <w:rPr>
          <w:rFonts w:cs="Arial"/>
          <w:szCs w:val="20"/>
        </w:rPr>
      </w:pPr>
      <w:r w:rsidRPr="009B7E7D">
        <w:rPr>
          <w:rFonts w:cs="Arial"/>
          <w:szCs w:val="20"/>
        </w:rPr>
        <w:t>The identification of the concerned breeders could not be done efficiently during the parcel surveys because of the nomadic nature of this activity. Compensation will therefore be paid in the form of a contribution to the financing of a vaccination campaign for livestock of breeders in the substation zone.</w:t>
      </w:r>
      <w:r w:rsidR="008736E7" w:rsidRPr="009B7E7D">
        <w:rPr>
          <w:rFonts w:cs="Arial"/>
          <w:szCs w:val="20"/>
        </w:rPr>
        <w:t xml:space="preserve"> </w:t>
      </w:r>
      <w:r w:rsidRPr="009B7E7D">
        <w:rPr>
          <w:rFonts w:cs="Arial"/>
          <w:szCs w:val="20"/>
        </w:rPr>
        <w:t>A vaccination day will be organized by the RAP implementing NGO in collaboration with the veterinary service in the different villages of the substation zone. The scale for the loss of pasture area is 190,000</w:t>
      </w:r>
      <w:r w:rsidR="00F56CD8" w:rsidRPr="009B7E7D">
        <w:rPr>
          <w:rFonts w:cs="Arial"/>
          <w:szCs w:val="20"/>
        </w:rPr>
        <w:t xml:space="preserve"> FCFA or 17,100 Dalasi </w:t>
      </w:r>
      <w:r w:rsidRPr="009B7E7D">
        <w:rPr>
          <w:rFonts w:cs="Arial"/>
          <w:szCs w:val="20"/>
        </w:rPr>
        <w:t>/ tonne of fodder.</w:t>
      </w:r>
    </w:p>
    <w:p w14:paraId="0F33B740" w14:textId="77777777" w:rsidR="003878A6" w:rsidRPr="009B7E7D" w:rsidRDefault="00073F01" w:rsidP="00C847A0">
      <w:pPr>
        <w:pStyle w:val="Titre2"/>
        <w:ind w:left="709" w:hanging="709"/>
        <w:rPr>
          <w:sz w:val="20"/>
          <w:szCs w:val="20"/>
          <w:lang w:val="en-CA"/>
        </w:rPr>
      </w:pPr>
      <w:bookmarkStart w:id="216" w:name="_Toc523846852"/>
      <w:bookmarkStart w:id="217" w:name="_Toc524005375"/>
      <w:bookmarkStart w:id="218" w:name="_Toc536435056"/>
      <w:bookmarkEnd w:id="216"/>
      <w:bookmarkEnd w:id="217"/>
      <w:r w:rsidRPr="009B7E7D">
        <w:rPr>
          <w:sz w:val="20"/>
          <w:szCs w:val="20"/>
          <w:lang w:val="en-CA"/>
        </w:rPr>
        <w:t>Compensation s</w:t>
      </w:r>
      <w:r w:rsidR="003878A6" w:rsidRPr="009B7E7D">
        <w:rPr>
          <w:sz w:val="20"/>
          <w:szCs w:val="20"/>
          <w:lang w:val="en-CA"/>
        </w:rPr>
        <w:t>cale for loss of housing</w:t>
      </w:r>
      <w:bookmarkEnd w:id="218"/>
    </w:p>
    <w:p w14:paraId="0F33B741" w14:textId="77777777" w:rsidR="003878A6" w:rsidRPr="009B7E7D" w:rsidRDefault="003878A6" w:rsidP="00471F00">
      <w:pPr>
        <w:rPr>
          <w:rFonts w:cs="Arial"/>
        </w:rPr>
      </w:pPr>
      <w:r w:rsidRPr="009B7E7D">
        <w:rPr>
          <w:rFonts w:cs="Arial"/>
        </w:rPr>
        <w:t>At substation offices in Gambia, no buildings have been inventoried. As a result no scale is required.</w:t>
      </w:r>
    </w:p>
    <w:p w14:paraId="0F33B742" w14:textId="77777777" w:rsidR="003878A6" w:rsidRPr="009B7E7D" w:rsidRDefault="003878A6" w:rsidP="00C847A0">
      <w:pPr>
        <w:pStyle w:val="Titre2"/>
        <w:ind w:left="709" w:hanging="709"/>
        <w:rPr>
          <w:sz w:val="20"/>
          <w:szCs w:val="20"/>
          <w:lang w:val="en-CA"/>
        </w:rPr>
      </w:pPr>
      <w:bookmarkStart w:id="219" w:name="_Toc536435057"/>
      <w:r w:rsidRPr="009B7E7D">
        <w:rPr>
          <w:sz w:val="20"/>
          <w:szCs w:val="20"/>
          <w:lang w:val="en-CA"/>
        </w:rPr>
        <w:t xml:space="preserve">Scale of </w:t>
      </w:r>
      <w:r w:rsidR="00471F00" w:rsidRPr="009B7E7D">
        <w:rPr>
          <w:sz w:val="20"/>
          <w:szCs w:val="20"/>
          <w:lang w:val="en-CA"/>
        </w:rPr>
        <w:t>vuln</w:t>
      </w:r>
      <w:r w:rsidRPr="009B7E7D">
        <w:rPr>
          <w:sz w:val="20"/>
          <w:szCs w:val="20"/>
          <w:lang w:val="en-CA"/>
        </w:rPr>
        <w:t>e</w:t>
      </w:r>
      <w:r w:rsidR="00471F00" w:rsidRPr="009B7E7D">
        <w:rPr>
          <w:sz w:val="20"/>
          <w:szCs w:val="20"/>
          <w:lang w:val="en-CA"/>
        </w:rPr>
        <w:t>rabilit</w:t>
      </w:r>
      <w:r w:rsidRPr="009B7E7D">
        <w:rPr>
          <w:sz w:val="20"/>
          <w:szCs w:val="20"/>
          <w:lang w:val="en-CA"/>
        </w:rPr>
        <w:t>y</w:t>
      </w:r>
      <w:bookmarkEnd w:id="219"/>
    </w:p>
    <w:p w14:paraId="0F33B743" w14:textId="71508FF8" w:rsidR="003878A6" w:rsidRPr="009B7E7D" w:rsidRDefault="003878A6" w:rsidP="006345ED">
      <w:pPr>
        <w:pStyle w:val="Corpsdetexte"/>
        <w:rPr>
          <w:rFonts w:cs="Arial"/>
        </w:rPr>
      </w:pPr>
      <w:r w:rsidRPr="009B7E7D">
        <w:rPr>
          <w:rFonts w:cs="Arial"/>
        </w:rPr>
        <w:t xml:space="preserve">The analysis of the average size of nuclear households along the interconnection line (substation and lines combined) reveals households with an average of 7 members. Like the social security scholarships granted by the State of Senegal (25,000 </w:t>
      </w:r>
      <w:r w:rsidR="00306E47" w:rsidRPr="009B7E7D">
        <w:rPr>
          <w:rFonts w:cs="Arial"/>
        </w:rPr>
        <w:t>FCFA /</w:t>
      </w:r>
      <w:r w:rsidR="00F56CD8" w:rsidRPr="009B7E7D">
        <w:rPr>
          <w:rFonts w:cs="Arial"/>
        </w:rPr>
        <w:t xml:space="preserve"> 2,250 Dalasi </w:t>
      </w:r>
      <w:r w:rsidRPr="009B7E7D">
        <w:rPr>
          <w:rFonts w:cs="Arial"/>
        </w:rPr>
        <w:t>/ quarter)</w:t>
      </w:r>
      <w:r w:rsidR="00347DAA" w:rsidRPr="009B7E7D">
        <w:rPr>
          <w:rFonts w:cs="Arial"/>
        </w:rPr>
        <w:t>.</w:t>
      </w:r>
      <w:r w:rsidRPr="009B7E7D">
        <w:rPr>
          <w:rFonts w:cs="Arial"/>
        </w:rPr>
        <w:t xml:space="preserve"> In order to reduce the poverty of poor households, the RAP has defined a lump sum of 15,000 FCFA</w:t>
      </w:r>
      <w:r w:rsidR="00F56CD8" w:rsidRPr="009B7E7D">
        <w:rPr>
          <w:rFonts w:cs="Arial"/>
        </w:rPr>
        <w:t xml:space="preserve"> /1,350 Dalasi</w:t>
      </w:r>
      <w:r w:rsidRPr="009B7E7D">
        <w:rPr>
          <w:rFonts w:cs="Arial"/>
        </w:rPr>
        <w:t xml:space="preserve"> to be allocated to each type of vulnerability.</w:t>
      </w:r>
    </w:p>
    <w:p w14:paraId="0F33B744" w14:textId="1FBACA75" w:rsidR="00C365CB" w:rsidRPr="009B7E7D" w:rsidRDefault="00C365CB" w:rsidP="00C365CB">
      <w:pPr>
        <w:spacing w:after="160" w:line="259" w:lineRule="auto"/>
        <w:rPr>
          <w:rFonts w:cs="Arial"/>
          <w:szCs w:val="20"/>
        </w:rPr>
      </w:pPr>
      <w:r w:rsidRPr="009B7E7D">
        <w:rPr>
          <w:rFonts w:cs="Arial"/>
          <w:szCs w:val="20"/>
        </w:rPr>
        <w:t xml:space="preserve">The lump sum concept for vulnerable affected people for the OMVG project was inspired by an initiative to alleviate poverty </w:t>
      </w:r>
      <w:r w:rsidR="00961B52" w:rsidRPr="009B7E7D">
        <w:rPr>
          <w:rFonts w:cs="Arial"/>
          <w:szCs w:val="20"/>
        </w:rPr>
        <w:t>in (</w:t>
      </w:r>
      <w:r w:rsidR="00317134" w:rsidRPr="009B7E7D">
        <w:rPr>
          <w:rFonts w:cs="Arial"/>
        </w:rPr>
        <w:t>Programme National de Bourse de Sécurité Familiale du Sénégal</w:t>
      </w:r>
      <w:r w:rsidR="00317134" w:rsidRPr="009B7E7D">
        <w:rPr>
          <w:rFonts w:cs="Arial"/>
          <w:szCs w:val="20"/>
        </w:rPr>
        <w:t>)</w:t>
      </w:r>
      <w:r w:rsidR="001F27D5" w:rsidRPr="009B7E7D">
        <w:rPr>
          <w:rFonts w:cs="Arial"/>
          <w:szCs w:val="20"/>
        </w:rPr>
        <w:t xml:space="preserve"> Senegal</w:t>
      </w:r>
      <w:r w:rsidRPr="009B7E7D">
        <w:rPr>
          <w:rFonts w:cs="Arial"/>
          <w:szCs w:val="20"/>
        </w:rPr>
        <w:t>. This initiative offered a 25000 CFA quarterly food security allowance for poorest household. This allowance was 100,000 CFA per year. Our estimation is that we will affect families for one year before returning to normal life. The average size of our family is 7 individual</w:t>
      </w:r>
      <w:r w:rsidR="00622068" w:rsidRPr="009B7E7D">
        <w:rPr>
          <w:rFonts w:cs="Arial"/>
          <w:szCs w:val="20"/>
        </w:rPr>
        <w:t>s</w:t>
      </w:r>
      <w:r w:rsidRPr="009B7E7D">
        <w:rPr>
          <w:rFonts w:cs="Arial"/>
          <w:szCs w:val="20"/>
        </w:rPr>
        <w:t xml:space="preserve"> or 14285 FCFA per individual per year. We roundup the amount to 15000 FCFA or 1350 Dalasi. This allowance is consistent for all PAP in all countries were OMVG is present.</w:t>
      </w:r>
    </w:p>
    <w:p w14:paraId="0F33B745" w14:textId="77777777" w:rsidR="003878A6" w:rsidRPr="009B7E7D" w:rsidRDefault="003878A6" w:rsidP="006345ED">
      <w:pPr>
        <w:pStyle w:val="Corpsdetexte"/>
        <w:rPr>
          <w:rFonts w:cs="Arial"/>
        </w:rPr>
      </w:pPr>
      <w:r w:rsidRPr="009B7E7D">
        <w:rPr>
          <w:rFonts w:cs="Arial"/>
        </w:rPr>
        <w:t>Those identified as socially, economically, physically and sexually vulnerable will have a lump sum cumulative allocation of 15,000 FCFA</w:t>
      </w:r>
      <w:r w:rsidR="00F56CD8" w:rsidRPr="009B7E7D">
        <w:rPr>
          <w:rFonts w:cs="Arial"/>
        </w:rPr>
        <w:t xml:space="preserve"> /1,350 Dalasi</w:t>
      </w:r>
      <w:r w:rsidRPr="009B7E7D">
        <w:rPr>
          <w:rFonts w:cs="Arial"/>
        </w:rPr>
        <w:t xml:space="preserve"> for each type of vulnerability.</w:t>
      </w:r>
    </w:p>
    <w:p w14:paraId="0F33B746" w14:textId="2A852887" w:rsidR="00531EED" w:rsidRPr="009B7E7D" w:rsidRDefault="003878A6" w:rsidP="003878A6">
      <w:pPr>
        <w:pStyle w:val="Corpsdetexte"/>
        <w:rPr>
          <w:rFonts w:cs="Arial"/>
          <w:highlight w:val="yellow"/>
        </w:rPr>
      </w:pPr>
      <w:r w:rsidRPr="009B7E7D">
        <w:rPr>
          <w:rFonts w:cs="Arial"/>
        </w:rPr>
        <w:t xml:space="preserve">For educational vulnerability, the </w:t>
      </w:r>
      <w:r w:rsidR="00AB7ABC" w:rsidRPr="009B7E7D">
        <w:rPr>
          <w:rFonts w:cs="Arial"/>
        </w:rPr>
        <w:t xml:space="preserve">NGO Enda Ecopop &amp; </w:t>
      </w:r>
      <w:r w:rsidR="00E442A1" w:rsidRPr="009B7E7D">
        <w:rPr>
          <w:rFonts w:cs="Arial"/>
        </w:rPr>
        <w:t>ADWAC</w:t>
      </w:r>
      <w:r w:rsidR="004252D9" w:rsidRPr="009B7E7D">
        <w:rPr>
          <w:rFonts w:cs="Arial"/>
        </w:rPr>
        <w:t xml:space="preserve"> </w:t>
      </w:r>
      <w:r w:rsidRPr="009B7E7D">
        <w:rPr>
          <w:rFonts w:cs="Arial"/>
        </w:rPr>
        <w:t>and the partner</w:t>
      </w:r>
      <w:r w:rsidR="00065888" w:rsidRPr="009B7E7D">
        <w:rPr>
          <w:rFonts w:cs="Arial"/>
        </w:rPr>
        <w:t xml:space="preserve"> NGO </w:t>
      </w:r>
      <w:r w:rsidRPr="009B7E7D">
        <w:rPr>
          <w:rFonts w:cs="Arial"/>
        </w:rPr>
        <w:t>Gambia are responsible for translating documents into local languages and to accompany all PAPs to fully understand the process and the compensation agreements.</w:t>
      </w:r>
      <w:r w:rsidR="00531EED" w:rsidRPr="009B7E7D">
        <w:rPr>
          <w:rFonts w:cs="Arial"/>
          <w:highlight w:val="yellow"/>
        </w:rPr>
        <w:br w:type="page"/>
      </w:r>
    </w:p>
    <w:p w14:paraId="0F33B747" w14:textId="77777777" w:rsidR="003E113B" w:rsidRPr="009B7E7D" w:rsidRDefault="00B86704" w:rsidP="00991A47">
      <w:pPr>
        <w:pStyle w:val="Titre1"/>
        <w:rPr>
          <w:rFonts w:ascii="Arial" w:hAnsi="Arial" w:cs="Arial"/>
          <w:lang w:val="en-CA"/>
        </w:rPr>
      </w:pPr>
      <w:bookmarkStart w:id="220" w:name="_Toc522628713"/>
      <w:bookmarkStart w:id="221" w:name="_Toc522691053"/>
      <w:bookmarkStart w:id="222" w:name="_Toc522697247"/>
      <w:bookmarkStart w:id="223" w:name="_Toc522718377"/>
      <w:bookmarkStart w:id="224" w:name="_Toc522806011"/>
      <w:bookmarkStart w:id="225" w:name="_Toc523027704"/>
      <w:bookmarkStart w:id="226" w:name="_Toc523061739"/>
      <w:bookmarkStart w:id="227" w:name="_Toc523061969"/>
      <w:bookmarkStart w:id="228" w:name="_Toc523066115"/>
      <w:bookmarkStart w:id="229" w:name="_Toc522628715"/>
      <w:bookmarkStart w:id="230" w:name="_Toc522691055"/>
      <w:bookmarkStart w:id="231" w:name="_Toc522697249"/>
      <w:bookmarkStart w:id="232" w:name="_Toc522718379"/>
      <w:bookmarkStart w:id="233" w:name="_Toc522806013"/>
      <w:bookmarkStart w:id="234" w:name="_Toc523027706"/>
      <w:bookmarkStart w:id="235" w:name="_Toc523061741"/>
      <w:bookmarkStart w:id="236" w:name="_Toc523061971"/>
      <w:bookmarkStart w:id="237" w:name="_Toc523066117"/>
      <w:bookmarkStart w:id="238" w:name="_Toc522628716"/>
      <w:bookmarkStart w:id="239" w:name="_Toc522691056"/>
      <w:bookmarkStart w:id="240" w:name="_Toc522697250"/>
      <w:bookmarkStart w:id="241" w:name="_Toc522718380"/>
      <w:bookmarkStart w:id="242" w:name="_Toc522806014"/>
      <w:bookmarkStart w:id="243" w:name="_Toc523027707"/>
      <w:bookmarkStart w:id="244" w:name="_Toc523061742"/>
      <w:bookmarkStart w:id="245" w:name="_Toc523061972"/>
      <w:bookmarkStart w:id="246" w:name="_Toc523066118"/>
      <w:bookmarkStart w:id="247" w:name="_Toc522628717"/>
      <w:bookmarkStart w:id="248" w:name="_Toc522628720"/>
      <w:bookmarkStart w:id="249" w:name="_Toc522628726"/>
      <w:bookmarkStart w:id="250" w:name="_Toc53643505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9B7E7D">
        <w:rPr>
          <w:rFonts w:ascii="Arial" w:hAnsi="Arial" w:cs="Arial"/>
          <w:lang w:val="en-CA"/>
        </w:rPr>
        <w:t xml:space="preserve">Implementation of the </w:t>
      </w:r>
      <w:r w:rsidR="00A20E6B" w:rsidRPr="009B7E7D">
        <w:rPr>
          <w:rFonts w:ascii="Arial" w:hAnsi="Arial" w:cs="Arial"/>
          <w:lang w:val="en-CA"/>
        </w:rPr>
        <w:t>RAP</w:t>
      </w:r>
      <w:bookmarkEnd w:id="250"/>
    </w:p>
    <w:p w14:paraId="0F33B748" w14:textId="77777777" w:rsidR="00B86704" w:rsidRPr="009B7E7D" w:rsidRDefault="00B86704" w:rsidP="00C847A0">
      <w:pPr>
        <w:pStyle w:val="Titre2"/>
        <w:ind w:left="709" w:hanging="709"/>
        <w:rPr>
          <w:sz w:val="20"/>
          <w:szCs w:val="20"/>
          <w:lang w:val="en-CA"/>
        </w:rPr>
      </w:pPr>
      <w:bookmarkStart w:id="251" w:name="_Toc536435059"/>
      <w:r w:rsidRPr="009B7E7D">
        <w:rPr>
          <w:sz w:val="20"/>
          <w:szCs w:val="20"/>
          <w:lang w:val="en-CA"/>
        </w:rPr>
        <w:t>Compensation process</w:t>
      </w:r>
      <w:bookmarkEnd w:id="251"/>
    </w:p>
    <w:p w14:paraId="0F33B749" w14:textId="77777777" w:rsidR="00A27A40" w:rsidRPr="009B7E7D" w:rsidRDefault="00B86704" w:rsidP="00A27A40">
      <w:pPr>
        <w:autoSpaceDE w:val="0"/>
        <w:autoSpaceDN w:val="0"/>
        <w:adjustRightInd w:val="0"/>
        <w:spacing w:after="120"/>
        <w:contextualSpacing/>
        <w:rPr>
          <w:rFonts w:cs="Arial"/>
          <w:szCs w:val="20"/>
        </w:rPr>
      </w:pPr>
      <w:r w:rsidRPr="009B7E7D">
        <w:rPr>
          <w:rFonts w:cs="Arial"/>
          <w:szCs w:val="20"/>
        </w:rPr>
        <w:t>The compensation process sets out the main steps to be followed for the compensation of those affected by the project in a fair and equitable manner</w:t>
      </w:r>
      <w:r w:rsidR="000A1C48" w:rsidRPr="009B7E7D">
        <w:rPr>
          <w:rFonts w:cs="Arial"/>
          <w:szCs w:val="20"/>
        </w:rPr>
        <w:t xml:space="preserve">. </w:t>
      </w:r>
      <w:r w:rsidRPr="009B7E7D">
        <w:rPr>
          <w:rFonts w:cs="Arial"/>
          <w:szCs w:val="20"/>
        </w:rPr>
        <w:t>This process involves the following key steps</w:t>
      </w:r>
    </w:p>
    <w:p w14:paraId="0F33B74A" w14:textId="51708E1F" w:rsidR="00B86704" w:rsidRPr="009B7E7D" w:rsidRDefault="00A27A40" w:rsidP="003E113B">
      <w:pPr>
        <w:autoSpaceDE w:val="0"/>
        <w:autoSpaceDN w:val="0"/>
        <w:adjustRightInd w:val="0"/>
        <w:spacing w:after="120"/>
        <w:contextualSpacing/>
        <w:rPr>
          <w:rFonts w:cs="Arial"/>
          <w:szCs w:val="20"/>
        </w:rPr>
      </w:pPr>
      <w:r w:rsidRPr="009B7E7D">
        <w:rPr>
          <w:rFonts w:cs="Arial"/>
          <w:szCs w:val="20"/>
        </w:rPr>
        <w:t>(Table 9.1).</w:t>
      </w:r>
    </w:p>
    <w:p w14:paraId="0F33B74B" w14:textId="77777777" w:rsidR="00A27A40" w:rsidRPr="009B7E7D" w:rsidRDefault="00A27A40" w:rsidP="003E113B">
      <w:pPr>
        <w:autoSpaceDE w:val="0"/>
        <w:autoSpaceDN w:val="0"/>
        <w:adjustRightInd w:val="0"/>
        <w:spacing w:after="120"/>
        <w:contextualSpacing/>
        <w:rPr>
          <w:rFonts w:cs="Arial"/>
          <w:szCs w:val="20"/>
        </w:rPr>
      </w:pPr>
    </w:p>
    <w:p w14:paraId="0F33B74C" w14:textId="77777777" w:rsidR="00F756CB" w:rsidRPr="009B7E7D" w:rsidRDefault="00F756CB" w:rsidP="00F756CB">
      <w:pPr>
        <w:keepNext/>
        <w:tabs>
          <w:tab w:val="left" w:pos="284"/>
        </w:tabs>
        <w:spacing w:before="120" w:after="120"/>
        <w:rPr>
          <w:rFonts w:cs="Arial"/>
          <w:bCs/>
          <w:kern w:val="18"/>
          <w:szCs w:val="18"/>
        </w:rPr>
      </w:pPr>
      <w:bookmarkStart w:id="252" w:name="_Toc536434939"/>
      <w:r w:rsidRPr="009B7E7D">
        <w:rPr>
          <w:rFonts w:cs="Arial"/>
          <w:bCs/>
          <w:color w:val="000000" w:themeColor="text1"/>
          <w:kern w:val="18"/>
          <w:szCs w:val="18"/>
        </w:rPr>
        <w:t xml:space="preserve">Table </w:t>
      </w:r>
      <w:r w:rsidRPr="009B7E7D">
        <w:rPr>
          <w:rFonts w:cs="Arial"/>
          <w:bCs/>
          <w:color w:val="000000" w:themeColor="text1"/>
          <w:kern w:val="18"/>
          <w:szCs w:val="18"/>
        </w:rPr>
        <w:fldChar w:fldCharType="begin"/>
      </w:r>
      <w:r w:rsidRPr="009B7E7D">
        <w:rPr>
          <w:rFonts w:cs="Arial"/>
          <w:bCs/>
          <w:color w:val="000000" w:themeColor="text1"/>
          <w:kern w:val="18"/>
          <w:szCs w:val="18"/>
        </w:rPr>
        <w:instrText xml:space="preserve"> STYLEREF 1 \s </w:instrText>
      </w:r>
      <w:r w:rsidRPr="009B7E7D">
        <w:rPr>
          <w:rFonts w:cs="Arial"/>
          <w:bCs/>
          <w:color w:val="000000" w:themeColor="text1"/>
          <w:kern w:val="18"/>
          <w:szCs w:val="18"/>
        </w:rPr>
        <w:fldChar w:fldCharType="separate"/>
      </w:r>
      <w:r w:rsidR="006C2DE4">
        <w:rPr>
          <w:rFonts w:cs="Arial"/>
          <w:bCs/>
          <w:noProof/>
          <w:color w:val="000000" w:themeColor="text1"/>
          <w:kern w:val="18"/>
          <w:szCs w:val="18"/>
        </w:rPr>
        <w:t>9</w:t>
      </w:r>
      <w:r w:rsidRPr="009B7E7D">
        <w:rPr>
          <w:rFonts w:cs="Arial"/>
          <w:bCs/>
          <w:color w:val="000000" w:themeColor="text1"/>
          <w:kern w:val="18"/>
          <w:szCs w:val="18"/>
        </w:rPr>
        <w:fldChar w:fldCharType="end"/>
      </w:r>
      <w:r w:rsidRPr="009B7E7D">
        <w:rPr>
          <w:rFonts w:cs="Arial"/>
          <w:bCs/>
          <w:color w:val="000000" w:themeColor="text1"/>
          <w:kern w:val="18"/>
          <w:szCs w:val="18"/>
        </w:rPr>
        <w:t>.</w:t>
      </w:r>
      <w:r w:rsidRPr="009B7E7D">
        <w:rPr>
          <w:rFonts w:cs="Arial"/>
          <w:bCs/>
          <w:color w:val="000000" w:themeColor="text1"/>
          <w:kern w:val="18"/>
          <w:szCs w:val="18"/>
        </w:rPr>
        <w:fldChar w:fldCharType="begin"/>
      </w:r>
      <w:r w:rsidRPr="009B7E7D">
        <w:rPr>
          <w:rFonts w:cs="Arial"/>
          <w:bCs/>
          <w:color w:val="000000" w:themeColor="text1"/>
          <w:kern w:val="18"/>
          <w:szCs w:val="18"/>
        </w:rPr>
        <w:instrText xml:space="preserve"> SEQ Tableau \* ARABIC \s 1 </w:instrText>
      </w:r>
      <w:r w:rsidRPr="009B7E7D">
        <w:rPr>
          <w:rFonts w:cs="Arial"/>
          <w:bCs/>
          <w:color w:val="000000" w:themeColor="text1"/>
          <w:kern w:val="18"/>
          <w:szCs w:val="18"/>
        </w:rPr>
        <w:fldChar w:fldCharType="separate"/>
      </w:r>
      <w:r w:rsidR="006C2DE4">
        <w:rPr>
          <w:rFonts w:cs="Arial"/>
          <w:bCs/>
          <w:noProof/>
          <w:color w:val="000000" w:themeColor="text1"/>
          <w:kern w:val="18"/>
          <w:szCs w:val="18"/>
        </w:rPr>
        <w:t>1</w:t>
      </w:r>
      <w:r w:rsidRPr="009B7E7D">
        <w:rPr>
          <w:rFonts w:cs="Arial"/>
          <w:bCs/>
          <w:color w:val="000000" w:themeColor="text1"/>
          <w:kern w:val="18"/>
          <w:szCs w:val="18"/>
        </w:rPr>
        <w:fldChar w:fldCharType="end"/>
      </w:r>
      <w:r w:rsidRPr="009B7E7D">
        <w:rPr>
          <w:rFonts w:cs="Arial"/>
          <w:bCs/>
          <w:kern w:val="18"/>
          <w:szCs w:val="18"/>
        </w:rPr>
        <w:t>: Compensation process</w:t>
      </w:r>
      <w:bookmarkEnd w:id="252"/>
    </w:p>
    <w:tbl>
      <w:tblPr>
        <w:tblStyle w:val="Grilledutableau"/>
        <w:tblW w:w="0" w:type="auto"/>
        <w:tblLook w:val="04A0" w:firstRow="1" w:lastRow="0" w:firstColumn="1" w:lastColumn="0" w:noHBand="0" w:noVBand="1"/>
      </w:tblPr>
      <w:tblGrid>
        <w:gridCol w:w="4508"/>
        <w:gridCol w:w="4508"/>
      </w:tblGrid>
      <w:tr w:rsidR="00A27A40" w:rsidRPr="009B7E7D" w14:paraId="0F33B74F" w14:textId="77777777" w:rsidTr="00A27A40">
        <w:tc>
          <w:tcPr>
            <w:tcW w:w="4508" w:type="dxa"/>
          </w:tcPr>
          <w:p w14:paraId="0F33B74D" w14:textId="77777777" w:rsidR="00A27A40" w:rsidRPr="009B7E7D" w:rsidRDefault="00A27A40" w:rsidP="003E113B">
            <w:pPr>
              <w:autoSpaceDE w:val="0"/>
              <w:autoSpaceDN w:val="0"/>
              <w:adjustRightInd w:val="0"/>
              <w:spacing w:after="120"/>
              <w:contextualSpacing/>
              <w:rPr>
                <w:rFonts w:cs="Arial"/>
                <w:szCs w:val="20"/>
              </w:rPr>
            </w:pPr>
            <w:r w:rsidRPr="009B7E7D">
              <w:rPr>
                <w:rFonts w:cs="Arial"/>
                <w:szCs w:val="20"/>
              </w:rPr>
              <w:t>Activities</w:t>
            </w:r>
          </w:p>
        </w:tc>
        <w:tc>
          <w:tcPr>
            <w:tcW w:w="4508" w:type="dxa"/>
          </w:tcPr>
          <w:p w14:paraId="0F33B74E" w14:textId="77777777" w:rsidR="00A27A40" w:rsidRPr="009B7E7D" w:rsidRDefault="00A27A40" w:rsidP="003E113B">
            <w:pPr>
              <w:autoSpaceDE w:val="0"/>
              <w:autoSpaceDN w:val="0"/>
              <w:adjustRightInd w:val="0"/>
              <w:spacing w:after="120"/>
              <w:contextualSpacing/>
              <w:rPr>
                <w:rFonts w:cs="Arial"/>
                <w:szCs w:val="20"/>
              </w:rPr>
            </w:pPr>
            <w:r w:rsidRPr="009B7E7D">
              <w:rPr>
                <w:rFonts w:cs="Arial"/>
                <w:szCs w:val="20"/>
              </w:rPr>
              <w:t>Responsible</w:t>
            </w:r>
          </w:p>
        </w:tc>
      </w:tr>
      <w:tr w:rsidR="00A27A40" w:rsidRPr="009B7E7D" w14:paraId="0F33B752" w14:textId="77777777" w:rsidTr="00A27A40">
        <w:tc>
          <w:tcPr>
            <w:tcW w:w="4508" w:type="dxa"/>
          </w:tcPr>
          <w:p w14:paraId="0F33B750" w14:textId="77777777" w:rsidR="00A27A40" w:rsidRPr="009B7E7D" w:rsidRDefault="00A27A40" w:rsidP="00EE4D55">
            <w:pPr>
              <w:pStyle w:val="Paragraphedeliste"/>
              <w:numPr>
                <w:ilvl w:val="0"/>
                <w:numId w:val="88"/>
              </w:numPr>
              <w:autoSpaceDE w:val="0"/>
              <w:autoSpaceDN w:val="0"/>
              <w:adjustRightInd w:val="0"/>
              <w:spacing w:after="120"/>
              <w:jc w:val="left"/>
              <w:rPr>
                <w:rFonts w:cs="Arial"/>
                <w:szCs w:val="20"/>
              </w:rPr>
            </w:pPr>
            <w:r w:rsidRPr="009B7E7D">
              <w:rPr>
                <w:rFonts w:cs="Arial"/>
              </w:rPr>
              <w:t>Disclose and remind PAPs eligibility criteria and compensation principles</w:t>
            </w:r>
          </w:p>
        </w:tc>
        <w:tc>
          <w:tcPr>
            <w:tcW w:w="4508" w:type="dxa"/>
          </w:tcPr>
          <w:p w14:paraId="0F33B751" w14:textId="17CBA2E0" w:rsidR="00A27A40" w:rsidRPr="009B7E7D" w:rsidRDefault="00A27A40" w:rsidP="00A27A40">
            <w:pPr>
              <w:autoSpaceDE w:val="0"/>
              <w:autoSpaceDN w:val="0"/>
              <w:adjustRightInd w:val="0"/>
              <w:spacing w:after="120"/>
              <w:rPr>
                <w:rFonts w:cs="Arial"/>
                <w:szCs w:val="20"/>
              </w:rPr>
            </w:pPr>
            <w:r w:rsidRPr="009B7E7D">
              <w:rPr>
                <w:rFonts w:cs="Arial"/>
              </w:rPr>
              <w:t>ENDA ECOPO</w:t>
            </w:r>
            <w:r w:rsidR="008F726E" w:rsidRPr="009B7E7D">
              <w:rPr>
                <w:rFonts w:cs="Arial"/>
              </w:rPr>
              <w:t>P</w:t>
            </w:r>
            <w:r w:rsidRPr="009B7E7D">
              <w:rPr>
                <w:rFonts w:cs="Arial"/>
              </w:rPr>
              <w:t xml:space="preserve"> &amp; </w:t>
            </w:r>
            <w:r w:rsidR="00E442A1" w:rsidRPr="009B7E7D">
              <w:rPr>
                <w:rFonts w:cs="Arial"/>
              </w:rPr>
              <w:t>ADWAC</w:t>
            </w:r>
            <w:r w:rsidRPr="009B7E7D">
              <w:rPr>
                <w:rFonts w:cs="Arial"/>
              </w:rPr>
              <w:t xml:space="preserve">, </w:t>
            </w:r>
            <w:r w:rsidR="004252D9" w:rsidRPr="009B7E7D">
              <w:rPr>
                <w:rFonts w:cs="Arial"/>
              </w:rPr>
              <w:t>PMU</w:t>
            </w:r>
          </w:p>
        </w:tc>
      </w:tr>
      <w:tr w:rsidR="00A27A40" w:rsidRPr="009B7E7D" w14:paraId="0F33B755" w14:textId="77777777" w:rsidTr="00A27A40">
        <w:tc>
          <w:tcPr>
            <w:tcW w:w="4508" w:type="dxa"/>
          </w:tcPr>
          <w:p w14:paraId="0F33B753" w14:textId="77777777" w:rsidR="00A27A40" w:rsidRPr="009B7E7D" w:rsidRDefault="00A27A40" w:rsidP="00EE4D55">
            <w:pPr>
              <w:pStyle w:val="Paragraphedeliste"/>
              <w:numPr>
                <w:ilvl w:val="0"/>
                <w:numId w:val="88"/>
              </w:numPr>
              <w:autoSpaceDE w:val="0"/>
              <w:autoSpaceDN w:val="0"/>
              <w:adjustRightInd w:val="0"/>
              <w:spacing w:after="120"/>
              <w:jc w:val="left"/>
              <w:rPr>
                <w:rFonts w:cs="Arial"/>
                <w:szCs w:val="20"/>
              </w:rPr>
            </w:pPr>
            <w:r w:rsidRPr="009B7E7D">
              <w:rPr>
                <w:rFonts w:cs="Arial"/>
              </w:rPr>
              <w:t>Present to PAPs the estimate of individual and collective losses</w:t>
            </w:r>
          </w:p>
        </w:tc>
        <w:tc>
          <w:tcPr>
            <w:tcW w:w="4508" w:type="dxa"/>
          </w:tcPr>
          <w:p w14:paraId="0F33B754" w14:textId="7A34322E" w:rsidR="00A27A40" w:rsidRPr="009B7E7D" w:rsidRDefault="00A27A40" w:rsidP="00A27A40">
            <w:pPr>
              <w:autoSpaceDE w:val="0"/>
              <w:autoSpaceDN w:val="0"/>
              <w:adjustRightInd w:val="0"/>
              <w:spacing w:after="120"/>
              <w:rPr>
                <w:rFonts w:cs="Arial"/>
                <w:szCs w:val="20"/>
              </w:rPr>
            </w:pPr>
            <w:r w:rsidRPr="009B7E7D">
              <w:rPr>
                <w:rFonts w:cs="Arial"/>
              </w:rPr>
              <w:t>ENDA ECOPO</w:t>
            </w:r>
            <w:r w:rsidR="008F726E" w:rsidRPr="009B7E7D">
              <w:rPr>
                <w:rFonts w:cs="Arial"/>
              </w:rPr>
              <w:t>P</w:t>
            </w:r>
            <w:r w:rsidRPr="009B7E7D">
              <w:rPr>
                <w:rFonts w:cs="Arial"/>
              </w:rPr>
              <w:t xml:space="preserve"> &amp; </w:t>
            </w:r>
            <w:r w:rsidR="00E442A1" w:rsidRPr="009B7E7D">
              <w:rPr>
                <w:rFonts w:cs="Arial"/>
              </w:rPr>
              <w:t>ADWAC</w:t>
            </w:r>
            <w:r w:rsidRPr="009B7E7D">
              <w:rPr>
                <w:rFonts w:cs="Arial"/>
              </w:rPr>
              <w:t xml:space="preserve">, </w:t>
            </w:r>
            <w:r w:rsidR="004252D9" w:rsidRPr="009B7E7D">
              <w:rPr>
                <w:rFonts w:cs="Arial"/>
              </w:rPr>
              <w:t>PMU</w:t>
            </w:r>
          </w:p>
        </w:tc>
      </w:tr>
      <w:tr w:rsidR="00A27A40" w:rsidRPr="009B7E7D" w14:paraId="0F33B758" w14:textId="77777777" w:rsidTr="00A27A40">
        <w:tc>
          <w:tcPr>
            <w:tcW w:w="4508" w:type="dxa"/>
          </w:tcPr>
          <w:p w14:paraId="0F33B756" w14:textId="77777777" w:rsidR="00A27A40" w:rsidRPr="009B7E7D" w:rsidRDefault="00A27A40" w:rsidP="00EE4D55">
            <w:pPr>
              <w:pStyle w:val="Paragraphedeliste"/>
              <w:numPr>
                <w:ilvl w:val="0"/>
                <w:numId w:val="88"/>
              </w:numPr>
              <w:autoSpaceDE w:val="0"/>
              <w:autoSpaceDN w:val="0"/>
              <w:adjustRightInd w:val="0"/>
              <w:spacing w:after="120"/>
              <w:jc w:val="left"/>
              <w:rPr>
                <w:rFonts w:cs="Arial"/>
                <w:szCs w:val="20"/>
              </w:rPr>
            </w:pPr>
            <w:r w:rsidRPr="009B7E7D">
              <w:rPr>
                <w:rFonts w:cs="Arial"/>
              </w:rPr>
              <w:t>Agree with the PAPs on the compensations retained</w:t>
            </w:r>
          </w:p>
        </w:tc>
        <w:tc>
          <w:tcPr>
            <w:tcW w:w="4508" w:type="dxa"/>
          </w:tcPr>
          <w:p w14:paraId="0F33B757" w14:textId="3F760180" w:rsidR="00A27A40" w:rsidRPr="009B7E7D" w:rsidRDefault="00A27A40" w:rsidP="00A27A40">
            <w:pPr>
              <w:autoSpaceDE w:val="0"/>
              <w:autoSpaceDN w:val="0"/>
              <w:adjustRightInd w:val="0"/>
              <w:spacing w:after="120"/>
              <w:rPr>
                <w:rFonts w:cs="Arial"/>
                <w:szCs w:val="20"/>
              </w:rPr>
            </w:pPr>
            <w:r w:rsidRPr="009B7E7D">
              <w:rPr>
                <w:rFonts w:cs="Arial"/>
              </w:rPr>
              <w:t>ENDA ECOPO</w:t>
            </w:r>
            <w:r w:rsidR="008F726E" w:rsidRPr="009B7E7D">
              <w:rPr>
                <w:rFonts w:cs="Arial"/>
              </w:rPr>
              <w:t>P</w:t>
            </w:r>
            <w:r w:rsidRPr="009B7E7D">
              <w:rPr>
                <w:rFonts w:cs="Arial"/>
              </w:rPr>
              <w:t xml:space="preserve"> &amp; </w:t>
            </w:r>
            <w:r w:rsidR="00E442A1" w:rsidRPr="009B7E7D">
              <w:rPr>
                <w:rFonts w:cs="Arial"/>
              </w:rPr>
              <w:t>ADWAC</w:t>
            </w:r>
            <w:r w:rsidRPr="009B7E7D">
              <w:rPr>
                <w:rFonts w:cs="Arial"/>
              </w:rPr>
              <w:t xml:space="preserve">, </w:t>
            </w:r>
            <w:r w:rsidR="004252D9" w:rsidRPr="009B7E7D">
              <w:rPr>
                <w:rFonts w:cs="Arial"/>
              </w:rPr>
              <w:t>PMU</w:t>
            </w:r>
          </w:p>
        </w:tc>
      </w:tr>
      <w:tr w:rsidR="00A27A40" w:rsidRPr="009B7E7D" w14:paraId="0F33B75B" w14:textId="77777777" w:rsidTr="00A27A40">
        <w:tc>
          <w:tcPr>
            <w:tcW w:w="4508" w:type="dxa"/>
          </w:tcPr>
          <w:p w14:paraId="0F33B759" w14:textId="77777777" w:rsidR="00A27A40" w:rsidRPr="009B7E7D" w:rsidRDefault="00A27A40" w:rsidP="00EE4D55">
            <w:pPr>
              <w:pStyle w:val="Paragraphedeliste"/>
              <w:numPr>
                <w:ilvl w:val="0"/>
                <w:numId w:val="88"/>
              </w:numPr>
              <w:autoSpaceDE w:val="0"/>
              <w:autoSpaceDN w:val="0"/>
              <w:adjustRightInd w:val="0"/>
              <w:spacing w:after="120"/>
              <w:rPr>
                <w:rFonts w:cs="Arial"/>
                <w:szCs w:val="20"/>
              </w:rPr>
            </w:pPr>
            <w:r w:rsidRPr="009B7E7D">
              <w:rPr>
                <w:rFonts w:cs="Arial"/>
              </w:rPr>
              <w:t>Conclude agreements or use mediation</w:t>
            </w:r>
          </w:p>
        </w:tc>
        <w:tc>
          <w:tcPr>
            <w:tcW w:w="4508" w:type="dxa"/>
          </w:tcPr>
          <w:p w14:paraId="0F33B75A" w14:textId="2D246FD5" w:rsidR="00A27A40" w:rsidRPr="009B7E7D" w:rsidRDefault="00A27A40" w:rsidP="00A27A40">
            <w:pPr>
              <w:autoSpaceDE w:val="0"/>
              <w:autoSpaceDN w:val="0"/>
              <w:adjustRightInd w:val="0"/>
              <w:spacing w:after="120"/>
              <w:rPr>
                <w:rFonts w:cs="Arial"/>
                <w:szCs w:val="20"/>
                <w:lang w:val="pt-PT"/>
              </w:rPr>
            </w:pPr>
            <w:r w:rsidRPr="009B7E7D">
              <w:rPr>
                <w:rFonts w:cs="Arial"/>
                <w:szCs w:val="20"/>
                <w:lang w:val="pt-PT"/>
              </w:rPr>
              <w:t xml:space="preserve">LCMC, </w:t>
            </w:r>
            <w:r w:rsidRPr="009B7E7D">
              <w:rPr>
                <w:rFonts w:cs="Arial"/>
                <w:lang w:val="pt-PT"/>
              </w:rPr>
              <w:t>ENDA ECOPO</w:t>
            </w:r>
            <w:r w:rsidR="008F726E" w:rsidRPr="009B7E7D">
              <w:rPr>
                <w:rFonts w:cs="Arial"/>
                <w:lang w:val="pt-PT"/>
              </w:rPr>
              <w:t>P</w:t>
            </w:r>
            <w:r w:rsidRPr="009B7E7D">
              <w:rPr>
                <w:rFonts w:cs="Arial"/>
                <w:lang w:val="pt-PT"/>
              </w:rPr>
              <w:t xml:space="preserve"> &amp; </w:t>
            </w:r>
            <w:r w:rsidR="00E442A1" w:rsidRPr="009B7E7D">
              <w:rPr>
                <w:rFonts w:cs="Arial"/>
              </w:rPr>
              <w:t>ADWAC</w:t>
            </w:r>
            <w:r w:rsidRPr="009B7E7D">
              <w:rPr>
                <w:rFonts w:cs="Arial"/>
                <w:lang w:val="pt-PT"/>
              </w:rPr>
              <w:t xml:space="preserve">, </w:t>
            </w:r>
            <w:r w:rsidR="004252D9" w:rsidRPr="009B7E7D">
              <w:rPr>
                <w:rFonts w:cs="Arial"/>
                <w:lang w:val="pt-PT"/>
              </w:rPr>
              <w:t>PMU</w:t>
            </w:r>
          </w:p>
        </w:tc>
      </w:tr>
      <w:tr w:rsidR="00A27A40" w:rsidRPr="009B7E7D" w14:paraId="0F33B75E" w14:textId="77777777" w:rsidTr="00A27A40">
        <w:tc>
          <w:tcPr>
            <w:tcW w:w="4508" w:type="dxa"/>
          </w:tcPr>
          <w:p w14:paraId="0F33B75C" w14:textId="77777777" w:rsidR="00A27A40" w:rsidRPr="009B7E7D" w:rsidRDefault="00A27A40" w:rsidP="00EE4D55">
            <w:pPr>
              <w:pStyle w:val="Paragraphedeliste"/>
              <w:numPr>
                <w:ilvl w:val="0"/>
                <w:numId w:val="88"/>
              </w:numPr>
              <w:autoSpaceDE w:val="0"/>
              <w:autoSpaceDN w:val="0"/>
              <w:adjustRightInd w:val="0"/>
              <w:spacing w:after="120"/>
              <w:rPr>
                <w:rFonts w:cs="Arial"/>
                <w:szCs w:val="20"/>
              </w:rPr>
            </w:pPr>
            <w:r w:rsidRPr="009B7E7D">
              <w:rPr>
                <w:rFonts w:cs="Arial"/>
              </w:rPr>
              <w:t>Support the affected people</w:t>
            </w:r>
          </w:p>
        </w:tc>
        <w:tc>
          <w:tcPr>
            <w:tcW w:w="4508" w:type="dxa"/>
          </w:tcPr>
          <w:p w14:paraId="0F33B75D" w14:textId="69E2FA2B" w:rsidR="00A27A40" w:rsidRPr="009B7E7D" w:rsidRDefault="00A27A40" w:rsidP="00A27A40">
            <w:pPr>
              <w:autoSpaceDE w:val="0"/>
              <w:autoSpaceDN w:val="0"/>
              <w:adjustRightInd w:val="0"/>
              <w:spacing w:after="120"/>
              <w:rPr>
                <w:rFonts w:cs="Arial"/>
                <w:szCs w:val="20"/>
                <w:lang w:val="pt-PT"/>
              </w:rPr>
            </w:pPr>
            <w:r w:rsidRPr="009B7E7D">
              <w:rPr>
                <w:rFonts w:cs="Arial"/>
                <w:lang w:val="pt-PT"/>
              </w:rPr>
              <w:t>ENDA ECOPO</w:t>
            </w:r>
            <w:r w:rsidR="008F726E" w:rsidRPr="009B7E7D">
              <w:rPr>
                <w:rFonts w:cs="Arial"/>
                <w:lang w:val="pt-PT"/>
              </w:rPr>
              <w:t>P</w:t>
            </w:r>
            <w:r w:rsidRPr="009B7E7D">
              <w:rPr>
                <w:rFonts w:cs="Arial"/>
                <w:lang w:val="pt-PT"/>
              </w:rPr>
              <w:t xml:space="preserve"> &amp; </w:t>
            </w:r>
            <w:r w:rsidR="00E442A1" w:rsidRPr="009B7E7D">
              <w:rPr>
                <w:rFonts w:cs="Arial"/>
                <w:lang w:val="pt-PT"/>
              </w:rPr>
              <w:t>ADWAC</w:t>
            </w:r>
            <w:r w:rsidRPr="009B7E7D">
              <w:rPr>
                <w:rFonts w:cs="Arial"/>
                <w:lang w:val="pt-PT"/>
              </w:rPr>
              <w:t xml:space="preserve">, </w:t>
            </w:r>
            <w:r w:rsidR="004252D9" w:rsidRPr="009B7E7D">
              <w:rPr>
                <w:rFonts w:cs="Arial"/>
                <w:lang w:val="pt-PT"/>
              </w:rPr>
              <w:t>PMU</w:t>
            </w:r>
            <w:r w:rsidRPr="009B7E7D">
              <w:rPr>
                <w:rFonts w:cs="Arial"/>
                <w:lang w:val="pt-PT"/>
              </w:rPr>
              <w:t xml:space="preserve">, </w:t>
            </w:r>
            <w:r w:rsidRPr="009B7E7D">
              <w:rPr>
                <w:rFonts w:cs="Arial"/>
                <w:szCs w:val="20"/>
                <w:lang w:val="pt-PT"/>
              </w:rPr>
              <w:t>LCMC</w:t>
            </w:r>
          </w:p>
        </w:tc>
      </w:tr>
      <w:tr w:rsidR="00A27A40" w:rsidRPr="009B7E7D" w14:paraId="0F33B761" w14:textId="77777777" w:rsidTr="00A27A40">
        <w:tc>
          <w:tcPr>
            <w:tcW w:w="4508" w:type="dxa"/>
          </w:tcPr>
          <w:p w14:paraId="0F33B75F" w14:textId="77777777" w:rsidR="00A27A40" w:rsidRPr="009B7E7D" w:rsidRDefault="00A27A40" w:rsidP="00EE4D55">
            <w:pPr>
              <w:pStyle w:val="Paragraphedeliste"/>
              <w:numPr>
                <w:ilvl w:val="0"/>
                <w:numId w:val="88"/>
              </w:numPr>
              <w:autoSpaceDE w:val="0"/>
              <w:autoSpaceDN w:val="0"/>
              <w:adjustRightInd w:val="0"/>
              <w:spacing w:after="120"/>
              <w:rPr>
                <w:rFonts w:cs="Arial"/>
                <w:szCs w:val="20"/>
              </w:rPr>
            </w:pPr>
            <w:r w:rsidRPr="009B7E7D">
              <w:rPr>
                <w:rFonts w:cs="Arial"/>
              </w:rPr>
              <w:t>Settle disputes.</w:t>
            </w:r>
          </w:p>
        </w:tc>
        <w:tc>
          <w:tcPr>
            <w:tcW w:w="4508" w:type="dxa"/>
          </w:tcPr>
          <w:p w14:paraId="0F33B760" w14:textId="77777777" w:rsidR="00A27A40" w:rsidRPr="009B7E7D" w:rsidRDefault="00A27A40" w:rsidP="00A27A40">
            <w:pPr>
              <w:autoSpaceDE w:val="0"/>
              <w:autoSpaceDN w:val="0"/>
              <w:adjustRightInd w:val="0"/>
              <w:spacing w:after="120"/>
              <w:rPr>
                <w:rFonts w:cs="Arial"/>
                <w:szCs w:val="20"/>
              </w:rPr>
            </w:pPr>
            <w:r w:rsidRPr="009B7E7D">
              <w:rPr>
                <w:rFonts w:cs="Arial"/>
                <w:szCs w:val="20"/>
              </w:rPr>
              <w:t>LCMC</w:t>
            </w:r>
            <w:r w:rsidRPr="009B7E7D">
              <w:rPr>
                <w:rFonts w:cs="Arial"/>
              </w:rPr>
              <w:t>, PMU</w:t>
            </w:r>
          </w:p>
        </w:tc>
      </w:tr>
      <w:tr w:rsidR="00A27A40" w:rsidRPr="009B7E7D" w14:paraId="0F33B764" w14:textId="77777777" w:rsidTr="00A27A40">
        <w:tc>
          <w:tcPr>
            <w:tcW w:w="4508" w:type="dxa"/>
          </w:tcPr>
          <w:p w14:paraId="0F33B762" w14:textId="77777777" w:rsidR="00A27A40" w:rsidRPr="009B7E7D" w:rsidRDefault="00A27A40" w:rsidP="00EE4D55">
            <w:pPr>
              <w:pStyle w:val="Paragraphedeliste"/>
              <w:numPr>
                <w:ilvl w:val="0"/>
                <w:numId w:val="88"/>
              </w:numPr>
              <w:autoSpaceDE w:val="0"/>
              <w:autoSpaceDN w:val="0"/>
              <w:adjustRightInd w:val="0"/>
              <w:spacing w:after="120"/>
              <w:rPr>
                <w:rFonts w:cs="Arial"/>
                <w:szCs w:val="20"/>
              </w:rPr>
            </w:pPr>
            <w:r w:rsidRPr="009B7E7D">
              <w:rPr>
                <w:rFonts w:cs="Arial"/>
              </w:rPr>
              <w:t>Identification of relocation sites</w:t>
            </w:r>
          </w:p>
        </w:tc>
        <w:tc>
          <w:tcPr>
            <w:tcW w:w="4508" w:type="dxa"/>
          </w:tcPr>
          <w:p w14:paraId="0F33B763" w14:textId="77777777" w:rsidR="00A27A40" w:rsidRPr="009B7E7D" w:rsidRDefault="00A27A40" w:rsidP="00A27A40">
            <w:pPr>
              <w:autoSpaceDE w:val="0"/>
              <w:autoSpaceDN w:val="0"/>
              <w:adjustRightInd w:val="0"/>
              <w:spacing w:after="120"/>
              <w:rPr>
                <w:rFonts w:cs="Arial"/>
                <w:szCs w:val="20"/>
              </w:rPr>
            </w:pPr>
            <w:r w:rsidRPr="009B7E7D">
              <w:rPr>
                <w:rFonts w:cs="Arial"/>
                <w:szCs w:val="20"/>
              </w:rPr>
              <w:t>LCMC</w:t>
            </w:r>
            <w:r w:rsidRPr="009B7E7D">
              <w:rPr>
                <w:rFonts w:cs="Arial"/>
              </w:rPr>
              <w:t>, PMU</w:t>
            </w:r>
          </w:p>
        </w:tc>
      </w:tr>
      <w:tr w:rsidR="00A27A40" w:rsidRPr="009B7E7D" w14:paraId="0F33B767" w14:textId="77777777" w:rsidTr="00A27A40">
        <w:tc>
          <w:tcPr>
            <w:tcW w:w="4508" w:type="dxa"/>
          </w:tcPr>
          <w:p w14:paraId="0F33B765" w14:textId="77777777" w:rsidR="00A27A40" w:rsidRPr="009B7E7D" w:rsidRDefault="00A27A40" w:rsidP="00EE4D55">
            <w:pPr>
              <w:pStyle w:val="Paragraphedeliste"/>
              <w:numPr>
                <w:ilvl w:val="0"/>
                <w:numId w:val="88"/>
              </w:numPr>
              <w:autoSpaceDE w:val="0"/>
              <w:autoSpaceDN w:val="0"/>
              <w:adjustRightInd w:val="0"/>
              <w:spacing w:after="120"/>
              <w:rPr>
                <w:rFonts w:cs="Arial"/>
              </w:rPr>
            </w:pPr>
            <w:r w:rsidRPr="009B7E7D">
              <w:rPr>
                <w:rFonts w:cs="Arial"/>
              </w:rPr>
              <w:t>Pay the benefits</w:t>
            </w:r>
          </w:p>
        </w:tc>
        <w:tc>
          <w:tcPr>
            <w:tcW w:w="4508" w:type="dxa"/>
          </w:tcPr>
          <w:p w14:paraId="0F33B766" w14:textId="77777777" w:rsidR="00A27A40" w:rsidRPr="009B7E7D" w:rsidRDefault="00A27A40" w:rsidP="00A27A40">
            <w:pPr>
              <w:autoSpaceDE w:val="0"/>
              <w:autoSpaceDN w:val="0"/>
              <w:adjustRightInd w:val="0"/>
              <w:spacing w:after="120"/>
              <w:rPr>
                <w:rFonts w:cs="Arial"/>
                <w:szCs w:val="20"/>
              </w:rPr>
            </w:pPr>
            <w:r w:rsidRPr="009B7E7D">
              <w:rPr>
                <w:rFonts w:cs="Arial"/>
                <w:szCs w:val="20"/>
              </w:rPr>
              <w:t>LCMC</w:t>
            </w:r>
            <w:r w:rsidRPr="009B7E7D">
              <w:rPr>
                <w:rFonts w:cs="Arial"/>
              </w:rPr>
              <w:t>, Commission of payment</w:t>
            </w:r>
          </w:p>
        </w:tc>
      </w:tr>
      <w:tr w:rsidR="00A27A40" w:rsidRPr="009B7E7D" w14:paraId="0F33B76A" w14:textId="77777777" w:rsidTr="00A27A40">
        <w:tc>
          <w:tcPr>
            <w:tcW w:w="4508" w:type="dxa"/>
          </w:tcPr>
          <w:p w14:paraId="0F33B768" w14:textId="77777777" w:rsidR="00A27A40" w:rsidRPr="009B7E7D" w:rsidRDefault="00A27A40" w:rsidP="00EE4D55">
            <w:pPr>
              <w:pStyle w:val="Paragraphedeliste"/>
              <w:numPr>
                <w:ilvl w:val="0"/>
                <w:numId w:val="88"/>
              </w:numPr>
              <w:autoSpaceDE w:val="0"/>
              <w:autoSpaceDN w:val="0"/>
              <w:adjustRightInd w:val="0"/>
              <w:spacing w:after="120"/>
              <w:rPr>
                <w:rFonts w:cs="Arial"/>
              </w:rPr>
            </w:pPr>
            <w:r w:rsidRPr="009B7E7D">
              <w:rPr>
                <w:rFonts w:cs="Arial"/>
              </w:rPr>
              <w:t>Monitoring</w:t>
            </w:r>
          </w:p>
        </w:tc>
        <w:tc>
          <w:tcPr>
            <w:tcW w:w="4508" w:type="dxa"/>
          </w:tcPr>
          <w:p w14:paraId="0F33B769" w14:textId="77777777" w:rsidR="00A27A40" w:rsidRPr="009B7E7D" w:rsidRDefault="00A27A40" w:rsidP="00A27A40">
            <w:pPr>
              <w:autoSpaceDE w:val="0"/>
              <w:autoSpaceDN w:val="0"/>
              <w:adjustRightInd w:val="0"/>
              <w:spacing w:after="120"/>
              <w:rPr>
                <w:rFonts w:cs="Arial"/>
                <w:szCs w:val="20"/>
              </w:rPr>
            </w:pPr>
            <w:r w:rsidRPr="009B7E7D">
              <w:rPr>
                <w:rFonts w:cs="Arial"/>
              </w:rPr>
              <w:t xml:space="preserve">PMU, </w:t>
            </w:r>
            <w:r w:rsidRPr="009B7E7D">
              <w:rPr>
                <w:rFonts w:cs="Arial"/>
                <w:szCs w:val="20"/>
              </w:rPr>
              <w:t>LCMC</w:t>
            </w:r>
          </w:p>
        </w:tc>
      </w:tr>
    </w:tbl>
    <w:p w14:paraId="0F33B76C" w14:textId="77777777" w:rsidR="00A27A40" w:rsidRPr="009B7E7D" w:rsidRDefault="00A27A40" w:rsidP="003E113B">
      <w:pPr>
        <w:autoSpaceDE w:val="0"/>
        <w:autoSpaceDN w:val="0"/>
        <w:adjustRightInd w:val="0"/>
        <w:spacing w:after="120"/>
        <w:contextualSpacing/>
        <w:rPr>
          <w:rFonts w:cs="Arial"/>
          <w:szCs w:val="20"/>
        </w:rPr>
      </w:pPr>
    </w:p>
    <w:p w14:paraId="0F33B774" w14:textId="77777777" w:rsidR="004B5C6A" w:rsidRPr="009B7E7D" w:rsidRDefault="007D7145" w:rsidP="00FA7028">
      <w:pPr>
        <w:pStyle w:val="Titre3"/>
      </w:pPr>
      <w:bookmarkStart w:id="253" w:name="_Toc536435060"/>
      <w:r w:rsidRPr="009B7E7D">
        <w:t>Reminders to PAPs eligibility criteria and compensation principles</w:t>
      </w:r>
      <w:bookmarkEnd w:id="253"/>
    </w:p>
    <w:p w14:paraId="0F33B775" w14:textId="77777777" w:rsidR="00B86704" w:rsidRPr="009B7E7D" w:rsidRDefault="00B86704" w:rsidP="003E113B">
      <w:pPr>
        <w:autoSpaceDE w:val="0"/>
        <w:autoSpaceDN w:val="0"/>
        <w:adjustRightInd w:val="0"/>
        <w:spacing w:after="120"/>
        <w:contextualSpacing/>
        <w:rPr>
          <w:rFonts w:cs="Arial"/>
          <w:szCs w:val="20"/>
        </w:rPr>
      </w:pPr>
      <w:r w:rsidRPr="009B7E7D">
        <w:rPr>
          <w:rFonts w:cs="Arial"/>
          <w:szCs w:val="20"/>
        </w:rPr>
        <w:t>This step consists in informing the PAPs of the eligibility criteria adopted and the principles of compensation which have guided the estimation of losses.</w:t>
      </w:r>
      <w:r w:rsidR="004B5C6A" w:rsidRPr="009B7E7D">
        <w:rPr>
          <w:rFonts w:cs="Arial"/>
          <w:szCs w:val="20"/>
        </w:rPr>
        <w:t xml:space="preserve"> </w:t>
      </w:r>
      <w:r w:rsidRPr="009B7E7D">
        <w:rPr>
          <w:rFonts w:cs="Arial"/>
          <w:szCs w:val="20"/>
        </w:rPr>
        <w:t xml:space="preserve">It is possible to significantly reduce future litigation by involving the PAPs from the beginning </w:t>
      </w:r>
      <w:r w:rsidR="00F52A89" w:rsidRPr="009B7E7D">
        <w:rPr>
          <w:rFonts w:cs="Arial"/>
          <w:szCs w:val="20"/>
        </w:rPr>
        <w:t>regarding</w:t>
      </w:r>
      <w:r w:rsidR="004B5C6A" w:rsidRPr="009B7E7D">
        <w:rPr>
          <w:rFonts w:cs="Arial"/>
          <w:szCs w:val="20"/>
        </w:rPr>
        <w:t xml:space="preserve"> </w:t>
      </w:r>
      <w:r w:rsidR="00F52A89" w:rsidRPr="009B7E7D">
        <w:rPr>
          <w:rFonts w:cs="Arial"/>
          <w:szCs w:val="20"/>
        </w:rPr>
        <w:t>the fundamental principles underlying all compensation decisions.</w:t>
      </w:r>
    </w:p>
    <w:p w14:paraId="0F33B776" w14:textId="77777777" w:rsidR="00B86704" w:rsidRPr="009B7E7D" w:rsidRDefault="00F52A89" w:rsidP="00B86704">
      <w:pPr>
        <w:pStyle w:val="Titre3"/>
      </w:pPr>
      <w:bookmarkStart w:id="254" w:name="_Toc536435061"/>
      <w:r w:rsidRPr="009B7E7D">
        <w:t>Present to PAPs the estimate of individual and collective losses</w:t>
      </w:r>
      <w:bookmarkEnd w:id="254"/>
    </w:p>
    <w:p w14:paraId="0F33B777" w14:textId="77777777" w:rsidR="00B86704" w:rsidRPr="009B7E7D" w:rsidRDefault="00F52A89" w:rsidP="003E113B">
      <w:pPr>
        <w:autoSpaceDE w:val="0"/>
        <w:autoSpaceDN w:val="0"/>
        <w:adjustRightInd w:val="0"/>
        <w:spacing w:after="120"/>
        <w:contextualSpacing/>
        <w:rPr>
          <w:rFonts w:cs="Arial"/>
          <w:szCs w:val="20"/>
        </w:rPr>
      </w:pPr>
      <w:r w:rsidRPr="009B7E7D">
        <w:rPr>
          <w:rFonts w:cs="Arial"/>
          <w:szCs w:val="20"/>
        </w:rPr>
        <w:t>The assessment of individual and collective losses will be presented to PAPs</w:t>
      </w:r>
      <w:r w:rsidR="004B5C6A" w:rsidRPr="009B7E7D">
        <w:rPr>
          <w:rFonts w:cs="Arial"/>
          <w:szCs w:val="20"/>
        </w:rPr>
        <w:t xml:space="preserve">. </w:t>
      </w:r>
      <w:r w:rsidRPr="009B7E7D">
        <w:rPr>
          <w:rFonts w:cs="Arial"/>
          <w:szCs w:val="20"/>
        </w:rPr>
        <w:t xml:space="preserve">The compensation principles proposed in the RAP favor in kind </w:t>
      </w:r>
      <w:r w:rsidR="001E75B9" w:rsidRPr="009B7E7D">
        <w:rPr>
          <w:rFonts w:cs="Arial"/>
          <w:szCs w:val="20"/>
        </w:rPr>
        <w:t xml:space="preserve">compensation </w:t>
      </w:r>
      <w:r w:rsidRPr="009B7E7D">
        <w:rPr>
          <w:rFonts w:cs="Arial"/>
          <w:szCs w:val="20"/>
        </w:rPr>
        <w:t>rather than cash,</w:t>
      </w:r>
      <w:r w:rsidR="004B5C6A" w:rsidRPr="009B7E7D">
        <w:rPr>
          <w:rFonts w:cs="Arial"/>
          <w:szCs w:val="20"/>
        </w:rPr>
        <w:t xml:space="preserve"> </w:t>
      </w:r>
      <w:r w:rsidRPr="009B7E7D">
        <w:rPr>
          <w:rFonts w:cs="Arial"/>
          <w:szCs w:val="20"/>
        </w:rPr>
        <w:t>but both options will be presented to the PAPs in order to offer them the option of their choice.</w:t>
      </w:r>
    </w:p>
    <w:p w14:paraId="0F33B778" w14:textId="77777777" w:rsidR="004B5C6A" w:rsidRPr="009B7E7D" w:rsidRDefault="00F52A89" w:rsidP="00FA7028">
      <w:pPr>
        <w:pStyle w:val="Titre3"/>
      </w:pPr>
      <w:bookmarkStart w:id="255" w:name="_Toc536435062"/>
      <w:r w:rsidRPr="009B7E7D">
        <w:t>Agree with the PAPs on the compensations</w:t>
      </w:r>
      <w:bookmarkEnd w:id="255"/>
      <w:r w:rsidRPr="009B7E7D">
        <w:t xml:space="preserve"> </w:t>
      </w:r>
    </w:p>
    <w:p w14:paraId="0F33B779" w14:textId="77777777" w:rsidR="00B86704" w:rsidRPr="009B7E7D" w:rsidRDefault="00F52A89" w:rsidP="003E113B">
      <w:pPr>
        <w:autoSpaceDE w:val="0"/>
        <w:autoSpaceDN w:val="0"/>
        <w:adjustRightInd w:val="0"/>
        <w:spacing w:after="120"/>
        <w:contextualSpacing/>
        <w:rPr>
          <w:rFonts w:cs="Arial"/>
          <w:szCs w:val="20"/>
        </w:rPr>
      </w:pPr>
      <w:r w:rsidRPr="009B7E7D">
        <w:rPr>
          <w:rFonts w:cs="Arial"/>
          <w:szCs w:val="20"/>
        </w:rPr>
        <w:t xml:space="preserve">This step consists in presenting to the PAPs, on an individual basis, the results of the estimate of the losses concerning them and to determine by mutual agreement if the compensation is acceptable. The disclosure of the estimate must be accompanied by a presentation of the calculation assumptions so that the affected persons can assess the merits of the compensation offered. The resettlement plan requires the PAPs to be informed </w:t>
      </w:r>
      <w:r w:rsidR="00966582" w:rsidRPr="009B7E7D">
        <w:rPr>
          <w:rFonts w:cs="Arial"/>
          <w:szCs w:val="20"/>
        </w:rPr>
        <w:t>regarding</w:t>
      </w:r>
      <w:r w:rsidRPr="009B7E7D">
        <w:rPr>
          <w:rFonts w:cs="Arial"/>
          <w:szCs w:val="20"/>
        </w:rPr>
        <w:t xml:space="preserve"> the options available to them. In the event that the affected persons judge that none of the options offered </w:t>
      </w:r>
      <w:r w:rsidR="003B25F1" w:rsidRPr="009B7E7D">
        <w:rPr>
          <w:rFonts w:cs="Arial"/>
          <w:szCs w:val="20"/>
        </w:rPr>
        <w:t>is</w:t>
      </w:r>
      <w:r w:rsidRPr="009B7E7D">
        <w:rPr>
          <w:rFonts w:cs="Arial"/>
          <w:szCs w:val="20"/>
        </w:rPr>
        <w:t xml:space="preserve"> satisfactory,</w:t>
      </w:r>
      <w:r w:rsidR="004B5C6A" w:rsidRPr="009B7E7D">
        <w:rPr>
          <w:rFonts w:cs="Arial"/>
          <w:szCs w:val="20"/>
        </w:rPr>
        <w:t xml:space="preserve"> </w:t>
      </w:r>
      <w:r w:rsidRPr="009B7E7D">
        <w:rPr>
          <w:rFonts w:cs="Arial"/>
          <w:szCs w:val="20"/>
        </w:rPr>
        <w:t>they will have the right to appeal the proposed benefits and will have to be informed of the remedies available to them.</w:t>
      </w:r>
    </w:p>
    <w:p w14:paraId="0F33B77A" w14:textId="77777777" w:rsidR="004B5C6A" w:rsidRPr="009B7E7D" w:rsidRDefault="004B5C6A" w:rsidP="00FA7028">
      <w:pPr>
        <w:pStyle w:val="Titre3"/>
      </w:pPr>
      <w:r w:rsidRPr="009B7E7D">
        <w:t xml:space="preserve"> </w:t>
      </w:r>
      <w:bookmarkStart w:id="256" w:name="_Toc536435063"/>
      <w:r w:rsidR="00F52A89" w:rsidRPr="009B7E7D">
        <w:t>Conclude agreements or use mediation</w:t>
      </w:r>
      <w:bookmarkEnd w:id="256"/>
    </w:p>
    <w:p w14:paraId="0F33B77B" w14:textId="186A1989" w:rsidR="00B86704" w:rsidRPr="009B7E7D" w:rsidRDefault="00F52A89" w:rsidP="003E113B">
      <w:pPr>
        <w:autoSpaceDE w:val="0"/>
        <w:autoSpaceDN w:val="0"/>
        <w:adjustRightInd w:val="0"/>
        <w:spacing w:after="120"/>
        <w:contextualSpacing/>
        <w:rPr>
          <w:rFonts w:cs="Arial"/>
          <w:szCs w:val="20"/>
        </w:rPr>
      </w:pPr>
      <w:r w:rsidRPr="009B7E7D">
        <w:rPr>
          <w:rFonts w:cs="Arial"/>
          <w:szCs w:val="20"/>
        </w:rPr>
        <w:t xml:space="preserve">After the agreement with the PAPs, with the support of NGO Enda and AVISU, the </w:t>
      </w:r>
      <w:r w:rsidR="00605150" w:rsidRPr="009B7E7D">
        <w:rPr>
          <w:rFonts w:cs="Arial"/>
          <w:szCs w:val="20"/>
        </w:rPr>
        <w:t>LCMC</w:t>
      </w:r>
      <w:r w:rsidRPr="009B7E7D">
        <w:rPr>
          <w:rFonts w:cs="Arial"/>
          <w:szCs w:val="20"/>
        </w:rPr>
        <w:t xml:space="preserve"> will sign a compensation agreement with each </w:t>
      </w:r>
      <w:r w:rsidR="00F961C2" w:rsidRPr="009B7E7D">
        <w:rPr>
          <w:rFonts w:cs="Arial"/>
          <w:szCs w:val="20"/>
        </w:rPr>
        <w:t>PAP</w:t>
      </w:r>
      <w:r w:rsidRPr="009B7E7D">
        <w:rPr>
          <w:rFonts w:cs="Arial"/>
          <w:szCs w:val="20"/>
        </w:rPr>
        <w:t xml:space="preserve">. Given the low level of literacy in the area, a representative of the </w:t>
      </w:r>
      <w:r w:rsidR="00AB7ABC" w:rsidRPr="009B7E7D">
        <w:rPr>
          <w:rFonts w:cs="Arial"/>
          <w:szCs w:val="20"/>
        </w:rPr>
        <w:t xml:space="preserve">NGO Enda Ecopop &amp; </w:t>
      </w:r>
      <w:r w:rsidR="00E442A1" w:rsidRPr="009B7E7D">
        <w:rPr>
          <w:rFonts w:cs="Arial"/>
        </w:rPr>
        <w:t>ADWAC</w:t>
      </w:r>
      <w:r w:rsidR="00E75D65" w:rsidRPr="009B7E7D">
        <w:rPr>
          <w:rFonts w:cs="Arial"/>
        </w:rPr>
        <w:t xml:space="preserve"> </w:t>
      </w:r>
      <w:r w:rsidRPr="009B7E7D">
        <w:rPr>
          <w:rFonts w:cs="Arial"/>
          <w:szCs w:val="20"/>
        </w:rPr>
        <w:t xml:space="preserve">or </w:t>
      </w:r>
      <w:r w:rsidR="00E442A1" w:rsidRPr="009B7E7D">
        <w:rPr>
          <w:rFonts w:cs="Arial"/>
        </w:rPr>
        <w:t>ADWAC</w:t>
      </w:r>
      <w:r w:rsidR="00E75D65" w:rsidRPr="009B7E7D">
        <w:rPr>
          <w:rFonts w:cs="Arial"/>
        </w:rPr>
        <w:t xml:space="preserve"> </w:t>
      </w:r>
      <w:r w:rsidR="00E75D65" w:rsidRPr="009B7E7D">
        <w:rPr>
          <w:rFonts w:cs="Arial"/>
          <w:szCs w:val="20"/>
        </w:rPr>
        <w:t xml:space="preserve">who speaks the </w:t>
      </w:r>
      <w:r w:rsidR="00F961C2" w:rsidRPr="009B7E7D">
        <w:rPr>
          <w:rFonts w:cs="Arial"/>
          <w:szCs w:val="20"/>
        </w:rPr>
        <w:t>local language will</w:t>
      </w:r>
      <w:r w:rsidRPr="009B7E7D">
        <w:rPr>
          <w:rFonts w:cs="Arial"/>
          <w:szCs w:val="20"/>
        </w:rPr>
        <w:t xml:space="preserve"> </w:t>
      </w:r>
      <w:r w:rsidR="00F961C2" w:rsidRPr="009B7E7D">
        <w:rPr>
          <w:rFonts w:cs="Arial"/>
          <w:szCs w:val="20"/>
        </w:rPr>
        <w:t>translate to the PAP the agreement prior to signature</w:t>
      </w:r>
      <w:r w:rsidRPr="009B7E7D">
        <w:rPr>
          <w:rFonts w:cs="Arial"/>
          <w:szCs w:val="20"/>
        </w:rPr>
        <w:t>.</w:t>
      </w:r>
      <w:r w:rsidR="006432DD" w:rsidRPr="009B7E7D">
        <w:rPr>
          <w:rFonts w:cs="Arial"/>
          <w:szCs w:val="20"/>
        </w:rPr>
        <w:t xml:space="preserve"> </w:t>
      </w:r>
      <w:r w:rsidRPr="009B7E7D">
        <w:rPr>
          <w:rFonts w:cs="Arial"/>
          <w:szCs w:val="20"/>
        </w:rPr>
        <w:t xml:space="preserve">A copy of the agreement will be kept by </w:t>
      </w:r>
      <w:r w:rsidR="00F961C2" w:rsidRPr="009B7E7D">
        <w:rPr>
          <w:rFonts w:cs="Arial"/>
          <w:szCs w:val="20"/>
        </w:rPr>
        <w:t>each</w:t>
      </w:r>
      <w:r w:rsidRPr="009B7E7D">
        <w:rPr>
          <w:rFonts w:cs="Arial"/>
          <w:szCs w:val="20"/>
        </w:rPr>
        <w:t xml:space="preserve"> </w:t>
      </w:r>
      <w:r w:rsidR="00F961C2" w:rsidRPr="009B7E7D">
        <w:rPr>
          <w:rFonts w:cs="Arial"/>
          <w:szCs w:val="20"/>
        </w:rPr>
        <w:t>party</w:t>
      </w:r>
      <w:r w:rsidRPr="009B7E7D">
        <w:rPr>
          <w:rFonts w:cs="Arial"/>
          <w:szCs w:val="20"/>
        </w:rPr>
        <w:t xml:space="preserve">. </w:t>
      </w:r>
      <w:r w:rsidR="00F961C2" w:rsidRPr="009B7E7D">
        <w:rPr>
          <w:rFonts w:cs="Arial"/>
        </w:rPr>
        <w:t>Digital p</w:t>
      </w:r>
      <w:r w:rsidRPr="009B7E7D">
        <w:rPr>
          <w:rFonts w:cs="Arial"/>
        </w:rPr>
        <w:t xml:space="preserve">hotos of the </w:t>
      </w:r>
      <w:r w:rsidR="00F961C2" w:rsidRPr="009B7E7D">
        <w:rPr>
          <w:rFonts w:cs="Arial"/>
        </w:rPr>
        <w:t xml:space="preserve">signed compensation documents </w:t>
      </w:r>
      <w:r w:rsidRPr="009B7E7D">
        <w:rPr>
          <w:rFonts w:cs="Arial"/>
        </w:rPr>
        <w:t xml:space="preserve">will be taken </w:t>
      </w:r>
      <w:r w:rsidR="00F961C2" w:rsidRPr="009B7E7D">
        <w:rPr>
          <w:rFonts w:cs="Arial"/>
        </w:rPr>
        <w:t>for record</w:t>
      </w:r>
      <w:r w:rsidRPr="009B7E7D">
        <w:rPr>
          <w:rFonts w:cs="Arial"/>
        </w:rPr>
        <w:t>.</w:t>
      </w:r>
    </w:p>
    <w:p w14:paraId="0F33B77C" w14:textId="77777777" w:rsidR="00721A6B" w:rsidRPr="009B7E7D" w:rsidRDefault="00721A6B" w:rsidP="003E113B">
      <w:pPr>
        <w:autoSpaceDE w:val="0"/>
        <w:autoSpaceDN w:val="0"/>
        <w:adjustRightInd w:val="0"/>
        <w:spacing w:after="120"/>
        <w:contextualSpacing/>
        <w:rPr>
          <w:rFonts w:cs="Arial"/>
          <w:szCs w:val="20"/>
        </w:rPr>
      </w:pPr>
    </w:p>
    <w:p w14:paraId="0F33B77D" w14:textId="77777777" w:rsidR="00F52A89" w:rsidRPr="009B7E7D" w:rsidRDefault="00F961C2" w:rsidP="003E113B">
      <w:pPr>
        <w:autoSpaceDE w:val="0"/>
        <w:autoSpaceDN w:val="0"/>
        <w:adjustRightInd w:val="0"/>
        <w:spacing w:after="120"/>
        <w:contextualSpacing/>
        <w:rPr>
          <w:rFonts w:cs="Arial"/>
          <w:szCs w:val="20"/>
        </w:rPr>
      </w:pPr>
      <w:r w:rsidRPr="009B7E7D">
        <w:rPr>
          <w:rFonts w:cs="Arial"/>
          <w:szCs w:val="20"/>
        </w:rPr>
        <w:t>If agreement is not reach,</w:t>
      </w:r>
      <w:r w:rsidR="00F52A89" w:rsidRPr="009B7E7D">
        <w:rPr>
          <w:rFonts w:cs="Arial"/>
          <w:szCs w:val="20"/>
        </w:rPr>
        <w:t xml:space="preserve"> </w:t>
      </w:r>
      <w:r w:rsidRPr="009B7E7D">
        <w:rPr>
          <w:rFonts w:cs="Arial"/>
          <w:szCs w:val="20"/>
        </w:rPr>
        <w:t>discussion</w:t>
      </w:r>
      <w:r w:rsidR="00F52A89" w:rsidRPr="009B7E7D">
        <w:rPr>
          <w:rFonts w:cs="Arial"/>
          <w:szCs w:val="20"/>
        </w:rPr>
        <w:t xml:space="preserve"> will continue </w:t>
      </w:r>
      <w:r w:rsidRPr="009B7E7D">
        <w:rPr>
          <w:rFonts w:cs="Arial"/>
          <w:szCs w:val="20"/>
        </w:rPr>
        <w:t>with</w:t>
      </w:r>
      <w:r w:rsidR="00F52A89" w:rsidRPr="009B7E7D">
        <w:rPr>
          <w:rFonts w:cs="Arial"/>
          <w:szCs w:val="20"/>
        </w:rPr>
        <w:t xml:space="preserve"> a mediator accepted by both parties. The mediator's recommendation will not be enforceable, but will be the last option before a dispute is officially registered.</w:t>
      </w:r>
      <w:r w:rsidR="00382488" w:rsidRPr="009B7E7D">
        <w:rPr>
          <w:rFonts w:cs="Arial"/>
          <w:szCs w:val="20"/>
        </w:rPr>
        <w:t xml:space="preserve"> The contentious issues will then have to be referred to the legal dispute resolution process.</w:t>
      </w:r>
    </w:p>
    <w:p w14:paraId="0F33B77E" w14:textId="77777777" w:rsidR="00F52A89" w:rsidRPr="009B7E7D" w:rsidRDefault="00382488" w:rsidP="00F52A89">
      <w:pPr>
        <w:pStyle w:val="Titre3"/>
      </w:pPr>
      <w:bookmarkStart w:id="257" w:name="_Toc536435064"/>
      <w:r w:rsidRPr="009B7E7D">
        <w:t>Support the affected people</w:t>
      </w:r>
      <w:bookmarkEnd w:id="257"/>
    </w:p>
    <w:p w14:paraId="0F33B77F" w14:textId="30F99060" w:rsidR="00F52A89" w:rsidRPr="009B7E7D" w:rsidRDefault="00382488" w:rsidP="003E113B">
      <w:pPr>
        <w:autoSpaceDE w:val="0"/>
        <w:autoSpaceDN w:val="0"/>
        <w:adjustRightInd w:val="0"/>
        <w:spacing w:after="120"/>
        <w:contextualSpacing/>
        <w:rPr>
          <w:rFonts w:cs="Arial"/>
          <w:szCs w:val="20"/>
        </w:rPr>
      </w:pPr>
      <w:r w:rsidRPr="009B7E7D">
        <w:rPr>
          <w:rFonts w:cs="Arial"/>
          <w:szCs w:val="20"/>
        </w:rPr>
        <w:t xml:space="preserve">The compensation process is a formal process that will be new to many affected people. So that PAPs can become familiar with the process before its implementation, an information campaign </w:t>
      </w:r>
      <w:r w:rsidR="00522C63" w:rsidRPr="009B7E7D">
        <w:rPr>
          <w:rFonts w:cs="Arial"/>
          <w:szCs w:val="20"/>
        </w:rPr>
        <w:t xml:space="preserve">will introduce PAP to the process </w:t>
      </w:r>
      <w:r w:rsidRPr="009B7E7D">
        <w:rPr>
          <w:rFonts w:cs="Arial"/>
          <w:szCs w:val="20"/>
        </w:rPr>
        <w:t xml:space="preserve">and </w:t>
      </w:r>
      <w:r w:rsidR="00522C63" w:rsidRPr="009B7E7D">
        <w:rPr>
          <w:rFonts w:cs="Arial"/>
          <w:szCs w:val="20"/>
        </w:rPr>
        <w:t>will</w:t>
      </w:r>
      <w:r w:rsidRPr="009B7E7D">
        <w:rPr>
          <w:rFonts w:cs="Arial"/>
          <w:szCs w:val="20"/>
        </w:rPr>
        <w:t xml:space="preserve"> inform PAPs of their rights within this process.</w:t>
      </w:r>
      <w:r w:rsidR="006432DD" w:rsidRPr="009B7E7D">
        <w:rPr>
          <w:rFonts w:cs="Arial"/>
          <w:szCs w:val="20"/>
        </w:rPr>
        <w:t xml:space="preserve"> </w:t>
      </w:r>
      <w:r w:rsidRPr="009B7E7D">
        <w:rPr>
          <w:rFonts w:cs="Arial"/>
          <w:szCs w:val="20"/>
        </w:rPr>
        <w:t xml:space="preserve">The </w:t>
      </w:r>
      <w:r w:rsidR="00522C63" w:rsidRPr="009B7E7D">
        <w:rPr>
          <w:rFonts w:cs="Arial"/>
          <w:szCs w:val="20"/>
        </w:rPr>
        <w:t xml:space="preserve">NGO Enda and </w:t>
      </w:r>
      <w:r w:rsidR="00E442A1" w:rsidRPr="009B7E7D">
        <w:rPr>
          <w:rFonts w:cs="Arial"/>
        </w:rPr>
        <w:t>ADWAC</w:t>
      </w:r>
      <w:r w:rsidR="00E75D65" w:rsidRPr="009B7E7D">
        <w:rPr>
          <w:rFonts w:cs="Arial"/>
          <w:szCs w:val="20"/>
        </w:rPr>
        <w:t xml:space="preserve">, the </w:t>
      </w:r>
      <w:r w:rsidR="004F6703" w:rsidRPr="009B7E7D">
        <w:rPr>
          <w:rFonts w:cs="Arial"/>
          <w:szCs w:val="20"/>
        </w:rPr>
        <w:t>NGOs responsible</w:t>
      </w:r>
      <w:r w:rsidRPr="009B7E7D">
        <w:rPr>
          <w:rFonts w:cs="Arial"/>
          <w:szCs w:val="20"/>
        </w:rPr>
        <w:t xml:space="preserve"> </w:t>
      </w:r>
      <w:r w:rsidR="00E75D65" w:rsidRPr="009B7E7D">
        <w:rPr>
          <w:rFonts w:cs="Arial"/>
          <w:szCs w:val="20"/>
        </w:rPr>
        <w:t xml:space="preserve">of </w:t>
      </w:r>
      <w:r w:rsidRPr="009B7E7D">
        <w:rPr>
          <w:rFonts w:cs="Arial"/>
          <w:szCs w:val="20"/>
        </w:rPr>
        <w:t>RAP</w:t>
      </w:r>
      <w:r w:rsidR="004F6703" w:rsidRPr="009B7E7D">
        <w:rPr>
          <w:rFonts w:cs="Arial"/>
          <w:szCs w:val="20"/>
        </w:rPr>
        <w:t xml:space="preserve"> implementation,</w:t>
      </w:r>
      <w:r w:rsidRPr="009B7E7D">
        <w:rPr>
          <w:rFonts w:cs="Arial"/>
          <w:szCs w:val="20"/>
        </w:rPr>
        <w:t xml:space="preserve"> will provide </w:t>
      </w:r>
      <w:r w:rsidR="00522C63" w:rsidRPr="009B7E7D">
        <w:rPr>
          <w:rFonts w:cs="Arial"/>
          <w:szCs w:val="20"/>
        </w:rPr>
        <w:t xml:space="preserve">such </w:t>
      </w:r>
      <w:r w:rsidRPr="009B7E7D">
        <w:rPr>
          <w:rFonts w:cs="Arial"/>
          <w:szCs w:val="20"/>
        </w:rPr>
        <w:t>support.</w:t>
      </w:r>
    </w:p>
    <w:p w14:paraId="0F33B780" w14:textId="77777777" w:rsidR="00F52A89" w:rsidRPr="009B7E7D" w:rsidRDefault="003B703D" w:rsidP="00F52A89">
      <w:pPr>
        <w:pStyle w:val="Titre3"/>
      </w:pPr>
      <w:bookmarkStart w:id="258" w:name="_Toc536435065"/>
      <w:r w:rsidRPr="009B7E7D">
        <w:t>Settling disputes</w:t>
      </w:r>
      <w:bookmarkEnd w:id="258"/>
      <w:r w:rsidRPr="009B7E7D">
        <w:t xml:space="preserve"> </w:t>
      </w:r>
    </w:p>
    <w:p w14:paraId="0F33B781" w14:textId="77777777" w:rsidR="00F52A89" w:rsidRPr="009B7E7D" w:rsidRDefault="00450C61" w:rsidP="003E113B">
      <w:pPr>
        <w:autoSpaceDE w:val="0"/>
        <w:autoSpaceDN w:val="0"/>
        <w:adjustRightInd w:val="0"/>
        <w:spacing w:after="120"/>
        <w:contextualSpacing/>
        <w:rPr>
          <w:rFonts w:cs="Arial"/>
        </w:rPr>
      </w:pPr>
      <w:r w:rsidRPr="009B7E7D">
        <w:rPr>
          <w:rFonts w:cs="Arial"/>
          <w:szCs w:val="20"/>
        </w:rPr>
        <w:t>The Gambian Laws on Expropriation for Public Purposes and Temporary Occupation stipulate that in the absence of an agreement, the parties are summoned before the expropriations judge who renders a decision using the services of an evaluation expert if one of the parties so requests. Decisions rendered by the expropriations judge are subject to appeal, only for incompetence, excess of power or defect of form.</w:t>
      </w:r>
    </w:p>
    <w:p w14:paraId="0F33B782" w14:textId="77777777" w:rsidR="003E113B" w:rsidRPr="009B7E7D" w:rsidRDefault="003E113B" w:rsidP="003E113B">
      <w:pPr>
        <w:autoSpaceDE w:val="0"/>
        <w:autoSpaceDN w:val="0"/>
        <w:adjustRightInd w:val="0"/>
        <w:spacing w:after="120"/>
        <w:contextualSpacing/>
        <w:rPr>
          <w:rFonts w:cs="Arial"/>
        </w:rPr>
      </w:pPr>
    </w:p>
    <w:p w14:paraId="0F33B783" w14:textId="77777777" w:rsidR="006432DD" w:rsidRPr="009B7E7D" w:rsidRDefault="00450C61" w:rsidP="003E113B">
      <w:pPr>
        <w:autoSpaceDE w:val="0"/>
        <w:autoSpaceDN w:val="0"/>
        <w:adjustRightInd w:val="0"/>
        <w:spacing w:after="120"/>
        <w:contextualSpacing/>
        <w:rPr>
          <w:rFonts w:cs="Arial"/>
        </w:rPr>
      </w:pPr>
      <w:r w:rsidRPr="009B7E7D">
        <w:rPr>
          <w:rFonts w:cs="Arial"/>
        </w:rPr>
        <w:t>Moreover, the settlement of a dispute cannot delay the displacement of a community, as this would involve excessive delays in the implementation of the Project. It is therefore expected that if a dispute goes to the Court and that it cannot make a decision before the date of displacement</w:t>
      </w:r>
      <w:r w:rsidR="006432DD" w:rsidRPr="009B7E7D">
        <w:rPr>
          <w:rFonts w:cs="Arial"/>
        </w:rPr>
        <w:t xml:space="preserve">, </w:t>
      </w:r>
      <w:r w:rsidRPr="009B7E7D">
        <w:rPr>
          <w:rFonts w:cs="Arial"/>
        </w:rPr>
        <w:t>the affected person who has appealed his case will be compensated according to the decision of the expropriations judge but an adjustment will be made after the move if the Court so decides</w:t>
      </w:r>
      <w:r w:rsidR="006432DD" w:rsidRPr="009B7E7D">
        <w:rPr>
          <w:rFonts w:cs="Arial"/>
        </w:rPr>
        <w:t>.</w:t>
      </w:r>
    </w:p>
    <w:p w14:paraId="0F33B784" w14:textId="77777777" w:rsidR="00F52A89" w:rsidRPr="009B7E7D" w:rsidRDefault="00F52A89" w:rsidP="003E113B">
      <w:pPr>
        <w:autoSpaceDE w:val="0"/>
        <w:autoSpaceDN w:val="0"/>
        <w:adjustRightInd w:val="0"/>
        <w:spacing w:after="120"/>
        <w:contextualSpacing/>
        <w:rPr>
          <w:rFonts w:cs="Arial"/>
        </w:rPr>
      </w:pPr>
    </w:p>
    <w:p w14:paraId="0F33B785" w14:textId="77777777" w:rsidR="00471F00" w:rsidRPr="009B7E7D" w:rsidRDefault="00471F00" w:rsidP="00FA7028">
      <w:pPr>
        <w:pStyle w:val="Titre3"/>
      </w:pPr>
      <w:bookmarkStart w:id="259" w:name="_Toc536435066"/>
      <w:r w:rsidRPr="009B7E7D">
        <w:t>Identification</w:t>
      </w:r>
      <w:r w:rsidR="00450C61" w:rsidRPr="009B7E7D">
        <w:t xml:space="preserve"> of relocation sites</w:t>
      </w:r>
      <w:bookmarkEnd w:id="259"/>
    </w:p>
    <w:p w14:paraId="0F33B786" w14:textId="77777777" w:rsidR="00471F00" w:rsidRPr="009B7E7D" w:rsidRDefault="00471F00" w:rsidP="00D241F7">
      <w:pPr>
        <w:pStyle w:val="Corpsdetexte"/>
        <w:spacing w:before="0"/>
        <w:contextualSpacing/>
        <w:rPr>
          <w:rFonts w:cs="Arial"/>
        </w:rPr>
      </w:pPr>
    </w:p>
    <w:p w14:paraId="0F33B787" w14:textId="77777777" w:rsidR="00471F00" w:rsidRPr="009B7E7D" w:rsidRDefault="00450C61" w:rsidP="00D241F7">
      <w:pPr>
        <w:pStyle w:val="Corpsdetexte"/>
        <w:spacing w:before="0"/>
        <w:contextualSpacing/>
        <w:rPr>
          <w:rFonts w:cs="Arial"/>
        </w:rPr>
      </w:pPr>
      <w:r w:rsidRPr="009B7E7D">
        <w:rPr>
          <w:rFonts w:cs="Arial"/>
        </w:rPr>
        <w:t xml:space="preserve">In the present </w:t>
      </w:r>
      <w:r w:rsidR="002E2638" w:rsidRPr="009B7E7D">
        <w:rPr>
          <w:rFonts w:cs="Arial"/>
        </w:rPr>
        <w:t xml:space="preserve">RAP </w:t>
      </w:r>
      <w:r w:rsidRPr="009B7E7D">
        <w:rPr>
          <w:rFonts w:cs="Arial"/>
        </w:rPr>
        <w:t>substation in Gambia, the results of the parcel surveys carried out at the substation sites revealed that no structure (building, wells, dwellings, etc.) exists in the right-of-way of the substations. Therefore, the identification of a relocation site is not required. Land lost by PAPs will be compensated on a "land-to-</w:t>
      </w:r>
      <w:r w:rsidR="00F76C82" w:rsidRPr="009B7E7D">
        <w:rPr>
          <w:rFonts w:cs="Arial"/>
        </w:rPr>
        <w:t>land</w:t>
      </w:r>
      <w:r w:rsidRPr="009B7E7D">
        <w:rPr>
          <w:rFonts w:cs="Arial"/>
        </w:rPr>
        <w:t>" basis.</w:t>
      </w:r>
    </w:p>
    <w:p w14:paraId="0F33B788" w14:textId="77777777" w:rsidR="00F52A89" w:rsidRPr="009B7E7D" w:rsidRDefault="00F52A89" w:rsidP="00D241F7">
      <w:pPr>
        <w:pStyle w:val="Corpsdetexte"/>
        <w:spacing w:before="0"/>
        <w:contextualSpacing/>
        <w:rPr>
          <w:rFonts w:cs="Arial"/>
        </w:rPr>
      </w:pPr>
    </w:p>
    <w:p w14:paraId="0F33B789" w14:textId="77777777" w:rsidR="00F52A89" w:rsidRPr="009B7E7D" w:rsidRDefault="00450C61" w:rsidP="00F52A89">
      <w:pPr>
        <w:pStyle w:val="Titre3"/>
      </w:pPr>
      <w:bookmarkStart w:id="260" w:name="_Toc536435067"/>
      <w:r w:rsidRPr="009B7E7D">
        <w:t>Payment of allowances</w:t>
      </w:r>
      <w:bookmarkEnd w:id="260"/>
    </w:p>
    <w:p w14:paraId="0F33B78A" w14:textId="1EC5E270" w:rsidR="00F52A89" w:rsidRPr="009B7E7D" w:rsidRDefault="009B2BD7" w:rsidP="003E113B">
      <w:pPr>
        <w:pStyle w:val="Corpsdetexte"/>
        <w:rPr>
          <w:rFonts w:cs="Arial"/>
        </w:rPr>
      </w:pPr>
      <w:r w:rsidRPr="009B7E7D">
        <w:rPr>
          <w:rFonts w:cs="Arial"/>
        </w:rPr>
        <w:t xml:space="preserve">The </w:t>
      </w:r>
      <w:r w:rsidR="00450C61" w:rsidRPr="009B7E7D">
        <w:rPr>
          <w:rFonts w:cs="Arial"/>
        </w:rPr>
        <w:t xml:space="preserve">OMVG </w:t>
      </w:r>
      <w:r w:rsidR="00522C63" w:rsidRPr="009B7E7D">
        <w:rPr>
          <w:rFonts w:cs="Arial"/>
        </w:rPr>
        <w:t xml:space="preserve">is responsible for all payment related to this RAP. OMVG </w:t>
      </w:r>
      <w:r w:rsidR="00450C61" w:rsidRPr="009B7E7D">
        <w:rPr>
          <w:rFonts w:cs="Arial"/>
        </w:rPr>
        <w:t>recruited the</w:t>
      </w:r>
      <w:r w:rsidR="00065888" w:rsidRPr="009B7E7D">
        <w:rPr>
          <w:rFonts w:cs="Arial"/>
        </w:rPr>
        <w:t xml:space="preserve"> </w:t>
      </w:r>
      <w:r w:rsidR="00AB7ABC" w:rsidRPr="009B7E7D">
        <w:rPr>
          <w:rFonts w:cs="Arial"/>
        </w:rPr>
        <w:t>NGO</w:t>
      </w:r>
      <w:r w:rsidR="007B61B2" w:rsidRPr="009B7E7D">
        <w:rPr>
          <w:rFonts w:cs="Arial"/>
        </w:rPr>
        <w:t>s</w:t>
      </w:r>
      <w:r w:rsidR="00AB7ABC" w:rsidRPr="009B7E7D">
        <w:rPr>
          <w:rFonts w:cs="Arial"/>
        </w:rPr>
        <w:t xml:space="preserve"> Enda Ecopop &amp;</w:t>
      </w:r>
      <w:r w:rsidR="007B61B2" w:rsidRPr="009B7E7D">
        <w:rPr>
          <w:rFonts w:cs="Arial"/>
        </w:rPr>
        <w:t xml:space="preserve"> the NGO Enda Ecopop, on its side, recruited the NGO</w:t>
      </w:r>
      <w:r w:rsidR="00AB7ABC" w:rsidRPr="009B7E7D">
        <w:rPr>
          <w:rFonts w:cs="Arial"/>
        </w:rPr>
        <w:t xml:space="preserve"> </w:t>
      </w:r>
      <w:r w:rsidR="00E442A1" w:rsidRPr="009B7E7D">
        <w:rPr>
          <w:rFonts w:cs="Arial"/>
        </w:rPr>
        <w:t>ADWAC</w:t>
      </w:r>
      <w:r w:rsidR="007B61B2" w:rsidRPr="009B7E7D">
        <w:rPr>
          <w:rFonts w:cs="Arial"/>
        </w:rPr>
        <w:t xml:space="preserve"> </w:t>
      </w:r>
      <w:r w:rsidR="00450C61" w:rsidRPr="009B7E7D">
        <w:rPr>
          <w:rFonts w:cs="Arial"/>
        </w:rPr>
        <w:t xml:space="preserve">to implement RAP in Gambia. </w:t>
      </w:r>
      <w:r w:rsidR="00065888" w:rsidRPr="009B7E7D">
        <w:rPr>
          <w:rFonts w:cs="Arial"/>
        </w:rPr>
        <w:t>These NGOs are recognized for their professionalism and their experience in compensation</w:t>
      </w:r>
      <w:r w:rsidR="001C2CEE" w:rsidRPr="009B7E7D">
        <w:rPr>
          <w:rFonts w:cs="Arial"/>
        </w:rPr>
        <w:t>, in the case of Enda Ecopop, and</w:t>
      </w:r>
      <w:r w:rsidR="00686F14" w:rsidRPr="009B7E7D">
        <w:rPr>
          <w:rFonts w:cs="Arial"/>
        </w:rPr>
        <w:t xml:space="preserve"> work with rural communities and gender issues</w:t>
      </w:r>
      <w:r w:rsidR="001C2CEE" w:rsidRPr="009B7E7D">
        <w:rPr>
          <w:rFonts w:cs="Arial"/>
        </w:rPr>
        <w:t>, in the case of ADWAC</w:t>
      </w:r>
      <w:r w:rsidR="00065888" w:rsidRPr="009B7E7D">
        <w:rPr>
          <w:rFonts w:cs="Arial"/>
        </w:rPr>
        <w:t>.</w:t>
      </w:r>
    </w:p>
    <w:p w14:paraId="0F33B78B" w14:textId="77777777" w:rsidR="00F52A89" w:rsidRPr="009B7E7D" w:rsidRDefault="00065888" w:rsidP="003E113B">
      <w:pPr>
        <w:pStyle w:val="Corpsdetexte"/>
        <w:spacing w:after="0"/>
        <w:rPr>
          <w:rFonts w:cs="Arial"/>
        </w:rPr>
      </w:pPr>
      <w:r w:rsidRPr="009B7E7D">
        <w:rPr>
          <w:rFonts w:cs="Arial"/>
        </w:rPr>
        <w:t xml:space="preserve">When a compensation agreement is concluded and after final validation </w:t>
      </w:r>
      <w:r w:rsidR="0071396C" w:rsidRPr="009B7E7D">
        <w:rPr>
          <w:rFonts w:cs="Arial"/>
        </w:rPr>
        <w:t>by</w:t>
      </w:r>
      <w:r w:rsidRPr="009B7E7D">
        <w:rPr>
          <w:rFonts w:cs="Arial"/>
        </w:rPr>
        <w:t xml:space="preserve"> stakeholders, the NGO responsible for compensation will, in collaboration with the </w:t>
      </w:r>
      <w:r w:rsidR="002B391E" w:rsidRPr="009B7E7D">
        <w:rPr>
          <w:rFonts w:eastAsia="Calibri" w:cs="Arial"/>
          <w:szCs w:val="20"/>
        </w:rPr>
        <w:t>LCMC</w:t>
      </w:r>
      <w:r w:rsidR="00DE16C6" w:rsidRPr="009B7E7D">
        <w:rPr>
          <w:rFonts w:eastAsia="Calibri" w:cs="Arial"/>
          <w:szCs w:val="20"/>
        </w:rPr>
        <w:t xml:space="preserve"> assure</w:t>
      </w:r>
      <w:r w:rsidRPr="009B7E7D">
        <w:rPr>
          <w:rFonts w:cs="Arial"/>
        </w:rPr>
        <w:t>:</w:t>
      </w:r>
    </w:p>
    <w:p w14:paraId="0F33B78C" w14:textId="77777777" w:rsidR="00F52A89" w:rsidRPr="009B7E7D" w:rsidRDefault="00065888" w:rsidP="00EE4D55">
      <w:pPr>
        <w:pStyle w:val="Pucetableau20"/>
        <w:numPr>
          <w:ilvl w:val="0"/>
          <w:numId w:val="54"/>
        </w:numPr>
      </w:pPr>
      <w:r w:rsidRPr="009B7E7D">
        <w:t>Payment of compensation (in kind or in cash);</w:t>
      </w:r>
    </w:p>
    <w:p w14:paraId="0F33B78D" w14:textId="77777777" w:rsidR="00F52A89" w:rsidRPr="009B7E7D" w:rsidRDefault="00065888" w:rsidP="00EE4D55">
      <w:pPr>
        <w:pStyle w:val="Pucetableau20"/>
        <w:numPr>
          <w:ilvl w:val="0"/>
          <w:numId w:val="54"/>
        </w:numPr>
      </w:pPr>
      <w:r w:rsidRPr="009B7E7D">
        <w:t>Supporting PAPs</w:t>
      </w:r>
    </w:p>
    <w:p w14:paraId="0F33B78E" w14:textId="77777777" w:rsidR="00F52A89" w:rsidRPr="009B7E7D" w:rsidRDefault="00065888" w:rsidP="00EE4D55">
      <w:pPr>
        <w:pStyle w:val="Pucetableau20"/>
        <w:numPr>
          <w:ilvl w:val="0"/>
          <w:numId w:val="54"/>
        </w:numPr>
      </w:pPr>
      <w:r w:rsidRPr="009B7E7D">
        <w:t>The allocation of replacement lands;</w:t>
      </w:r>
    </w:p>
    <w:p w14:paraId="0F33B78F" w14:textId="77777777" w:rsidR="00F52A89" w:rsidRPr="009B7E7D" w:rsidRDefault="00065888" w:rsidP="00EE4D55">
      <w:pPr>
        <w:pStyle w:val="Pucetableau20"/>
        <w:numPr>
          <w:ilvl w:val="0"/>
          <w:numId w:val="54"/>
        </w:numPr>
      </w:pPr>
      <w:r w:rsidRPr="009B7E7D">
        <w:t xml:space="preserve">The application of other </w:t>
      </w:r>
      <w:r w:rsidR="0071396C" w:rsidRPr="009B7E7D">
        <w:t>compensation</w:t>
      </w:r>
      <w:r w:rsidRPr="009B7E7D">
        <w:t xml:space="preserve"> measures, including payments in kind and, at the completion of income re</w:t>
      </w:r>
      <w:r w:rsidR="0071396C" w:rsidRPr="009B7E7D">
        <w:t>covery</w:t>
      </w:r>
      <w:r w:rsidRPr="009B7E7D">
        <w:t xml:space="preserve"> activities.</w:t>
      </w:r>
    </w:p>
    <w:p w14:paraId="0F33B790" w14:textId="77777777" w:rsidR="00F52A89" w:rsidRPr="009B7E7D" w:rsidRDefault="00065888" w:rsidP="003E113B">
      <w:pPr>
        <w:pStyle w:val="Corpsdetexte"/>
        <w:rPr>
          <w:rFonts w:cs="Arial"/>
        </w:rPr>
      </w:pPr>
      <w:r w:rsidRPr="009B7E7D">
        <w:rPr>
          <w:rFonts w:cs="Arial"/>
        </w:rPr>
        <w:t>A detailed compensation report will be produced by the operator and will be approved by the stakeholders participating in the compensation.</w:t>
      </w:r>
    </w:p>
    <w:p w14:paraId="0F33B791" w14:textId="77777777" w:rsidR="00F52A89" w:rsidRPr="009B7E7D" w:rsidRDefault="00065888" w:rsidP="003E113B">
      <w:pPr>
        <w:pStyle w:val="Corpsdetexte"/>
        <w:rPr>
          <w:rFonts w:cs="Arial"/>
        </w:rPr>
      </w:pPr>
      <w:r w:rsidRPr="009B7E7D">
        <w:rPr>
          <w:rFonts w:cs="Arial"/>
        </w:rPr>
        <w:t>Any compensation must be paid before the affected person loses possession of the property covered by the agreement. Compensation will be paid primarily in kind, but PAP preferences will be taken into account as much as possible and will be duly documented.</w:t>
      </w:r>
    </w:p>
    <w:p w14:paraId="0F33B792" w14:textId="77777777" w:rsidR="00F52A89" w:rsidRPr="009B7E7D" w:rsidRDefault="00065888" w:rsidP="003E113B">
      <w:pPr>
        <w:pStyle w:val="Corpsdetexte"/>
        <w:rPr>
          <w:rFonts w:cs="Arial"/>
        </w:rPr>
      </w:pPr>
      <w:r w:rsidRPr="009B7E7D">
        <w:rPr>
          <w:rFonts w:cs="Arial"/>
        </w:rPr>
        <w:t>Cash benefits will be paid by check or transfer to the personal account of each identified PAP.</w:t>
      </w:r>
      <w:r w:rsidR="003E113B" w:rsidRPr="009B7E7D">
        <w:rPr>
          <w:rFonts w:cs="Arial"/>
        </w:rPr>
        <w:t xml:space="preserve"> </w:t>
      </w:r>
      <w:r w:rsidRPr="009B7E7D">
        <w:rPr>
          <w:rFonts w:cs="Arial"/>
        </w:rPr>
        <w:t xml:space="preserve">The variety of accounts includes bank, telephone or other accounts subscribed by the PAP. In the event that PAP does not have an account, the NGO responsible for compensation will accompany </w:t>
      </w:r>
      <w:r w:rsidR="00CF5BDC" w:rsidRPr="009B7E7D">
        <w:rPr>
          <w:rFonts w:cs="Arial"/>
        </w:rPr>
        <w:t>him/her</w:t>
      </w:r>
      <w:r w:rsidRPr="009B7E7D">
        <w:rPr>
          <w:rFonts w:cs="Arial"/>
        </w:rPr>
        <w:t xml:space="preserve"> if </w:t>
      </w:r>
      <w:r w:rsidR="00CF5BDC" w:rsidRPr="009B7E7D">
        <w:rPr>
          <w:rFonts w:cs="Arial"/>
        </w:rPr>
        <w:t>he/she wishes</w:t>
      </w:r>
      <w:r w:rsidRPr="009B7E7D">
        <w:rPr>
          <w:rFonts w:cs="Arial"/>
        </w:rPr>
        <w:t xml:space="preserve"> to open an account. To sustain the compensation, the operator will offer training to the PAP to promote rational use and reinvestment in productive activities. The entire compensation will be paid by the operator to the account of the PAP, in a single payment. Cash payments are not recommended.</w:t>
      </w:r>
    </w:p>
    <w:p w14:paraId="0F33B793" w14:textId="77777777" w:rsidR="00F52A89" w:rsidRPr="009B7E7D" w:rsidRDefault="00065888" w:rsidP="003E113B">
      <w:pPr>
        <w:pStyle w:val="Corpsdetexte"/>
        <w:rPr>
          <w:rFonts w:cs="Arial"/>
        </w:rPr>
      </w:pPr>
      <w:r w:rsidRPr="009B7E7D">
        <w:rPr>
          <w:rFonts w:cs="Arial"/>
        </w:rPr>
        <w:t>Compensation for crop losses and vulnerability allowances especially for women is assessed in cash, but may also be paid in kind by a quantity of rice equivalent to the evaluated value. It will be delivered in full to the PAP at the time of payment of compensation.</w:t>
      </w:r>
    </w:p>
    <w:p w14:paraId="0F33B794" w14:textId="204D7F51" w:rsidR="00F52A89" w:rsidRPr="009B7E7D" w:rsidRDefault="00065888" w:rsidP="003E113B">
      <w:pPr>
        <w:pStyle w:val="Corpsdetexte"/>
        <w:rPr>
          <w:rFonts w:cs="Arial"/>
        </w:rPr>
      </w:pPr>
      <w:r w:rsidRPr="009B7E7D">
        <w:rPr>
          <w:rFonts w:cs="Arial"/>
        </w:rPr>
        <w:t xml:space="preserve">In a campaign preceding compensation, the </w:t>
      </w:r>
      <w:r w:rsidR="00AB7ABC" w:rsidRPr="009B7E7D">
        <w:rPr>
          <w:rFonts w:cs="Arial"/>
        </w:rPr>
        <w:t xml:space="preserve">NGO Enda Ecopop &amp; </w:t>
      </w:r>
      <w:r w:rsidR="00E442A1" w:rsidRPr="009B7E7D">
        <w:rPr>
          <w:rFonts w:cs="Arial"/>
        </w:rPr>
        <w:t>ADWAC</w:t>
      </w:r>
      <w:r w:rsidR="005A0BF9" w:rsidRPr="009B7E7D">
        <w:rPr>
          <w:rFonts w:cs="Arial"/>
        </w:rPr>
        <w:t xml:space="preserve"> </w:t>
      </w:r>
      <w:r w:rsidRPr="009B7E7D">
        <w:rPr>
          <w:rFonts w:cs="Arial"/>
        </w:rPr>
        <w:t xml:space="preserve">and the PAPs will </w:t>
      </w:r>
      <w:r w:rsidR="0071396C" w:rsidRPr="009B7E7D">
        <w:rPr>
          <w:rFonts w:cs="Arial"/>
        </w:rPr>
        <w:t>sign</w:t>
      </w:r>
      <w:r w:rsidRPr="009B7E7D">
        <w:rPr>
          <w:rFonts w:cs="Arial"/>
        </w:rPr>
        <w:t xml:space="preserve"> a compensation agreement that will be </w:t>
      </w:r>
      <w:r w:rsidR="003C415D" w:rsidRPr="009B7E7D">
        <w:rPr>
          <w:rFonts w:cs="Arial"/>
        </w:rPr>
        <w:t>co-sign</w:t>
      </w:r>
      <w:r w:rsidR="0071396C" w:rsidRPr="009B7E7D">
        <w:rPr>
          <w:rFonts w:cs="Arial"/>
        </w:rPr>
        <w:t xml:space="preserve"> by official</w:t>
      </w:r>
      <w:r w:rsidRPr="009B7E7D">
        <w:rPr>
          <w:rFonts w:cs="Arial"/>
        </w:rPr>
        <w:t xml:space="preserve"> stakeholders.</w:t>
      </w:r>
    </w:p>
    <w:p w14:paraId="0F33B795" w14:textId="77777777" w:rsidR="002F1B8D" w:rsidRPr="009B7E7D" w:rsidRDefault="002F1B8D" w:rsidP="003E113B">
      <w:pPr>
        <w:pStyle w:val="Corpsdetexte"/>
        <w:rPr>
          <w:rFonts w:cs="Arial"/>
        </w:rPr>
      </w:pPr>
      <w:r w:rsidRPr="009B7E7D">
        <w:rPr>
          <w:rFonts w:cs="Arial"/>
        </w:rPr>
        <w:t xml:space="preserve">This campaign will be followed by the </w:t>
      </w:r>
      <w:r w:rsidR="0071396C" w:rsidRPr="009B7E7D">
        <w:rPr>
          <w:rFonts w:cs="Arial"/>
        </w:rPr>
        <w:t>payment</w:t>
      </w:r>
      <w:r w:rsidRPr="009B7E7D">
        <w:rPr>
          <w:rFonts w:cs="Arial"/>
        </w:rPr>
        <w:t xml:space="preserve"> campaign in which the indemnified PAPs will sign a release acknowledging that they have been compensated according to the established agreement.</w:t>
      </w:r>
    </w:p>
    <w:p w14:paraId="0F33B796" w14:textId="50C3B366" w:rsidR="00F52A89" w:rsidRPr="009B7E7D" w:rsidRDefault="005C5E84" w:rsidP="003E113B">
      <w:pPr>
        <w:pStyle w:val="Corpsdetexte"/>
        <w:rPr>
          <w:rFonts w:cs="Arial"/>
        </w:rPr>
      </w:pPr>
      <w:r w:rsidRPr="009B7E7D">
        <w:rPr>
          <w:rFonts w:cs="Arial"/>
        </w:rPr>
        <w:t xml:space="preserve">Regarding </w:t>
      </w:r>
      <w:r w:rsidR="00065888" w:rsidRPr="009B7E7D">
        <w:rPr>
          <w:rFonts w:cs="Arial"/>
        </w:rPr>
        <w:t xml:space="preserve">compensation for permanent loss of land at the </w:t>
      </w:r>
      <w:r w:rsidR="00675D1F" w:rsidRPr="009B7E7D">
        <w:rPr>
          <w:rFonts w:cs="Arial"/>
        </w:rPr>
        <w:t>substation</w:t>
      </w:r>
      <w:r w:rsidR="00065888" w:rsidRPr="009B7E7D">
        <w:rPr>
          <w:rFonts w:cs="Arial"/>
        </w:rPr>
        <w:t xml:space="preserve"> level during the payment campaign, local land management authorities will allocate replacement land</w:t>
      </w:r>
      <w:r w:rsidR="003E113B" w:rsidRPr="009B7E7D">
        <w:rPr>
          <w:rFonts w:cs="Arial"/>
        </w:rPr>
        <w:t xml:space="preserve"> </w:t>
      </w:r>
      <w:r w:rsidR="00065888" w:rsidRPr="009B7E7D">
        <w:rPr>
          <w:rFonts w:cs="Arial"/>
        </w:rPr>
        <w:t xml:space="preserve">in accordance with the Compensation Agreement and the </w:t>
      </w:r>
      <w:r w:rsidR="003C415D" w:rsidRPr="009B7E7D">
        <w:rPr>
          <w:rFonts w:cs="Arial"/>
        </w:rPr>
        <w:t>«land</w:t>
      </w:r>
      <w:r w:rsidR="00065888" w:rsidRPr="009B7E7D">
        <w:rPr>
          <w:rFonts w:cs="Arial"/>
        </w:rPr>
        <w:t>-to-</w:t>
      </w:r>
      <w:r w:rsidR="00F76C82" w:rsidRPr="009B7E7D">
        <w:rPr>
          <w:rFonts w:cs="Arial"/>
        </w:rPr>
        <w:t xml:space="preserve">land </w:t>
      </w:r>
      <w:r w:rsidR="00065888" w:rsidRPr="009B7E7D">
        <w:rPr>
          <w:rFonts w:cs="Arial"/>
        </w:rPr>
        <w:t>" replacement policy.</w:t>
      </w:r>
    </w:p>
    <w:p w14:paraId="0F33B797" w14:textId="77777777" w:rsidR="009A77E4" w:rsidRPr="009B7E7D" w:rsidRDefault="00065888" w:rsidP="00FA7028">
      <w:pPr>
        <w:pStyle w:val="Titre3"/>
      </w:pPr>
      <w:bookmarkStart w:id="261" w:name="_Toc536435068"/>
      <w:r w:rsidRPr="009B7E7D">
        <w:t>Monitoring tools for implementation</w:t>
      </w:r>
      <w:bookmarkEnd w:id="261"/>
    </w:p>
    <w:p w14:paraId="0F33B798" w14:textId="13368862" w:rsidR="00F52A89" w:rsidRPr="009B7E7D" w:rsidRDefault="004E3C21" w:rsidP="003E113B">
      <w:pPr>
        <w:pStyle w:val="Corpsdetexte"/>
        <w:rPr>
          <w:rFonts w:cs="Arial"/>
        </w:rPr>
      </w:pPr>
      <w:r w:rsidRPr="009B7E7D">
        <w:rPr>
          <w:rFonts w:cs="Arial"/>
        </w:rPr>
        <w:t xml:space="preserve">During the implementation of the RAP, the OMVG and the NGOs Enda Ecopop and </w:t>
      </w:r>
      <w:r w:rsidR="00E442A1" w:rsidRPr="009B7E7D">
        <w:rPr>
          <w:rFonts w:cs="Arial"/>
        </w:rPr>
        <w:t>ADWAC</w:t>
      </w:r>
      <w:r w:rsidR="005A0BF9" w:rsidRPr="009B7E7D">
        <w:rPr>
          <w:rFonts w:cs="Arial"/>
        </w:rPr>
        <w:t xml:space="preserve"> </w:t>
      </w:r>
      <w:r w:rsidRPr="009B7E7D">
        <w:rPr>
          <w:rFonts w:cs="Arial"/>
        </w:rPr>
        <w:t xml:space="preserve">will use various forms for the establishment and monitoring of the compensation. </w:t>
      </w:r>
      <w:r w:rsidR="003C415D" w:rsidRPr="009B7E7D">
        <w:rPr>
          <w:rFonts w:cs="Arial"/>
        </w:rPr>
        <w:t>Monitoring</w:t>
      </w:r>
      <w:r w:rsidRPr="009B7E7D">
        <w:rPr>
          <w:rFonts w:cs="Arial"/>
        </w:rPr>
        <w:t xml:space="preserve"> </w:t>
      </w:r>
      <w:r w:rsidR="0042072B" w:rsidRPr="009B7E7D">
        <w:rPr>
          <w:rFonts w:cs="Arial"/>
        </w:rPr>
        <w:t>document</w:t>
      </w:r>
      <w:r w:rsidRPr="009B7E7D">
        <w:rPr>
          <w:rFonts w:cs="Arial"/>
        </w:rPr>
        <w:t xml:space="preserve"> in preparation are shown in Appendix 7</w:t>
      </w:r>
      <w:r w:rsidR="00230DC5" w:rsidRPr="009B7E7D">
        <w:rPr>
          <w:rFonts w:cs="Arial"/>
        </w:rPr>
        <w:t>;</w:t>
      </w:r>
      <w:r w:rsidRPr="009B7E7D">
        <w:rPr>
          <w:rFonts w:cs="Arial"/>
        </w:rPr>
        <w:t xml:space="preserve"> fact sheet on PAP and impacted assets (7a); certificate of customary occupation certificate (7b);</w:t>
      </w:r>
      <w:r w:rsidR="009A77E4" w:rsidRPr="009B7E7D">
        <w:rPr>
          <w:rFonts w:cs="Arial"/>
        </w:rPr>
        <w:t xml:space="preserve"> </w:t>
      </w:r>
      <w:r w:rsidRPr="009B7E7D">
        <w:rPr>
          <w:rFonts w:cs="Arial"/>
        </w:rPr>
        <w:t>complaint registration form (7c); indemnity agreement form (7d).</w:t>
      </w:r>
    </w:p>
    <w:p w14:paraId="0F33B799" w14:textId="77777777" w:rsidR="00EF6B5A" w:rsidRPr="009B7E7D" w:rsidRDefault="00EF6B5A" w:rsidP="00C847A0">
      <w:pPr>
        <w:pStyle w:val="Titre2"/>
        <w:ind w:left="709" w:hanging="709"/>
        <w:rPr>
          <w:sz w:val="20"/>
          <w:szCs w:val="20"/>
          <w:lang w:val="en-CA"/>
        </w:rPr>
      </w:pPr>
      <w:bookmarkStart w:id="262" w:name="_Toc536435069"/>
      <w:r w:rsidRPr="009B7E7D">
        <w:rPr>
          <w:sz w:val="20"/>
          <w:szCs w:val="20"/>
          <w:lang w:val="en-CA"/>
        </w:rPr>
        <w:t xml:space="preserve">Consultation </w:t>
      </w:r>
      <w:r w:rsidR="004E3C21" w:rsidRPr="009B7E7D">
        <w:rPr>
          <w:sz w:val="20"/>
          <w:szCs w:val="20"/>
          <w:lang w:val="en-CA"/>
        </w:rPr>
        <w:t>and community participation</w:t>
      </w:r>
      <w:bookmarkEnd w:id="262"/>
    </w:p>
    <w:p w14:paraId="0F33B79A" w14:textId="77777777" w:rsidR="00EF6B5A" w:rsidRPr="009B7E7D" w:rsidRDefault="004E3C21" w:rsidP="00FA7028">
      <w:pPr>
        <w:pStyle w:val="Titre3"/>
      </w:pPr>
      <w:bookmarkStart w:id="263" w:name="_Toc536435070"/>
      <w:r w:rsidRPr="009B7E7D">
        <w:t>Involvement of affected populations</w:t>
      </w:r>
      <w:bookmarkEnd w:id="263"/>
    </w:p>
    <w:p w14:paraId="0F33B79B" w14:textId="77777777" w:rsidR="00F52A89" w:rsidRPr="009B7E7D" w:rsidRDefault="004E3C21" w:rsidP="00EF6B5A">
      <w:pPr>
        <w:pStyle w:val="Corpsdetexte"/>
        <w:rPr>
          <w:rFonts w:cs="Arial"/>
        </w:rPr>
      </w:pPr>
      <w:r w:rsidRPr="009B7E7D">
        <w:rPr>
          <w:rFonts w:cs="Arial"/>
        </w:rPr>
        <w:t>This chapter presents the involvement of affected populations in the planning and implementation of RAP, including:</w:t>
      </w:r>
    </w:p>
    <w:p w14:paraId="0F33B79C" w14:textId="77777777" w:rsidR="00F52A89" w:rsidRPr="009B7E7D" w:rsidRDefault="004E3C21" w:rsidP="00E46CFD">
      <w:pPr>
        <w:pStyle w:val="Pucetableau"/>
        <w:rPr>
          <w:rFonts w:cs="Arial"/>
        </w:rPr>
      </w:pPr>
      <w:r w:rsidRPr="009B7E7D">
        <w:rPr>
          <w:rFonts w:cs="Arial"/>
        </w:rPr>
        <w:t>The consultation strategy of the affected people and the involvement of those affected in the design and implementation of the RAP;</w:t>
      </w:r>
    </w:p>
    <w:p w14:paraId="0F33B79D" w14:textId="77777777" w:rsidR="00F52A89" w:rsidRPr="009B7E7D" w:rsidRDefault="004E3C21" w:rsidP="00E46CFD">
      <w:pPr>
        <w:pStyle w:val="Pucetableau"/>
        <w:rPr>
          <w:rFonts w:cs="Arial"/>
        </w:rPr>
      </w:pPr>
      <w:r w:rsidRPr="009B7E7D">
        <w:rPr>
          <w:rFonts w:cs="Arial"/>
        </w:rPr>
        <w:t>A summary of the views expressed and how these have been taken into account in the preparation of the RAP;</w:t>
      </w:r>
    </w:p>
    <w:p w14:paraId="0F33B79E" w14:textId="77777777" w:rsidR="00F52A89" w:rsidRPr="009B7E7D" w:rsidRDefault="004E3C21" w:rsidP="00E46CFD">
      <w:pPr>
        <w:pStyle w:val="Pucetableau"/>
        <w:rPr>
          <w:rFonts w:cs="Arial"/>
        </w:rPr>
      </w:pPr>
      <w:r w:rsidRPr="009B7E7D">
        <w:rPr>
          <w:rFonts w:cs="Arial"/>
        </w:rPr>
        <w:t>An examination of the alternatives presented and the choices made by the PAPs affected physically or economically with regard to the options available to them:</w:t>
      </w:r>
    </w:p>
    <w:p w14:paraId="0F33B79F" w14:textId="77777777" w:rsidR="00EF6B5A" w:rsidRPr="009B7E7D" w:rsidRDefault="00F63604" w:rsidP="00756D15">
      <w:pPr>
        <w:pStyle w:val="TableListBullet2"/>
        <w:rPr>
          <w:rFonts w:cs="Arial"/>
        </w:rPr>
      </w:pPr>
      <w:r w:rsidRPr="009B7E7D">
        <w:rPr>
          <w:rFonts w:cs="Arial"/>
        </w:rPr>
        <w:t>Types</w:t>
      </w:r>
      <w:r w:rsidR="0081161F" w:rsidRPr="009B7E7D">
        <w:rPr>
          <w:rFonts w:cs="Arial"/>
        </w:rPr>
        <w:t xml:space="preserve"> of compensation</w:t>
      </w:r>
      <w:r w:rsidR="00EF6B5A" w:rsidRPr="009B7E7D">
        <w:rPr>
          <w:rFonts w:cs="Arial"/>
        </w:rPr>
        <w:t xml:space="preserve">; </w:t>
      </w:r>
    </w:p>
    <w:p w14:paraId="0F33B7A0" w14:textId="77777777" w:rsidR="00EF6B5A" w:rsidRPr="009B7E7D" w:rsidRDefault="0081161F" w:rsidP="00756D15">
      <w:pPr>
        <w:pStyle w:val="TableListBullet2"/>
        <w:rPr>
          <w:rFonts w:cs="Arial"/>
        </w:rPr>
      </w:pPr>
      <w:r w:rsidRPr="009B7E7D">
        <w:rPr>
          <w:rFonts w:cs="Arial"/>
        </w:rPr>
        <w:t>Relocation assistance</w:t>
      </w:r>
      <w:r w:rsidR="00EF6B5A" w:rsidRPr="009B7E7D">
        <w:rPr>
          <w:rFonts w:cs="Arial"/>
        </w:rPr>
        <w:t xml:space="preserve">;     </w:t>
      </w:r>
    </w:p>
    <w:p w14:paraId="0F33B7A1" w14:textId="77777777" w:rsidR="00F52A89" w:rsidRPr="009B7E7D" w:rsidRDefault="00F63604" w:rsidP="00756D15">
      <w:pPr>
        <w:pStyle w:val="TableListBullet2"/>
        <w:rPr>
          <w:rFonts w:cs="Arial"/>
        </w:rPr>
      </w:pPr>
      <w:r w:rsidRPr="009B7E7D">
        <w:rPr>
          <w:rFonts w:cs="Arial"/>
        </w:rPr>
        <w:t>The relocation process</w:t>
      </w:r>
      <w:r w:rsidR="0081161F" w:rsidRPr="009B7E7D">
        <w:rPr>
          <w:rFonts w:cs="Arial"/>
        </w:rPr>
        <w:t>;</w:t>
      </w:r>
    </w:p>
    <w:p w14:paraId="0F33B7A2" w14:textId="77777777" w:rsidR="00F52A89" w:rsidRPr="009B7E7D" w:rsidRDefault="0081161F" w:rsidP="00756D15">
      <w:pPr>
        <w:pStyle w:val="TableListBullet2"/>
        <w:rPr>
          <w:rFonts w:cs="Arial"/>
        </w:rPr>
      </w:pPr>
      <w:r w:rsidRPr="009B7E7D">
        <w:rPr>
          <w:rFonts w:cs="Arial"/>
        </w:rPr>
        <w:t>Respect for existing collective organization systems;</w:t>
      </w:r>
    </w:p>
    <w:p w14:paraId="0F33B7A3" w14:textId="77777777" w:rsidR="00F52A89" w:rsidRPr="009B7E7D" w:rsidRDefault="0081161F" w:rsidP="00756D15">
      <w:pPr>
        <w:pStyle w:val="TableListBullet2"/>
        <w:rPr>
          <w:rFonts w:cs="Arial"/>
        </w:rPr>
      </w:pPr>
      <w:r w:rsidRPr="009B7E7D">
        <w:rPr>
          <w:rFonts w:cs="Arial"/>
        </w:rPr>
        <w:t>Maintaining access to cultural heritage (place of worship, pilgrimage center, cemetery, etc.).</w:t>
      </w:r>
      <w:r w:rsidR="00EF6B5A" w:rsidRPr="009B7E7D">
        <w:rPr>
          <w:rFonts w:cs="Arial"/>
        </w:rPr>
        <w:t xml:space="preserve">   </w:t>
      </w:r>
    </w:p>
    <w:p w14:paraId="0F33B7A4" w14:textId="77777777" w:rsidR="00EF6B5A" w:rsidRPr="009B7E7D" w:rsidRDefault="00EF6B5A" w:rsidP="0081161F">
      <w:pPr>
        <w:pStyle w:val="TableListBullet2"/>
        <w:numPr>
          <w:ilvl w:val="0"/>
          <w:numId w:val="0"/>
        </w:numPr>
        <w:ind w:left="852"/>
        <w:rPr>
          <w:rFonts w:cs="Arial"/>
        </w:rPr>
      </w:pPr>
    </w:p>
    <w:p w14:paraId="0F33B7A5" w14:textId="77777777" w:rsidR="00F52A89" w:rsidRPr="009B7E7D" w:rsidRDefault="004979D7" w:rsidP="00E46CFD">
      <w:pPr>
        <w:pStyle w:val="Pucetableau"/>
        <w:rPr>
          <w:rFonts w:cs="Arial"/>
        </w:rPr>
      </w:pPr>
      <w:r w:rsidRPr="009B7E7D">
        <w:rPr>
          <w:rFonts w:cs="Arial"/>
        </w:rPr>
        <w:t>The description of PAP communication channels for:</w:t>
      </w:r>
    </w:p>
    <w:p w14:paraId="0F33B7A6" w14:textId="77777777" w:rsidR="00F52A89" w:rsidRPr="009B7E7D" w:rsidRDefault="004979D7" w:rsidP="00756D15">
      <w:pPr>
        <w:pStyle w:val="TableListBullet2"/>
        <w:rPr>
          <w:rFonts w:cs="Arial"/>
        </w:rPr>
      </w:pPr>
      <w:r w:rsidRPr="009B7E7D">
        <w:rPr>
          <w:rFonts w:cs="Arial"/>
        </w:rPr>
        <w:t>Communicat</w:t>
      </w:r>
      <w:r w:rsidR="00AA4430" w:rsidRPr="009B7E7D">
        <w:rPr>
          <w:rFonts w:cs="Arial"/>
        </w:rPr>
        <w:t>ing</w:t>
      </w:r>
      <w:r w:rsidRPr="009B7E7D">
        <w:rPr>
          <w:rFonts w:cs="Arial"/>
        </w:rPr>
        <w:t xml:space="preserve"> their concerns to the project authorities throughout the planning and implementation;</w:t>
      </w:r>
    </w:p>
    <w:p w14:paraId="0F33B7A7" w14:textId="77777777" w:rsidR="00AA4430" w:rsidRPr="009B7E7D" w:rsidRDefault="004979D7" w:rsidP="00616E82">
      <w:pPr>
        <w:pStyle w:val="TableListBullet2"/>
        <w:numPr>
          <w:ilvl w:val="0"/>
          <w:numId w:val="0"/>
        </w:numPr>
        <w:ind w:left="852"/>
        <w:rPr>
          <w:rFonts w:cs="Arial"/>
        </w:rPr>
      </w:pPr>
      <w:r w:rsidRPr="009B7E7D">
        <w:rPr>
          <w:rFonts w:cs="Arial"/>
        </w:rPr>
        <w:t>Ensur</w:t>
      </w:r>
      <w:r w:rsidR="00AA4430" w:rsidRPr="009B7E7D">
        <w:rPr>
          <w:rFonts w:cs="Arial"/>
        </w:rPr>
        <w:t>ing</w:t>
      </w:r>
      <w:r w:rsidRPr="009B7E7D">
        <w:rPr>
          <w:rFonts w:cs="Arial"/>
        </w:rPr>
        <w:t xml:space="preserve"> that </w:t>
      </w:r>
      <w:r w:rsidR="00DF35FC" w:rsidRPr="009B7E7D">
        <w:rPr>
          <w:rFonts w:cs="Arial"/>
        </w:rPr>
        <w:t xml:space="preserve">woman and </w:t>
      </w:r>
      <w:r w:rsidRPr="009B7E7D">
        <w:rPr>
          <w:rFonts w:cs="Arial"/>
        </w:rPr>
        <w:t xml:space="preserve">vulnerable groups are represented </w:t>
      </w:r>
    </w:p>
    <w:p w14:paraId="0F33B7A8" w14:textId="77777777" w:rsidR="00F52A89" w:rsidRPr="009B7E7D" w:rsidRDefault="00DF35FC" w:rsidP="00EF6B5A">
      <w:pPr>
        <w:pStyle w:val="Listepuces2"/>
        <w:numPr>
          <w:ilvl w:val="0"/>
          <w:numId w:val="0"/>
        </w:numPr>
        <w:rPr>
          <w:rFonts w:cs="Arial"/>
        </w:rPr>
      </w:pPr>
      <w:r w:rsidRPr="009B7E7D">
        <w:rPr>
          <w:rFonts w:cs="Arial"/>
        </w:rPr>
        <w:t>C</w:t>
      </w:r>
      <w:r w:rsidR="004979D7" w:rsidRPr="009B7E7D">
        <w:rPr>
          <w:rFonts w:cs="Arial"/>
        </w:rPr>
        <w:t>ommunity participation is an essential</w:t>
      </w:r>
      <w:r w:rsidR="00EF6B5A" w:rsidRPr="009B7E7D">
        <w:rPr>
          <w:rFonts w:cs="Arial"/>
        </w:rPr>
        <w:t xml:space="preserve">. </w:t>
      </w:r>
      <w:r w:rsidR="004979D7" w:rsidRPr="009B7E7D">
        <w:rPr>
          <w:rFonts w:cs="Arial"/>
        </w:rPr>
        <w:t>It offers the opportunity to those affected directly and indirectly, to be involved both in the design and implementation of the Resettlement Action Plan</w:t>
      </w:r>
      <w:r w:rsidR="00EF6B5A" w:rsidRPr="009B7E7D">
        <w:rPr>
          <w:rFonts w:cs="Arial"/>
        </w:rPr>
        <w:t xml:space="preserve">. </w:t>
      </w:r>
      <w:r w:rsidR="004979D7" w:rsidRPr="009B7E7D">
        <w:rPr>
          <w:rFonts w:cs="Arial"/>
        </w:rPr>
        <w:t>No population group qualified as Aboriginal in the sense of the TFPs has been identified. In addition, the various consultation activities fostered the transparency of the process and the consideration of the concerns of those affected.</w:t>
      </w:r>
    </w:p>
    <w:p w14:paraId="0F33B7A9" w14:textId="77777777" w:rsidR="00F52A89" w:rsidRPr="009B7E7D" w:rsidRDefault="004979D7" w:rsidP="00EF6B5A">
      <w:pPr>
        <w:pStyle w:val="Corpsdetexte"/>
        <w:rPr>
          <w:rFonts w:cs="Arial"/>
        </w:rPr>
      </w:pPr>
      <w:r w:rsidRPr="009B7E7D">
        <w:rPr>
          <w:rFonts w:cs="Arial"/>
        </w:rPr>
        <w:t xml:space="preserve">The process leading to the preparation of this RAP has been widely </w:t>
      </w:r>
      <w:r w:rsidR="00F63604" w:rsidRPr="009B7E7D">
        <w:rPr>
          <w:rFonts w:cs="Arial"/>
        </w:rPr>
        <w:t>presented</w:t>
      </w:r>
      <w:r w:rsidRPr="009B7E7D">
        <w:rPr>
          <w:rFonts w:cs="Arial"/>
        </w:rPr>
        <w:t xml:space="preserve"> in all project areas. Meetings were held with various stakeholders and PAPs during:</w:t>
      </w:r>
    </w:p>
    <w:p w14:paraId="0F33B7AA" w14:textId="77777777" w:rsidR="00EF6B5A" w:rsidRPr="009B7E7D" w:rsidRDefault="004979D7" w:rsidP="00EE4D55">
      <w:pPr>
        <w:pStyle w:val="Pucetableau20"/>
        <w:numPr>
          <w:ilvl w:val="0"/>
          <w:numId w:val="55"/>
        </w:numPr>
      </w:pPr>
      <w:r w:rsidRPr="009B7E7D">
        <w:t>Institutional consultations during the feasibility study in 2002;</w:t>
      </w:r>
      <w:r w:rsidR="00EF6B5A" w:rsidRPr="009B7E7D">
        <w:t xml:space="preserve"> </w:t>
      </w:r>
    </w:p>
    <w:p w14:paraId="0F33B7AB" w14:textId="77777777" w:rsidR="004979D7" w:rsidRPr="009B7E7D" w:rsidRDefault="004979D7" w:rsidP="00EE4D55">
      <w:pPr>
        <w:pStyle w:val="Pucetableau20"/>
        <w:numPr>
          <w:ilvl w:val="0"/>
          <w:numId w:val="55"/>
        </w:numPr>
      </w:pPr>
      <w:r w:rsidRPr="009B7E7D">
        <w:t>Consultations for EIES and RAP in 2006;</w:t>
      </w:r>
    </w:p>
    <w:p w14:paraId="0F33B7AC" w14:textId="77777777" w:rsidR="004979D7" w:rsidRPr="009B7E7D" w:rsidRDefault="004979D7" w:rsidP="00EE4D55">
      <w:pPr>
        <w:pStyle w:val="Pucetableau20"/>
        <w:numPr>
          <w:ilvl w:val="0"/>
          <w:numId w:val="55"/>
        </w:numPr>
      </w:pPr>
      <w:r w:rsidRPr="009B7E7D">
        <w:t xml:space="preserve">Consultations for the production of the CPR, and during the parcel surveys carried out for lines and </w:t>
      </w:r>
      <w:r w:rsidR="00675D1F" w:rsidRPr="009B7E7D">
        <w:t>substation</w:t>
      </w:r>
      <w:r w:rsidRPr="009B7E7D">
        <w:t>s in 2014;</w:t>
      </w:r>
    </w:p>
    <w:p w14:paraId="0F33B7AD" w14:textId="77777777" w:rsidR="004979D7" w:rsidRPr="009B7E7D" w:rsidRDefault="00EF6B5A" w:rsidP="00EE4D55">
      <w:pPr>
        <w:pStyle w:val="Pucetableau20"/>
        <w:numPr>
          <w:ilvl w:val="0"/>
          <w:numId w:val="55"/>
        </w:numPr>
      </w:pPr>
      <w:r w:rsidRPr="009B7E7D">
        <w:t>Info</w:t>
      </w:r>
      <w:r w:rsidR="00713439" w:rsidRPr="009B7E7D">
        <w:t xml:space="preserve"> sessions</w:t>
      </w:r>
      <w:r w:rsidRPr="009B7E7D">
        <w:t xml:space="preserve">/consultations </w:t>
      </w:r>
      <w:r w:rsidR="004979D7" w:rsidRPr="009B7E7D">
        <w:t>relating to</w:t>
      </w:r>
      <w:r w:rsidRPr="009B7E7D">
        <w:t xml:space="preserve"> </w:t>
      </w:r>
      <w:r w:rsidR="002E2638" w:rsidRPr="009B7E7D">
        <w:t xml:space="preserve">RAP </w:t>
      </w:r>
      <w:r w:rsidR="004979D7" w:rsidRPr="009B7E7D">
        <w:t xml:space="preserve">with the </w:t>
      </w:r>
      <w:r w:rsidR="00FA4976" w:rsidRPr="009B7E7D">
        <w:rPr>
          <w:szCs w:val="20"/>
        </w:rPr>
        <w:t>NMC</w:t>
      </w:r>
      <w:r w:rsidR="004979D7" w:rsidRPr="009B7E7D">
        <w:t xml:space="preserve"> and </w:t>
      </w:r>
      <w:r w:rsidR="00605150" w:rsidRPr="009B7E7D">
        <w:t>LCMC</w:t>
      </w:r>
      <w:r w:rsidR="004979D7" w:rsidRPr="009B7E7D">
        <w:t xml:space="preserve"> in 2017;</w:t>
      </w:r>
    </w:p>
    <w:p w14:paraId="0F33B7AE" w14:textId="77777777" w:rsidR="004979D7" w:rsidRPr="009B7E7D" w:rsidRDefault="004979D7" w:rsidP="00EE4D55">
      <w:pPr>
        <w:pStyle w:val="Pucetableau20"/>
        <w:numPr>
          <w:ilvl w:val="0"/>
          <w:numId w:val="55"/>
        </w:numPr>
      </w:pPr>
      <w:r w:rsidRPr="009B7E7D">
        <w:t>Parcel surveys of December 2017 and January 2018 on 1645 km of lines and 15 substations.</w:t>
      </w:r>
    </w:p>
    <w:p w14:paraId="0F33B7AF" w14:textId="77777777" w:rsidR="004979D7" w:rsidRPr="009B7E7D" w:rsidRDefault="004979D7" w:rsidP="00EF6B5A">
      <w:pPr>
        <w:pStyle w:val="Corpsdetexte"/>
        <w:rPr>
          <w:rFonts w:cs="Arial"/>
        </w:rPr>
      </w:pPr>
      <w:r w:rsidRPr="009B7E7D">
        <w:rPr>
          <w:rFonts w:cs="Arial"/>
        </w:rPr>
        <w:t>In the process of carrying out these surveys in 2017, the participation and consultation of the populations was ensured at all the key stages of the elaboration of the RAP. Stakeholders and those affected by the project have been informed and consulted throughout the process so that their expectations are known and reflected in the RAP.</w:t>
      </w:r>
    </w:p>
    <w:p w14:paraId="0F33B7B0" w14:textId="77777777" w:rsidR="004979D7" w:rsidRPr="009B7E7D" w:rsidRDefault="004979D7" w:rsidP="00EF6B5A">
      <w:pPr>
        <w:pStyle w:val="Corpsdetexte"/>
        <w:rPr>
          <w:rFonts w:cs="Arial"/>
        </w:rPr>
      </w:pPr>
      <w:r w:rsidRPr="009B7E7D">
        <w:rPr>
          <w:rFonts w:cs="Arial"/>
        </w:rPr>
        <w:t>The communication and information of PAPs and stakeholders took different forms:</w:t>
      </w:r>
    </w:p>
    <w:p w14:paraId="0F33B7B1" w14:textId="77777777" w:rsidR="004979D7" w:rsidRPr="009B7E7D" w:rsidRDefault="004979D7" w:rsidP="00EE4D55">
      <w:pPr>
        <w:pStyle w:val="Pucetableau20"/>
        <w:numPr>
          <w:ilvl w:val="0"/>
          <w:numId w:val="56"/>
        </w:numPr>
        <w:contextualSpacing/>
      </w:pPr>
      <w:r w:rsidRPr="009B7E7D">
        <w:t>Meetings of information and preparation with the administrative authorities;</w:t>
      </w:r>
    </w:p>
    <w:p w14:paraId="0F33B7B2" w14:textId="77777777" w:rsidR="004979D7" w:rsidRPr="009B7E7D" w:rsidRDefault="004979D7" w:rsidP="00EE4D55">
      <w:pPr>
        <w:pStyle w:val="Pucetableau20"/>
        <w:numPr>
          <w:ilvl w:val="0"/>
          <w:numId w:val="56"/>
        </w:numPr>
        <w:contextualSpacing/>
      </w:pPr>
      <w:r w:rsidRPr="009B7E7D">
        <w:t xml:space="preserve">Information and awareness-raising meetings in cities crossed by lines and </w:t>
      </w:r>
      <w:r w:rsidR="00675D1F" w:rsidRPr="009B7E7D">
        <w:t>substation</w:t>
      </w:r>
      <w:r w:rsidRPr="009B7E7D">
        <w:t>s;</w:t>
      </w:r>
    </w:p>
    <w:p w14:paraId="0F33B7B3" w14:textId="77777777" w:rsidR="004979D7" w:rsidRPr="009B7E7D" w:rsidRDefault="004979D7" w:rsidP="00EE4D55">
      <w:pPr>
        <w:pStyle w:val="Pucetableau20"/>
        <w:numPr>
          <w:ilvl w:val="0"/>
          <w:numId w:val="56"/>
        </w:numPr>
        <w:contextualSpacing/>
      </w:pPr>
      <w:r w:rsidRPr="009B7E7D">
        <w:t>Radio communications and newspaper articles;</w:t>
      </w:r>
    </w:p>
    <w:p w14:paraId="0F33B7B4" w14:textId="77777777" w:rsidR="004979D7" w:rsidRPr="009B7E7D" w:rsidRDefault="004979D7" w:rsidP="00EE4D55">
      <w:pPr>
        <w:pStyle w:val="Pucetableau20"/>
        <w:numPr>
          <w:ilvl w:val="0"/>
          <w:numId w:val="56"/>
        </w:numPr>
        <w:contextualSpacing/>
      </w:pPr>
      <w:r w:rsidRPr="009B7E7D">
        <w:t>Information and awareness campaigns along the lines.</w:t>
      </w:r>
    </w:p>
    <w:p w14:paraId="0F33B7B5" w14:textId="77777777" w:rsidR="004979D7" w:rsidRPr="009B7E7D" w:rsidRDefault="004979D7" w:rsidP="00EF6B5A">
      <w:pPr>
        <w:pStyle w:val="Corpsdetexte"/>
        <w:rPr>
          <w:rFonts w:cs="Arial"/>
        </w:rPr>
      </w:pPr>
      <w:r w:rsidRPr="009B7E7D">
        <w:rPr>
          <w:rFonts w:cs="Arial"/>
        </w:rPr>
        <w:t>During these information and consultation activities, project stakeholders explained the various stages of construction work in order to inform and reassure the population.</w:t>
      </w:r>
    </w:p>
    <w:p w14:paraId="0F33B7B6" w14:textId="77777777" w:rsidR="00EF6B5A" w:rsidRPr="009B7E7D" w:rsidRDefault="004979D7" w:rsidP="00FA7028">
      <w:pPr>
        <w:pStyle w:val="Titre3"/>
      </w:pPr>
      <w:bookmarkStart w:id="264" w:name="_Toc536435071"/>
      <w:r w:rsidRPr="009B7E7D">
        <w:t xml:space="preserve">PAP consultation and information during </w:t>
      </w:r>
      <w:r w:rsidR="00470E66" w:rsidRPr="009B7E7D">
        <w:t xml:space="preserve">the </w:t>
      </w:r>
      <w:r w:rsidRPr="009B7E7D">
        <w:t>RAP implementation</w:t>
      </w:r>
      <w:bookmarkEnd w:id="264"/>
    </w:p>
    <w:p w14:paraId="0F33B7B7" w14:textId="77777777" w:rsidR="00EF6B5A" w:rsidRPr="009B7E7D" w:rsidRDefault="004979D7" w:rsidP="00EF6B5A">
      <w:pPr>
        <w:pStyle w:val="Corpsdetexte"/>
        <w:rPr>
          <w:rFonts w:cs="Arial"/>
        </w:rPr>
      </w:pPr>
      <w:r w:rsidRPr="009B7E7D">
        <w:rPr>
          <w:rFonts w:cs="Arial"/>
        </w:rPr>
        <w:t xml:space="preserve">PAPs will be consulted and informed of the clearing process by press release and by posting at the level of town halls during the first mission of the RAP implementation by the NGO. The second mission will be to sign the compensation agreements and the third mission will be the payment of compensation. During the missions, an accompaniment of the </w:t>
      </w:r>
      <w:r w:rsidR="00E0401F" w:rsidRPr="009B7E7D">
        <w:rPr>
          <w:rFonts w:cs="Arial"/>
        </w:rPr>
        <w:t xml:space="preserve">NGO </w:t>
      </w:r>
      <w:r w:rsidRPr="009B7E7D">
        <w:rPr>
          <w:rFonts w:cs="Arial"/>
        </w:rPr>
        <w:t xml:space="preserve">will allow the PAPs to </w:t>
      </w:r>
      <w:r w:rsidR="00B52A2C" w:rsidRPr="009B7E7D">
        <w:rPr>
          <w:rFonts w:cs="Arial"/>
        </w:rPr>
        <w:t>understand</w:t>
      </w:r>
      <w:r w:rsidRPr="009B7E7D">
        <w:rPr>
          <w:rFonts w:cs="Arial"/>
        </w:rPr>
        <w:t xml:space="preserve"> the procedure</w:t>
      </w:r>
      <w:r w:rsidR="00B52A2C" w:rsidRPr="009B7E7D">
        <w:rPr>
          <w:rFonts w:cs="Arial"/>
        </w:rPr>
        <w:t>.</w:t>
      </w:r>
    </w:p>
    <w:p w14:paraId="0F33B7B8" w14:textId="77777777" w:rsidR="004979D7" w:rsidRPr="009B7E7D" w:rsidRDefault="004979D7" w:rsidP="009A77E4">
      <w:pPr>
        <w:pStyle w:val="Commentaire"/>
        <w:rPr>
          <w:rFonts w:cs="Arial"/>
        </w:rPr>
      </w:pPr>
      <w:r w:rsidRPr="009B7E7D">
        <w:rPr>
          <w:rFonts w:cs="Arial"/>
        </w:rPr>
        <w:t>During the consultations, PAPs were informed that the compensation procedures recognize that the losses affect all members of a household and not just the head of the household.</w:t>
      </w:r>
      <w:r w:rsidR="00EF6B5A" w:rsidRPr="009B7E7D">
        <w:rPr>
          <w:rFonts w:cs="Arial"/>
        </w:rPr>
        <w:t xml:space="preserve"> </w:t>
      </w:r>
      <w:r w:rsidRPr="009B7E7D">
        <w:rPr>
          <w:rFonts w:cs="Arial"/>
        </w:rPr>
        <w:t xml:space="preserve">Thus, </w:t>
      </w:r>
      <w:r w:rsidR="00B52A2C" w:rsidRPr="009B7E7D">
        <w:rPr>
          <w:rFonts w:cs="Arial"/>
        </w:rPr>
        <w:t>compensations</w:t>
      </w:r>
      <w:r w:rsidRPr="009B7E7D">
        <w:rPr>
          <w:rFonts w:cs="Arial"/>
        </w:rPr>
        <w:t xml:space="preserve"> are established on the basis of the identified PAPs. Information sessions</w:t>
      </w:r>
      <w:r w:rsidR="00EF6B5A" w:rsidRPr="009B7E7D">
        <w:rPr>
          <w:rFonts w:cs="Arial"/>
        </w:rPr>
        <w:t xml:space="preserve"> </w:t>
      </w:r>
      <w:r w:rsidRPr="009B7E7D">
        <w:rPr>
          <w:rFonts w:cs="Arial"/>
        </w:rPr>
        <w:t>and sensitization will be organized by the project that will accompany the head of the household and other members of the household on the principles and terms of compensation. In the payment mechanism, the compensation agreement will indicate the amounts of cash or in-kind benefits attributable to each member of the household.</w:t>
      </w:r>
      <w:r w:rsidR="00EF6B5A" w:rsidRPr="009B7E7D">
        <w:rPr>
          <w:rFonts w:cs="Arial"/>
        </w:rPr>
        <w:t xml:space="preserve"> </w:t>
      </w:r>
      <w:r w:rsidRPr="009B7E7D">
        <w:rPr>
          <w:rFonts w:cs="Arial"/>
        </w:rPr>
        <w:t>Compensation for loss of livelihoods should primarily be used for investments in new livelihoods that are within the capabilities of those affected.</w:t>
      </w:r>
    </w:p>
    <w:p w14:paraId="0F33B7B9" w14:textId="01AC0DF7" w:rsidR="004979D7" w:rsidRPr="009B7E7D" w:rsidRDefault="004979D7" w:rsidP="00EF6B5A">
      <w:pPr>
        <w:pStyle w:val="Corpsdetexte"/>
        <w:rPr>
          <w:rFonts w:cs="Arial"/>
        </w:rPr>
      </w:pPr>
      <w:r w:rsidRPr="009B7E7D">
        <w:rPr>
          <w:rFonts w:cs="Arial"/>
        </w:rPr>
        <w:t>The support provided by the NGO</w:t>
      </w:r>
      <w:r w:rsidR="00EE49D4" w:rsidRPr="009B7E7D">
        <w:rPr>
          <w:rFonts w:cs="Arial"/>
        </w:rPr>
        <w:t>s</w:t>
      </w:r>
      <w:r w:rsidRPr="009B7E7D">
        <w:rPr>
          <w:rFonts w:cs="Arial"/>
        </w:rPr>
        <w:t xml:space="preserve"> Enda and </w:t>
      </w:r>
      <w:r w:rsidR="00E442A1" w:rsidRPr="009B7E7D">
        <w:rPr>
          <w:rFonts w:cs="Arial"/>
        </w:rPr>
        <w:t>ADWAC</w:t>
      </w:r>
      <w:r w:rsidR="00EE49D4" w:rsidRPr="009B7E7D">
        <w:rPr>
          <w:rFonts w:cs="Arial"/>
        </w:rPr>
        <w:t xml:space="preserve"> </w:t>
      </w:r>
      <w:r w:rsidRPr="009B7E7D">
        <w:rPr>
          <w:rFonts w:cs="Arial"/>
        </w:rPr>
        <w:t>responsible for compensation will include:</w:t>
      </w:r>
    </w:p>
    <w:p w14:paraId="0F33B7BA" w14:textId="77777777" w:rsidR="004979D7" w:rsidRPr="009B7E7D" w:rsidRDefault="004979D7" w:rsidP="00EE4D55">
      <w:pPr>
        <w:pStyle w:val="Pucetableau20"/>
        <w:numPr>
          <w:ilvl w:val="0"/>
          <w:numId w:val="57"/>
        </w:numPr>
        <w:contextualSpacing/>
      </w:pPr>
      <w:r w:rsidRPr="009B7E7D">
        <w:t>Help to open an appropriate account in an accessible and credible institution.</w:t>
      </w:r>
    </w:p>
    <w:p w14:paraId="0F33B7BB" w14:textId="77777777" w:rsidR="004979D7" w:rsidRPr="009B7E7D" w:rsidRDefault="004979D7" w:rsidP="00EE4D55">
      <w:pPr>
        <w:pStyle w:val="Pucetableau20"/>
        <w:numPr>
          <w:ilvl w:val="0"/>
          <w:numId w:val="57"/>
        </w:numPr>
        <w:contextualSpacing/>
      </w:pPr>
      <w:r w:rsidRPr="009B7E7D">
        <w:t>Advisory support to sustain the judicious investment of the PAP.</w:t>
      </w:r>
    </w:p>
    <w:p w14:paraId="0F33B7BC" w14:textId="77777777" w:rsidR="004979D7" w:rsidRPr="009B7E7D" w:rsidRDefault="004979D7" w:rsidP="00EE4D55">
      <w:pPr>
        <w:pStyle w:val="Pucetableau20"/>
        <w:numPr>
          <w:ilvl w:val="0"/>
          <w:numId w:val="57"/>
        </w:numPr>
        <w:contextualSpacing/>
      </w:pPr>
      <w:r w:rsidRPr="009B7E7D">
        <w:t>Training on the management of Income Generating Activities (</w:t>
      </w:r>
      <w:r w:rsidR="00305FFF" w:rsidRPr="009B7E7D">
        <w:rPr>
          <w:szCs w:val="20"/>
        </w:rPr>
        <w:t>IGAP</w:t>
      </w:r>
      <w:r w:rsidRPr="009B7E7D">
        <w:t>) and sensitization of PAPs for proper management of compensation amounts.</w:t>
      </w:r>
    </w:p>
    <w:p w14:paraId="0F33B7BD" w14:textId="77777777" w:rsidR="004979D7" w:rsidRPr="009B7E7D" w:rsidRDefault="004979D7" w:rsidP="009A77E4">
      <w:pPr>
        <w:pStyle w:val="Corpsdetexte"/>
        <w:rPr>
          <w:rStyle w:val="CorpsdetexteCar"/>
          <w:rFonts w:cs="Arial"/>
          <w:lang w:val="en-CA"/>
        </w:rPr>
      </w:pPr>
      <w:r w:rsidRPr="009B7E7D">
        <w:rPr>
          <w:rFonts w:eastAsia="Calibri" w:cs="Arial"/>
          <w:lang w:eastAsia="ja-JP"/>
        </w:rPr>
        <w:t xml:space="preserve">Follow-up to ensure that benefits can sustainably rebuild lost livelihoods. </w:t>
      </w:r>
      <w:r w:rsidRPr="009B7E7D">
        <w:rPr>
          <w:rStyle w:val="CorpsdetexteCar"/>
          <w:rFonts w:cs="Arial"/>
          <w:lang w:val="en-CA"/>
        </w:rPr>
        <w:t xml:space="preserve">Affected people identified as vulnerable (gender, social economic, educational) as defined in section </w:t>
      </w:r>
      <w:r w:rsidR="00F56CD8" w:rsidRPr="009B7E7D">
        <w:rPr>
          <w:rStyle w:val="CorpsdetexteCar"/>
          <w:rFonts w:cs="Arial"/>
          <w:lang w:val="en-CA"/>
        </w:rPr>
        <w:t xml:space="preserve">4.1.8 </w:t>
      </w:r>
      <w:r w:rsidRPr="009B7E7D">
        <w:rPr>
          <w:rStyle w:val="CorpsdetexteCar"/>
          <w:rFonts w:cs="Arial"/>
          <w:lang w:val="en-CA"/>
        </w:rPr>
        <w:t xml:space="preserve">of this RAP will receive priority support as described above. They will be given special attention, not only in terms of information, but also on payment and support. The Vulnerable Persons Support Program will ensure that PAPs fully receive all the benefits due to them. The RAP operator will consult women for the identification and development of women-specific income-generating activities </w:t>
      </w:r>
      <w:r w:rsidR="00470E66" w:rsidRPr="009B7E7D">
        <w:rPr>
          <w:rStyle w:val="CorpsdetexteCar"/>
          <w:rFonts w:cs="Arial"/>
          <w:lang w:val="en-CA"/>
        </w:rPr>
        <w:t>(</w:t>
      </w:r>
      <w:r w:rsidR="00470E66" w:rsidRPr="009B7E7D">
        <w:rPr>
          <w:rFonts w:eastAsia="Calibri" w:cs="Arial"/>
          <w:szCs w:val="20"/>
        </w:rPr>
        <w:t>IGAP</w:t>
      </w:r>
      <w:r w:rsidRPr="009B7E7D">
        <w:rPr>
          <w:rStyle w:val="CorpsdetexteCar"/>
          <w:rFonts w:cs="Arial"/>
          <w:lang w:val="en-CA"/>
        </w:rPr>
        <w:t>). Its activities could, among others, take the form of: tontines, market gardening activities, trade</w:t>
      </w:r>
      <w:r w:rsidR="00EF6B5A" w:rsidRPr="009B7E7D">
        <w:rPr>
          <w:rStyle w:val="CorpsdetexteCar"/>
          <w:rFonts w:cs="Arial"/>
          <w:lang w:val="en-CA"/>
        </w:rPr>
        <w:t xml:space="preserve">, </w:t>
      </w:r>
      <w:r w:rsidRPr="009B7E7D">
        <w:rPr>
          <w:rStyle w:val="CorpsdetexteCar"/>
          <w:rFonts w:cs="Arial"/>
          <w:lang w:val="en-CA"/>
        </w:rPr>
        <w:t>saponification, processing of non-timber forest products, etc. The operator will build the capacity of the beneficiaries to carry out these activities.</w:t>
      </w:r>
    </w:p>
    <w:p w14:paraId="3C573EB6" w14:textId="77777777" w:rsidR="003C415D" w:rsidRPr="009B7E7D" w:rsidRDefault="003C415D" w:rsidP="009A77E4">
      <w:pPr>
        <w:pStyle w:val="Corpsdetexte"/>
        <w:rPr>
          <w:rFonts w:cs="Arial"/>
        </w:rPr>
      </w:pPr>
    </w:p>
    <w:p w14:paraId="0F33B7BE" w14:textId="77777777" w:rsidR="00471F00" w:rsidRPr="009B7E7D" w:rsidRDefault="003F583E" w:rsidP="00991A47">
      <w:pPr>
        <w:pStyle w:val="Titre1"/>
        <w:rPr>
          <w:rFonts w:ascii="Arial" w:hAnsi="Arial" w:cs="Arial"/>
        </w:rPr>
      </w:pPr>
      <w:bookmarkStart w:id="265" w:name="_Toc536435072"/>
      <w:r w:rsidRPr="009B7E7D">
        <w:rPr>
          <w:rFonts w:ascii="Arial" w:hAnsi="Arial" w:cs="Arial"/>
        </w:rPr>
        <w:t xml:space="preserve">Impact </w:t>
      </w:r>
      <w:r w:rsidR="004979D7" w:rsidRPr="009B7E7D">
        <w:rPr>
          <w:rFonts w:ascii="Arial" w:hAnsi="Arial" w:cs="Arial"/>
        </w:rPr>
        <w:t>of relocation</w:t>
      </w:r>
      <w:bookmarkEnd w:id="265"/>
    </w:p>
    <w:p w14:paraId="0F33B7BF" w14:textId="77777777" w:rsidR="00DF6DBB" w:rsidRPr="009B7E7D" w:rsidRDefault="004979D7" w:rsidP="004979D7">
      <w:pPr>
        <w:spacing w:before="240" w:after="120"/>
        <w:rPr>
          <w:rFonts w:eastAsiaTheme="majorEastAsia" w:cs="Arial"/>
          <w:b/>
          <w:bCs/>
          <w:color w:val="000000" w:themeColor="text1"/>
          <w:sz w:val="28"/>
          <w:szCs w:val="28"/>
        </w:rPr>
      </w:pPr>
      <w:r w:rsidRPr="009B7E7D">
        <w:rPr>
          <w:rFonts w:cs="Arial"/>
          <w:kern w:val="18"/>
          <w:szCs w:val="18"/>
        </w:rPr>
        <w:t xml:space="preserve">For the </w:t>
      </w:r>
      <w:r w:rsidR="00675D1F" w:rsidRPr="009B7E7D">
        <w:rPr>
          <w:rFonts w:cs="Arial"/>
        </w:rPr>
        <w:t>substation</w:t>
      </w:r>
      <w:r w:rsidRPr="009B7E7D">
        <w:rPr>
          <w:rFonts w:cs="Arial"/>
          <w:kern w:val="18"/>
          <w:szCs w:val="18"/>
        </w:rPr>
        <w:t xml:space="preserve"> of Brikama in Gambia, there is no displacement of populations. As a result there is no impact on host populations and no PAPs to move physically.</w:t>
      </w:r>
      <w:r w:rsidR="00DF6DBB" w:rsidRPr="009B7E7D">
        <w:rPr>
          <w:rFonts w:cs="Arial"/>
        </w:rPr>
        <w:br w:type="page"/>
      </w:r>
    </w:p>
    <w:p w14:paraId="0F33B7C0" w14:textId="2F7C3978" w:rsidR="00471F00" w:rsidRPr="009B7E7D" w:rsidRDefault="00450B8C" w:rsidP="00991A47">
      <w:pPr>
        <w:pStyle w:val="Titre1"/>
        <w:rPr>
          <w:rFonts w:ascii="Arial" w:hAnsi="Arial" w:cs="Arial"/>
          <w:lang w:val="en-CA"/>
        </w:rPr>
      </w:pPr>
      <w:bookmarkStart w:id="266" w:name="_Toc536435073"/>
      <w:r w:rsidRPr="009B7E7D">
        <w:rPr>
          <w:rFonts w:ascii="Arial" w:hAnsi="Arial" w:cs="Arial"/>
          <w:lang w:val="en-CA"/>
        </w:rPr>
        <w:t>Grievance redress mechanism</w:t>
      </w:r>
      <w:bookmarkEnd w:id="266"/>
    </w:p>
    <w:p w14:paraId="0F33B7C1" w14:textId="77777777" w:rsidR="00B40134" w:rsidRPr="009B7E7D" w:rsidRDefault="00806BC3" w:rsidP="001711AD">
      <w:pPr>
        <w:pStyle w:val="Corpsdetexte"/>
        <w:rPr>
          <w:rFonts w:cs="Arial"/>
        </w:rPr>
      </w:pPr>
      <w:r w:rsidRPr="009B7E7D">
        <w:rPr>
          <w:rFonts w:cs="Arial"/>
        </w:rPr>
        <w:t>This chapter describes the procedure for handling complaints and disputes arising from the acquisition of the land areas required by the project. This complaint management system is adapted to the structures involved in the OMVG Energy project and recommended by the OMVG. However, in all cases, a person who feels aggrieved is not limited in his right to resort to the administrative or judicial mechanisms in force in his country.</w:t>
      </w:r>
    </w:p>
    <w:p w14:paraId="0F33B7C2" w14:textId="19661ABB" w:rsidR="00B40134" w:rsidRPr="009B7E7D" w:rsidRDefault="00450B8C" w:rsidP="00C847A0">
      <w:pPr>
        <w:pStyle w:val="Titre2"/>
        <w:ind w:left="709" w:hanging="709"/>
        <w:rPr>
          <w:sz w:val="20"/>
          <w:szCs w:val="20"/>
          <w:lang w:val="en-CA"/>
        </w:rPr>
      </w:pPr>
      <w:bookmarkStart w:id="267" w:name="_Toc536435074"/>
      <w:r w:rsidRPr="009B7E7D">
        <w:rPr>
          <w:sz w:val="20"/>
          <w:szCs w:val="20"/>
          <w:lang w:val="en-CA"/>
        </w:rPr>
        <w:t xml:space="preserve">Grievance redress </w:t>
      </w:r>
      <w:r w:rsidR="00806BC3" w:rsidRPr="009B7E7D">
        <w:rPr>
          <w:sz w:val="20"/>
          <w:szCs w:val="20"/>
          <w:lang w:val="en-CA"/>
        </w:rPr>
        <w:t>mechanism</w:t>
      </w:r>
      <w:bookmarkEnd w:id="267"/>
    </w:p>
    <w:p w14:paraId="0F33B7C3" w14:textId="0729301F" w:rsidR="00B40134" w:rsidRPr="009B7E7D" w:rsidRDefault="00450B8C" w:rsidP="00471F00">
      <w:pPr>
        <w:pStyle w:val="Corpsdetexte"/>
        <w:rPr>
          <w:rFonts w:cs="Arial"/>
        </w:rPr>
      </w:pPr>
      <w:r w:rsidRPr="009B7E7D">
        <w:rPr>
          <w:rFonts w:cs="Arial"/>
        </w:rPr>
        <w:t>Grievance</w:t>
      </w:r>
      <w:r w:rsidR="00806BC3" w:rsidRPr="009B7E7D">
        <w:rPr>
          <w:rFonts w:cs="Arial"/>
        </w:rPr>
        <w:t xml:space="preserve"> redress mechanisms take into account the existence of remedies before: traditional organizations;</w:t>
      </w:r>
      <w:r w:rsidR="00471F00" w:rsidRPr="009B7E7D">
        <w:rPr>
          <w:rFonts w:cs="Arial"/>
        </w:rPr>
        <w:t xml:space="preserve"> </w:t>
      </w:r>
      <w:r w:rsidR="00806BC3" w:rsidRPr="009B7E7D">
        <w:rPr>
          <w:rFonts w:cs="Arial"/>
        </w:rPr>
        <w:t>decentralized community organizations; the structures put in place by the project and the national courts. The implementation of the PAP complaints and litigation system enables them to be objectively recorded, filed and processed. It facilitates the resolution of disputes related to resettlement. The management of complaints is of crucial importance for the implementation of the RAP.</w:t>
      </w:r>
    </w:p>
    <w:p w14:paraId="0F33B7C4" w14:textId="77777777" w:rsidR="00B40134" w:rsidRPr="009B7E7D" w:rsidRDefault="00806BC3" w:rsidP="00471F00">
      <w:pPr>
        <w:pStyle w:val="Corpsdetexte"/>
        <w:rPr>
          <w:rFonts w:cs="Arial"/>
        </w:rPr>
      </w:pPr>
      <w:r w:rsidRPr="009B7E7D">
        <w:rPr>
          <w:rFonts w:cs="Arial"/>
        </w:rPr>
        <w:t>The main objectives are:</w:t>
      </w:r>
    </w:p>
    <w:p w14:paraId="0F33B7C5" w14:textId="77777777" w:rsidR="00B40134" w:rsidRPr="009B7E7D" w:rsidRDefault="00806BC3" w:rsidP="00EE4D55">
      <w:pPr>
        <w:pStyle w:val="Listepuces2"/>
        <w:numPr>
          <w:ilvl w:val="0"/>
          <w:numId w:val="101"/>
        </w:numPr>
        <w:rPr>
          <w:rFonts w:cs="Arial"/>
        </w:rPr>
      </w:pPr>
      <w:r w:rsidRPr="009B7E7D">
        <w:rPr>
          <w:rFonts w:cs="Arial"/>
        </w:rPr>
        <w:t>Establish an accessible, effective, fair, transparent and, to the extent possible, respectful of local cultures complaint mechanism;</w:t>
      </w:r>
    </w:p>
    <w:p w14:paraId="0F33B7C6" w14:textId="77777777" w:rsidR="00B40134" w:rsidRPr="009B7E7D" w:rsidRDefault="00806BC3" w:rsidP="00EE4D55">
      <w:pPr>
        <w:pStyle w:val="Listepuces2"/>
        <w:numPr>
          <w:ilvl w:val="0"/>
          <w:numId w:val="101"/>
        </w:numPr>
        <w:rPr>
          <w:rFonts w:cs="Arial"/>
        </w:rPr>
      </w:pPr>
      <w:r w:rsidRPr="009B7E7D">
        <w:rPr>
          <w:rFonts w:cs="Arial"/>
        </w:rPr>
        <w:t>Standardize (similarly treat all complaints) practices to avoid inconsistencies in the handling PAP</w:t>
      </w:r>
      <w:r w:rsidR="00205C01" w:rsidRPr="009B7E7D">
        <w:rPr>
          <w:rFonts w:cs="Arial"/>
        </w:rPr>
        <w:t>’s</w:t>
      </w:r>
      <w:r w:rsidRPr="009B7E7D">
        <w:rPr>
          <w:rFonts w:cs="Arial"/>
        </w:rPr>
        <w:t xml:space="preserve"> complaints;</w:t>
      </w:r>
    </w:p>
    <w:p w14:paraId="0F33B7C7" w14:textId="77777777" w:rsidR="00B40134" w:rsidRPr="009B7E7D" w:rsidRDefault="00806BC3" w:rsidP="00EE4D55">
      <w:pPr>
        <w:pStyle w:val="Listepuces2"/>
        <w:numPr>
          <w:ilvl w:val="0"/>
          <w:numId w:val="101"/>
        </w:numPr>
        <w:rPr>
          <w:rFonts w:cs="Arial"/>
        </w:rPr>
      </w:pPr>
      <w:r w:rsidRPr="009B7E7D">
        <w:rPr>
          <w:rFonts w:cs="Arial"/>
        </w:rPr>
        <w:t>Facilitate dialogue and communication with communities;</w:t>
      </w:r>
    </w:p>
    <w:p w14:paraId="0F33B7C8" w14:textId="77777777" w:rsidR="00806BC3" w:rsidRPr="009B7E7D" w:rsidRDefault="00806BC3" w:rsidP="00EE4D55">
      <w:pPr>
        <w:pStyle w:val="Listepuces2"/>
        <w:numPr>
          <w:ilvl w:val="0"/>
          <w:numId w:val="101"/>
        </w:numPr>
        <w:rPr>
          <w:rFonts w:cs="Arial"/>
        </w:rPr>
      </w:pPr>
      <w:r w:rsidRPr="009B7E7D">
        <w:rPr>
          <w:rFonts w:cs="Arial"/>
        </w:rPr>
        <w:t xml:space="preserve">Manage rumors or negative perceptions about the RAP (by producing explanatory notes that are widely </w:t>
      </w:r>
      <w:r w:rsidR="00205C01" w:rsidRPr="009B7E7D">
        <w:rPr>
          <w:rFonts w:cs="Arial"/>
        </w:rPr>
        <w:t>presented</w:t>
      </w:r>
      <w:r w:rsidRPr="009B7E7D">
        <w:rPr>
          <w:rFonts w:cs="Arial"/>
        </w:rPr>
        <w:t xml:space="preserve"> by the </w:t>
      </w:r>
      <w:r w:rsidR="002B391E" w:rsidRPr="009B7E7D">
        <w:rPr>
          <w:rFonts w:eastAsia="Calibri" w:cs="Arial"/>
          <w:szCs w:val="20"/>
        </w:rPr>
        <w:t>LCMC</w:t>
      </w:r>
      <w:r w:rsidR="000856C0" w:rsidRPr="009B7E7D">
        <w:rPr>
          <w:rStyle w:val="Appelnotedebasdep"/>
          <w:rFonts w:ascii="Arial" w:eastAsia="Calibri" w:hAnsi="Arial" w:cs="Arial"/>
          <w:szCs w:val="20"/>
        </w:rPr>
        <w:footnoteReference w:id="29"/>
      </w:r>
      <w:r w:rsidRPr="009B7E7D">
        <w:rPr>
          <w:rFonts w:cs="Arial"/>
        </w:rPr>
        <w:t>);</w:t>
      </w:r>
    </w:p>
    <w:p w14:paraId="0F33B7C9" w14:textId="77777777" w:rsidR="00806BC3" w:rsidRPr="009B7E7D" w:rsidRDefault="00806BC3" w:rsidP="00EE4D55">
      <w:pPr>
        <w:pStyle w:val="Listepuces2"/>
        <w:numPr>
          <w:ilvl w:val="0"/>
          <w:numId w:val="101"/>
        </w:numPr>
        <w:rPr>
          <w:rFonts w:cs="Arial"/>
        </w:rPr>
      </w:pPr>
      <w:r w:rsidRPr="009B7E7D">
        <w:rPr>
          <w:rFonts w:cs="Arial"/>
        </w:rPr>
        <w:t>Accelerate the resolution of RAP disputes;</w:t>
      </w:r>
    </w:p>
    <w:p w14:paraId="0F33B7CA" w14:textId="77777777" w:rsidR="00B40134" w:rsidRPr="009B7E7D" w:rsidRDefault="00806BC3" w:rsidP="00EE4D55">
      <w:pPr>
        <w:pStyle w:val="Listepuces2"/>
        <w:numPr>
          <w:ilvl w:val="0"/>
          <w:numId w:val="101"/>
        </w:numPr>
        <w:rPr>
          <w:rFonts w:cs="Arial"/>
        </w:rPr>
      </w:pPr>
      <w:r w:rsidRPr="009B7E7D">
        <w:rPr>
          <w:rFonts w:cs="Arial"/>
        </w:rPr>
        <w:t>Implement appropriate corrective measures</w:t>
      </w:r>
    </w:p>
    <w:p w14:paraId="0F33B7CB" w14:textId="77777777" w:rsidR="00B40134" w:rsidRPr="009B7E7D" w:rsidRDefault="00806BC3" w:rsidP="00471F00">
      <w:pPr>
        <w:pStyle w:val="Corpsdetexte"/>
        <w:rPr>
          <w:rFonts w:cs="Arial"/>
        </w:rPr>
      </w:pPr>
      <w:r w:rsidRPr="009B7E7D">
        <w:rPr>
          <w:rFonts w:cs="Arial"/>
        </w:rPr>
        <w:t>Several grounds of complaint can be considered in the context of the OMVG Energy Project, for example:</w:t>
      </w:r>
    </w:p>
    <w:p w14:paraId="0F33B7CC" w14:textId="77777777" w:rsidR="00B40134" w:rsidRPr="009B7E7D" w:rsidRDefault="00806BC3" w:rsidP="00EE4D55">
      <w:pPr>
        <w:pStyle w:val="Listepuces2"/>
        <w:numPr>
          <w:ilvl w:val="0"/>
          <w:numId w:val="101"/>
        </w:numPr>
        <w:rPr>
          <w:rFonts w:cs="Arial"/>
        </w:rPr>
      </w:pPr>
      <w:r w:rsidRPr="009B7E7D">
        <w:rPr>
          <w:rFonts w:cs="Arial"/>
        </w:rPr>
        <w:t xml:space="preserve"> A poor understanding of the RAP implementation process;</w:t>
      </w:r>
    </w:p>
    <w:p w14:paraId="0F33B7CD" w14:textId="77777777" w:rsidR="00471F00" w:rsidRPr="009B7E7D" w:rsidRDefault="00806BC3" w:rsidP="00EE4D55">
      <w:pPr>
        <w:pStyle w:val="Listepuces2"/>
        <w:numPr>
          <w:ilvl w:val="0"/>
          <w:numId w:val="101"/>
        </w:numPr>
        <w:rPr>
          <w:rFonts w:cs="Arial"/>
        </w:rPr>
      </w:pPr>
      <w:r w:rsidRPr="009B7E7D">
        <w:rPr>
          <w:rFonts w:cs="Arial"/>
        </w:rPr>
        <w:t xml:space="preserve"> A communication deficit;</w:t>
      </w:r>
    </w:p>
    <w:p w14:paraId="0F33B7CE" w14:textId="77777777" w:rsidR="00B40134" w:rsidRPr="009B7E7D" w:rsidRDefault="00806BC3" w:rsidP="00EE4D55">
      <w:pPr>
        <w:pStyle w:val="Listepuces2"/>
        <w:numPr>
          <w:ilvl w:val="0"/>
          <w:numId w:val="101"/>
        </w:numPr>
        <w:rPr>
          <w:rFonts w:cs="Arial"/>
        </w:rPr>
      </w:pPr>
      <w:r w:rsidRPr="009B7E7D">
        <w:rPr>
          <w:rFonts w:cs="Arial"/>
        </w:rPr>
        <w:t>The feeling of being unfairly treated in relation to others;</w:t>
      </w:r>
    </w:p>
    <w:p w14:paraId="0F33B7CF" w14:textId="77777777" w:rsidR="00B40134" w:rsidRPr="009B7E7D" w:rsidRDefault="00806BC3" w:rsidP="00EE4D55">
      <w:pPr>
        <w:pStyle w:val="Listepuces2"/>
        <w:numPr>
          <w:ilvl w:val="0"/>
          <w:numId w:val="101"/>
        </w:numPr>
        <w:rPr>
          <w:rFonts w:cs="Arial"/>
        </w:rPr>
      </w:pPr>
      <w:r w:rsidRPr="009B7E7D">
        <w:rPr>
          <w:rFonts w:cs="Arial"/>
        </w:rPr>
        <w:t xml:space="preserve">A dispute between compensated persons or groups on </w:t>
      </w:r>
      <w:r w:rsidR="00205C01" w:rsidRPr="009B7E7D">
        <w:rPr>
          <w:rFonts w:cs="Arial"/>
        </w:rPr>
        <w:t>a</w:t>
      </w:r>
      <w:r w:rsidRPr="009B7E7D">
        <w:rPr>
          <w:rFonts w:cs="Arial"/>
        </w:rPr>
        <w:t xml:space="preserve"> property (two or more affected persons claim to be the owner of the same property);</w:t>
      </w:r>
    </w:p>
    <w:p w14:paraId="0F33B7D0" w14:textId="77777777" w:rsidR="00806BC3" w:rsidRPr="009B7E7D" w:rsidRDefault="00806BC3" w:rsidP="00EE4D55">
      <w:pPr>
        <w:pStyle w:val="Listepuces2"/>
        <w:numPr>
          <w:ilvl w:val="0"/>
          <w:numId w:val="101"/>
        </w:numPr>
        <w:rPr>
          <w:rFonts w:cs="Arial"/>
        </w:rPr>
      </w:pPr>
      <w:r w:rsidRPr="009B7E7D">
        <w:rPr>
          <w:rFonts w:cs="Arial"/>
        </w:rPr>
        <w:t>Discrimination in relation to access to compensation or assistance, particularly for women;</w:t>
      </w:r>
    </w:p>
    <w:p w14:paraId="0F33B7D1" w14:textId="77777777" w:rsidR="00B40134" w:rsidRPr="009B7E7D" w:rsidRDefault="00806BC3" w:rsidP="00EE4D55">
      <w:pPr>
        <w:pStyle w:val="Listepuces2"/>
        <w:numPr>
          <w:ilvl w:val="0"/>
          <w:numId w:val="101"/>
        </w:numPr>
        <w:rPr>
          <w:rFonts w:cs="Arial"/>
          <w:lang w:val="fr-FR"/>
        </w:rPr>
      </w:pPr>
      <w:r w:rsidRPr="009B7E7D">
        <w:rPr>
          <w:rFonts w:cs="Arial"/>
          <w:lang w:val="fr-FR"/>
        </w:rPr>
        <w:t xml:space="preserve">An </w:t>
      </w:r>
      <w:r w:rsidR="008804C4" w:rsidRPr="009B7E7D">
        <w:rPr>
          <w:rFonts w:cs="Arial"/>
          <w:lang w:val="fr-FR"/>
        </w:rPr>
        <w:t>environmental</w:t>
      </w:r>
      <w:r w:rsidRPr="009B7E7D">
        <w:rPr>
          <w:rFonts w:cs="Arial"/>
          <w:lang w:val="fr-FR"/>
        </w:rPr>
        <w:t xml:space="preserve"> problem (air quality, noise, traffic, etc.);</w:t>
      </w:r>
    </w:p>
    <w:p w14:paraId="0F33B7D2" w14:textId="77777777" w:rsidR="00B40134" w:rsidRPr="009B7E7D" w:rsidRDefault="00806BC3" w:rsidP="00EE4D55">
      <w:pPr>
        <w:pStyle w:val="Listepuces2"/>
        <w:numPr>
          <w:ilvl w:val="0"/>
          <w:numId w:val="101"/>
        </w:numPr>
        <w:rPr>
          <w:rFonts w:cs="Arial"/>
        </w:rPr>
      </w:pPr>
      <w:r w:rsidRPr="009B7E7D">
        <w:rPr>
          <w:rFonts w:cs="Arial"/>
        </w:rPr>
        <w:t>A gap in the public consultation procedure;</w:t>
      </w:r>
    </w:p>
    <w:p w14:paraId="0F33B7D3" w14:textId="77777777" w:rsidR="00B40134" w:rsidRPr="009B7E7D" w:rsidRDefault="00806BC3" w:rsidP="00EE4D55">
      <w:pPr>
        <w:pStyle w:val="Listepuces2"/>
        <w:numPr>
          <w:ilvl w:val="0"/>
          <w:numId w:val="101"/>
        </w:numPr>
        <w:rPr>
          <w:rFonts w:cs="Arial"/>
        </w:rPr>
      </w:pPr>
      <w:r w:rsidRPr="009B7E7D">
        <w:rPr>
          <w:rFonts w:cs="Arial"/>
        </w:rPr>
        <w:t>An error in the evaluation of compensation scales;</w:t>
      </w:r>
    </w:p>
    <w:p w14:paraId="0F33B7D4" w14:textId="77777777" w:rsidR="00B40134" w:rsidRPr="009B7E7D" w:rsidRDefault="00806BC3" w:rsidP="00EE4D55">
      <w:pPr>
        <w:pStyle w:val="Listepuces2"/>
        <w:numPr>
          <w:ilvl w:val="0"/>
          <w:numId w:val="101"/>
        </w:numPr>
        <w:rPr>
          <w:rFonts w:cs="Arial"/>
        </w:rPr>
      </w:pPr>
      <w:r w:rsidRPr="009B7E7D">
        <w:rPr>
          <w:rFonts w:cs="Arial"/>
        </w:rPr>
        <w:t>An error or disagreement in the identification and evaluation of a parcel or other property;</w:t>
      </w:r>
    </w:p>
    <w:p w14:paraId="0F33B7D5" w14:textId="77777777" w:rsidR="00B40134" w:rsidRPr="009B7E7D" w:rsidRDefault="00806BC3" w:rsidP="00EE4D55">
      <w:pPr>
        <w:pStyle w:val="Listepuces2"/>
        <w:numPr>
          <w:ilvl w:val="0"/>
          <w:numId w:val="101"/>
        </w:numPr>
        <w:rPr>
          <w:rFonts w:cs="Arial"/>
        </w:rPr>
      </w:pPr>
      <w:r w:rsidRPr="009B7E7D">
        <w:rPr>
          <w:rFonts w:cs="Arial"/>
        </w:rPr>
        <w:t>A conflict over ownership or sharing of property between heirs or family members as a result of a succession, divorce or other family problems,</w:t>
      </w:r>
    </w:p>
    <w:p w14:paraId="0F33B7D6" w14:textId="77777777" w:rsidR="00B40134" w:rsidRPr="009B7E7D" w:rsidRDefault="00806BC3" w:rsidP="00EE4D55">
      <w:pPr>
        <w:pStyle w:val="Listepuces2"/>
        <w:numPr>
          <w:ilvl w:val="0"/>
          <w:numId w:val="101"/>
        </w:numPr>
        <w:rPr>
          <w:rFonts w:cs="Arial"/>
        </w:rPr>
      </w:pPr>
      <w:r w:rsidRPr="009B7E7D">
        <w:rPr>
          <w:rFonts w:cs="Arial"/>
        </w:rPr>
        <w:t>A disagreement on resettlement measures, for example on the type of habitat proposed or the characteristics of the relocation plot;</w:t>
      </w:r>
    </w:p>
    <w:p w14:paraId="0F33B7D7" w14:textId="77777777" w:rsidR="00B40134" w:rsidRPr="009B7E7D" w:rsidRDefault="00806BC3" w:rsidP="00EE4D55">
      <w:pPr>
        <w:pStyle w:val="Listepuces2"/>
        <w:numPr>
          <w:ilvl w:val="0"/>
          <w:numId w:val="101"/>
        </w:numPr>
        <w:rPr>
          <w:rFonts w:cs="Arial"/>
        </w:rPr>
      </w:pPr>
      <w:r w:rsidRPr="009B7E7D">
        <w:rPr>
          <w:rFonts w:cs="Arial"/>
        </w:rPr>
        <w:t>A gap between the actions implemented under the RAP and what PAPs understood during planning;</w:t>
      </w:r>
    </w:p>
    <w:p w14:paraId="0F33B7D8" w14:textId="77777777" w:rsidR="00806BC3" w:rsidRPr="009B7E7D" w:rsidRDefault="00806BC3" w:rsidP="00EE4D55">
      <w:pPr>
        <w:pStyle w:val="Listepuces2"/>
        <w:numPr>
          <w:ilvl w:val="0"/>
          <w:numId w:val="101"/>
        </w:numPr>
        <w:rPr>
          <w:rFonts w:cs="Arial"/>
        </w:rPr>
      </w:pPr>
      <w:r w:rsidRPr="009B7E7D">
        <w:rPr>
          <w:rFonts w:cs="Arial"/>
        </w:rPr>
        <w:t>Degradation of agricultural land or infrastructure during construction activities;</w:t>
      </w:r>
    </w:p>
    <w:p w14:paraId="0F33B7D9" w14:textId="77777777" w:rsidR="00B40134" w:rsidRPr="009B7E7D" w:rsidRDefault="00806BC3" w:rsidP="00EE4D55">
      <w:pPr>
        <w:pStyle w:val="Listepuces2"/>
        <w:numPr>
          <w:ilvl w:val="0"/>
          <w:numId w:val="101"/>
        </w:numPr>
        <w:rPr>
          <w:rFonts w:cs="Arial"/>
        </w:rPr>
      </w:pPr>
      <w:r w:rsidRPr="009B7E7D">
        <w:rPr>
          <w:rFonts w:cs="Arial"/>
        </w:rPr>
        <w:t>An oversight or an absence during the parcel survey.</w:t>
      </w:r>
    </w:p>
    <w:p w14:paraId="0F33B7DA" w14:textId="77777777" w:rsidR="00471F00" w:rsidRPr="009B7E7D" w:rsidRDefault="00780592" w:rsidP="00C847A0">
      <w:pPr>
        <w:pStyle w:val="Titre2"/>
        <w:ind w:left="709" w:hanging="709"/>
        <w:rPr>
          <w:sz w:val="20"/>
          <w:szCs w:val="20"/>
          <w:lang w:val="en-CA"/>
        </w:rPr>
      </w:pPr>
      <w:bookmarkStart w:id="268" w:name="_Toc536435075"/>
      <w:r w:rsidRPr="009B7E7D">
        <w:rPr>
          <w:sz w:val="20"/>
          <w:szCs w:val="20"/>
          <w:lang w:val="en-CA"/>
        </w:rPr>
        <w:t xml:space="preserve">Traditional </w:t>
      </w:r>
      <w:r w:rsidR="00205C01" w:rsidRPr="009B7E7D">
        <w:rPr>
          <w:sz w:val="20"/>
          <w:szCs w:val="20"/>
          <w:lang w:val="en-CA"/>
        </w:rPr>
        <w:t>organization</w:t>
      </w:r>
      <w:bookmarkEnd w:id="268"/>
    </w:p>
    <w:p w14:paraId="0F33B7DB" w14:textId="77777777" w:rsidR="00B40134" w:rsidRPr="009B7E7D" w:rsidRDefault="00780592" w:rsidP="001711AD">
      <w:pPr>
        <w:pStyle w:val="Commentaire"/>
        <w:rPr>
          <w:rFonts w:cs="Arial"/>
        </w:rPr>
      </w:pPr>
      <w:r w:rsidRPr="009B7E7D">
        <w:rPr>
          <w:rFonts w:cs="Arial"/>
        </w:rPr>
        <w:t>In this project, complaints and disputes may arise from neighborhood conflicts sometimes not directly related to the project, but which may interfere with it. These complaints and disputes can often be resolved through arbitration using traditional mediation rules. Nevertheless, the Project must ensure that this is done in an efficient and fair manner by facilitating capacity building,</w:t>
      </w:r>
      <w:r w:rsidR="00471F00" w:rsidRPr="009B7E7D">
        <w:rPr>
          <w:rFonts w:cs="Arial"/>
        </w:rPr>
        <w:t xml:space="preserve"> </w:t>
      </w:r>
      <w:r w:rsidRPr="009B7E7D">
        <w:rPr>
          <w:rFonts w:cs="Arial"/>
        </w:rPr>
        <w:t xml:space="preserve">particularly with regard to discriminatory practices that may negatively impact vulnerable PAPs. The </w:t>
      </w:r>
      <w:r w:rsidR="00605150" w:rsidRPr="009B7E7D">
        <w:rPr>
          <w:rFonts w:cs="Arial"/>
        </w:rPr>
        <w:t>LCMC</w:t>
      </w:r>
      <w:r w:rsidRPr="009B7E7D">
        <w:rPr>
          <w:rFonts w:cs="Arial"/>
        </w:rPr>
        <w:t xml:space="preserve"> will ensure that disputes resolved by traditional means are properly recorded</w:t>
      </w:r>
      <w:r w:rsidR="00471F00" w:rsidRPr="009B7E7D">
        <w:rPr>
          <w:rFonts w:cs="Arial"/>
        </w:rPr>
        <w:t xml:space="preserve">. </w:t>
      </w:r>
      <w:r w:rsidRPr="009B7E7D">
        <w:rPr>
          <w:rFonts w:cs="Arial"/>
        </w:rPr>
        <w:t>That is to say, for each complaint</w:t>
      </w:r>
      <w:r w:rsidR="00471F00" w:rsidRPr="009B7E7D">
        <w:rPr>
          <w:rFonts w:cs="Arial"/>
        </w:rPr>
        <w:t xml:space="preserve">, </w:t>
      </w:r>
      <w:r w:rsidRPr="009B7E7D">
        <w:rPr>
          <w:rFonts w:cs="Arial"/>
        </w:rPr>
        <w:t>the resolution and results must all be recorded in such a way that the file is fully documented. Nevertheless, the verdicts rendered are widely accepted as equitable and transparent by the populations concerned.</w:t>
      </w:r>
      <w:r w:rsidR="00471F00" w:rsidRPr="009B7E7D">
        <w:rPr>
          <w:rFonts w:cs="Arial"/>
        </w:rPr>
        <w:t xml:space="preserve"> </w:t>
      </w:r>
      <w:r w:rsidRPr="009B7E7D">
        <w:rPr>
          <w:rFonts w:cs="Arial"/>
        </w:rPr>
        <w:t>The majority of rural third-party disputes are resolved by this route under the palaver tree.</w:t>
      </w:r>
    </w:p>
    <w:p w14:paraId="0F33B7DC" w14:textId="77777777" w:rsidR="00471F00" w:rsidRPr="009B7E7D" w:rsidRDefault="00780592" w:rsidP="00C847A0">
      <w:pPr>
        <w:pStyle w:val="Titre2"/>
        <w:ind w:left="709" w:hanging="709"/>
        <w:rPr>
          <w:sz w:val="20"/>
          <w:szCs w:val="20"/>
        </w:rPr>
      </w:pPr>
      <w:bookmarkStart w:id="269" w:name="_Toc536435076"/>
      <w:r w:rsidRPr="009B7E7D">
        <w:rPr>
          <w:sz w:val="20"/>
          <w:szCs w:val="20"/>
        </w:rPr>
        <w:t>Decentralized community structures</w:t>
      </w:r>
      <w:bookmarkEnd w:id="269"/>
    </w:p>
    <w:p w14:paraId="0F33B7DD" w14:textId="77777777" w:rsidR="00B40134" w:rsidRPr="009B7E7D" w:rsidRDefault="00780592" w:rsidP="001711AD">
      <w:pPr>
        <w:pStyle w:val="Corpsdetexte"/>
        <w:rPr>
          <w:rFonts w:cs="Arial"/>
        </w:rPr>
      </w:pPr>
      <w:r w:rsidRPr="009B7E7D">
        <w:rPr>
          <w:rFonts w:cs="Arial"/>
        </w:rPr>
        <w:t xml:space="preserve">Complaints about village boundaries or complaints about ownership of unresolved parcels by village authorities are formally recorded by the </w:t>
      </w:r>
      <w:r w:rsidR="00605150" w:rsidRPr="009B7E7D">
        <w:rPr>
          <w:rFonts w:cs="Arial"/>
        </w:rPr>
        <w:t>LCMC</w:t>
      </w:r>
      <w:r w:rsidRPr="009B7E7D">
        <w:rPr>
          <w:rFonts w:cs="Arial"/>
        </w:rPr>
        <w:t xml:space="preserve"> and submitted to </w:t>
      </w:r>
      <w:r w:rsidR="000F28E3" w:rsidRPr="009B7E7D">
        <w:rPr>
          <w:rFonts w:cs="Arial"/>
        </w:rPr>
        <w:t xml:space="preserve">the </w:t>
      </w:r>
      <w:r w:rsidRPr="009B7E7D">
        <w:rPr>
          <w:rFonts w:cs="Arial"/>
        </w:rPr>
        <w:t>OMVG and its local representative (local agent) who, if necessary, requests the administrative authority which will decide on the resolution of the dispute.</w:t>
      </w:r>
    </w:p>
    <w:p w14:paraId="0F33B7DE" w14:textId="77777777" w:rsidR="00471F00" w:rsidRPr="009B7E7D" w:rsidRDefault="00780592" w:rsidP="00C847A0">
      <w:pPr>
        <w:pStyle w:val="Titre2"/>
        <w:ind w:left="709" w:hanging="709"/>
        <w:rPr>
          <w:sz w:val="20"/>
          <w:szCs w:val="20"/>
          <w:lang w:val="en-CA"/>
        </w:rPr>
      </w:pPr>
      <w:bookmarkStart w:id="270" w:name="_Toc536435077"/>
      <w:r w:rsidRPr="009B7E7D">
        <w:rPr>
          <w:sz w:val="20"/>
          <w:szCs w:val="20"/>
          <w:lang w:val="en-CA"/>
        </w:rPr>
        <w:t>The structures set up by the project</w:t>
      </w:r>
      <w:bookmarkEnd w:id="270"/>
    </w:p>
    <w:p w14:paraId="0F33B7DF" w14:textId="77777777" w:rsidR="00471F00" w:rsidRPr="009B7E7D" w:rsidRDefault="00780592" w:rsidP="001711AD">
      <w:pPr>
        <w:pStyle w:val="Corpsdetexte"/>
        <w:rPr>
          <w:rFonts w:cs="Arial"/>
        </w:rPr>
      </w:pPr>
      <w:r w:rsidRPr="009B7E7D">
        <w:rPr>
          <w:rFonts w:cs="Arial"/>
        </w:rPr>
        <w:t xml:space="preserve">The management of complaints is ensured by the OMVG through the </w:t>
      </w:r>
      <w:r w:rsidR="00605150" w:rsidRPr="009B7E7D">
        <w:rPr>
          <w:rFonts w:cs="Arial"/>
        </w:rPr>
        <w:t>LCMC</w:t>
      </w:r>
      <w:r w:rsidR="002B391E" w:rsidRPr="009B7E7D">
        <w:rPr>
          <w:rFonts w:cs="Arial"/>
        </w:rPr>
        <w:t xml:space="preserve"> </w:t>
      </w:r>
      <w:r w:rsidRPr="009B7E7D">
        <w:rPr>
          <w:rFonts w:cs="Arial"/>
        </w:rPr>
        <w:t>set up by the project in each concerned commune and the ONG. The latter receive all complaints and approve all resolutions or follow-up activities. The OMVG delegates some of its powers to the NGO facilitating the implementation of the RAP.</w:t>
      </w:r>
    </w:p>
    <w:p w14:paraId="0F33B7E0" w14:textId="77777777" w:rsidR="00B40134" w:rsidRPr="009B7E7D" w:rsidRDefault="00780592" w:rsidP="001711AD">
      <w:pPr>
        <w:pStyle w:val="Corpsdetexte"/>
        <w:rPr>
          <w:rFonts w:cs="Arial"/>
        </w:rPr>
      </w:pPr>
      <w:r w:rsidRPr="009B7E7D">
        <w:rPr>
          <w:rFonts w:cs="Arial"/>
        </w:rPr>
        <w:t xml:space="preserve">The filing and registration of complaints or claims is centralized in a database and complaint tracking at OMVG level. The </w:t>
      </w:r>
      <w:r w:rsidR="00A54384" w:rsidRPr="009B7E7D">
        <w:rPr>
          <w:rFonts w:cs="Arial"/>
        </w:rPr>
        <w:t>OMVG</w:t>
      </w:r>
      <w:r w:rsidRPr="009B7E7D">
        <w:rPr>
          <w:rFonts w:cs="Arial"/>
        </w:rPr>
        <w:t xml:space="preserve"> assigns the analysis to its representatives (OMVG Agent) in each country.</w:t>
      </w:r>
    </w:p>
    <w:p w14:paraId="0F33B7E1" w14:textId="77777777" w:rsidR="00780592" w:rsidRPr="009B7E7D" w:rsidRDefault="00780592" w:rsidP="001711AD">
      <w:pPr>
        <w:pStyle w:val="Corpsdetexte"/>
        <w:rPr>
          <w:rFonts w:cs="Arial"/>
        </w:rPr>
      </w:pPr>
      <w:r w:rsidRPr="009B7E7D">
        <w:rPr>
          <w:rFonts w:cs="Arial"/>
        </w:rPr>
        <w:t>The complaint handling process involves local structures as described below and essentially seeks out-of-court solutions.</w:t>
      </w:r>
    </w:p>
    <w:p w14:paraId="0F33B7E2" w14:textId="77777777" w:rsidR="00B40134" w:rsidRPr="009B7E7D" w:rsidRDefault="00780592" w:rsidP="001711AD">
      <w:pPr>
        <w:pStyle w:val="Corpsdetexte"/>
        <w:rPr>
          <w:rFonts w:cs="Arial"/>
        </w:rPr>
      </w:pPr>
      <w:r w:rsidRPr="009B7E7D">
        <w:rPr>
          <w:rFonts w:cs="Arial"/>
        </w:rPr>
        <w:t xml:space="preserve">Anyone can lodge a complaint or complaint with the OMVG agent (figure 11.1) on recourse and dispute resolution procedures). The complaint </w:t>
      </w:r>
      <w:r w:rsidR="00DF35FC" w:rsidRPr="009B7E7D">
        <w:rPr>
          <w:rFonts w:cs="Arial"/>
        </w:rPr>
        <w:t>claims</w:t>
      </w:r>
      <w:r w:rsidRPr="009B7E7D">
        <w:rPr>
          <w:rFonts w:cs="Arial"/>
        </w:rPr>
        <w:t xml:space="preserve"> or complaint</w:t>
      </w:r>
      <w:r w:rsidR="00DA1703" w:rsidRPr="009B7E7D">
        <w:rPr>
          <w:rFonts w:cs="Arial"/>
        </w:rPr>
        <w:t>s</w:t>
      </w:r>
      <w:r w:rsidRPr="009B7E7D">
        <w:rPr>
          <w:rFonts w:cs="Arial"/>
        </w:rPr>
        <w:t xml:space="preserve"> forms are available from the OMVG Agent who makes them available in the town halls of each territory, </w:t>
      </w:r>
      <w:r w:rsidR="00A54384" w:rsidRPr="009B7E7D">
        <w:rPr>
          <w:rFonts w:cs="Arial"/>
        </w:rPr>
        <w:t xml:space="preserve">with </w:t>
      </w:r>
      <w:r w:rsidRPr="009B7E7D">
        <w:rPr>
          <w:rFonts w:cs="Arial"/>
        </w:rPr>
        <w:t>village chiefs and other civil society structures present in the project area.</w:t>
      </w:r>
    </w:p>
    <w:p w14:paraId="0F33B7E3" w14:textId="77777777" w:rsidR="00471F00" w:rsidRPr="009B7E7D" w:rsidRDefault="00780592" w:rsidP="00C847A0">
      <w:pPr>
        <w:pStyle w:val="Titre2"/>
        <w:ind w:left="709" w:hanging="709"/>
        <w:rPr>
          <w:sz w:val="20"/>
          <w:szCs w:val="20"/>
          <w:lang w:val="en-CA"/>
        </w:rPr>
      </w:pPr>
      <w:bookmarkStart w:id="271" w:name="_Toc536435078"/>
      <w:r w:rsidRPr="009B7E7D">
        <w:rPr>
          <w:sz w:val="20"/>
          <w:szCs w:val="20"/>
          <w:lang w:val="en-CA"/>
        </w:rPr>
        <w:t>Complaint Resolution Process</w:t>
      </w:r>
      <w:bookmarkEnd w:id="271"/>
    </w:p>
    <w:p w14:paraId="0F33B7E4" w14:textId="77777777" w:rsidR="00A54384" w:rsidRPr="009B7E7D" w:rsidRDefault="00780592" w:rsidP="009634F0">
      <w:pPr>
        <w:pStyle w:val="Corpsdetexte"/>
        <w:spacing w:before="0" w:after="0"/>
        <w:rPr>
          <w:rFonts w:cs="Arial"/>
        </w:rPr>
      </w:pPr>
      <w:r w:rsidRPr="009B7E7D">
        <w:rPr>
          <w:rFonts w:cs="Arial"/>
        </w:rPr>
        <w:t xml:space="preserve">As part of the implementation of this project, OMVG has implemented a recourse and dispute resolution process (Figure 11.1). The actions to solve </w:t>
      </w:r>
      <w:r w:rsidR="00A54384" w:rsidRPr="009B7E7D">
        <w:rPr>
          <w:rFonts w:cs="Arial"/>
        </w:rPr>
        <w:t>grievances</w:t>
      </w:r>
      <w:r w:rsidRPr="009B7E7D">
        <w:rPr>
          <w:rFonts w:cs="Arial"/>
        </w:rPr>
        <w:t xml:space="preserve"> </w:t>
      </w:r>
      <w:r w:rsidR="00A54384" w:rsidRPr="009B7E7D">
        <w:rPr>
          <w:rFonts w:cs="Arial"/>
        </w:rPr>
        <w:t xml:space="preserve">is the responsibility of </w:t>
      </w:r>
    </w:p>
    <w:p w14:paraId="0F33B7E5" w14:textId="77777777" w:rsidR="009634F0" w:rsidRPr="009B7E7D" w:rsidRDefault="00A54384" w:rsidP="00EE4D55">
      <w:pPr>
        <w:pStyle w:val="Corpsdetexte"/>
        <w:numPr>
          <w:ilvl w:val="0"/>
          <w:numId w:val="85"/>
        </w:numPr>
        <w:spacing w:before="0" w:after="0"/>
        <w:rPr>
          <w:rFonts w:cs="Arial"/>
        </w:rPr>
      </w:pPr>
      <w:r w:rsidRPr="009B7E7D">
        <w:rPr>
          <w:rFonts w:cs="Arial"/>
        </w:rPr>
        <w:t>each OMVG c</w:t>
      </w:r>
      <w:r w:rsidR="00780592" w:rsidRPr="009B7E7D">
        <w:rPr>
          <w:rFonts w:cs="Arial"/>
        </w:rPr>
        <w:t xml:space="preserve">ountry representatives, </w:t>
      </w:r>
    </w:p>
    <w:p w14:paraId="0F33B7E6" w14:textId="77777777" w:rsidR="009634F0" w:rsidRPr="009B7E7D" w:rsidRDefault="00A54384" w:rsidP="00EE4D55">
      <w:pPr>
        <w:pStyle w:val="Corpsdetexte"/>
        <w:numPr>
          <w:ilvl w:val="0"/>
          <w:numId w:val="85"/>
        </w:numPr>
        <w:spacing w:before="0" w:after="0"/>
        <w:rPr>
          <w:rFonts w:cs="Arial"/>
        </w:rPr>
      </w:pPr>
      <w:r w:rsidRPr="009B7E7D">
        <w:rPr>
          <w:rFonts w:cs="Arial"/>
        </w:rPr>
        <w:t xml:space="preserve">the concern </w:t>
      </w:r>
      <w:r w:rsidR="00780592" w:rsidRPr="009B7E7D">
        <w:rPr>
          <w:rFonts w:cs="Arial"/>
        </w:rPr>
        <w:t xml:space="preserve">community and traditional organizations, </w:t>
      </w:r>
    </w:p>
    <w:p w14:paraId="0F33B7E7" w14:textId="77777777" w:rsidR="009634F0" w:rsidRPr="009B7E7D" w:rsidRDefault="00780592" w:rsidP="00EE4D55">
      <w:pPr>
        <w:pStyle w:val="Corpsdetexte"/>
        <w:numPr>
          <w:ilvl w:val="0"/>
          <w:numId w:val="85"/>
        </w:numPr>
        <w:spacing w:before="0" w:after="0"/>
        <w:rPr>
          <w:rFonts w:cs="Arial"/>
        </w:rPr>
      </w:pPr>
      <w:r w:rsidRPr="009B7E7D">
        <w:rPr>
          <w:rFonts w:cs="Arial"/>
        </w:rPr>
        <w:t>local</w:t>
      </w:r>
      <w:r w:rsidR="00605150" w:rsidRPr="009B7E7D">
        <w:rPr>
          <w:rFonts w:cs="Arial"/>
        </w:rPr>
        <w:t xml:space="preserve"> LCMC </w:t>
      </w:r>
      <w:r w:rsidRPr="009B7E7D">
        <w:rPr>
          <w:rFonts w:cs="Arial"/>
        </w:rPr>
        <w:t xml:space="preserve">structures and </w:t>
      </w:r>
    </w:p>
    <w:p w14:paraId="0F33B7E8" w14:textId="77777777" w:rsidR="009634F0" w:rsidRPr="009B7E7D" w:rsidRDefault="00780592" w:rsidP="00EE4D55">
      <w:pPr>
        <w:pStyle w:val="Corpsdetexte"/>
        <w:numPr>
          <w:ilvl w:val="0"/>
          <w:numId w:val="85"/>
        </w:numPr>
        <w:spacing w:before="0" w:after="0"/>
        <w:rPr>
          <w:rFonts w:cs="Arial"/>
        </w:rPr>
      </w:pPr>
      <w:r w:rsidRPr="009B7E7D">
        <w:rPr>
          <w:rFonts w:cs="Arial"/>
        </w:rPr>
        <w:t xml:space="preserve">the implementation operator </w:t>
      </w:r>
    </w:p>
    <w:p w14:paraId="0F33B7E9" w14:textId="77777777" w:rsidR="00B40134" w:rsidRPr="009B7E7D" w:rsidRDefault="009634F0" w:rsidP="009634F0">
      <w:pPr>
        <w:pStyle w:val="Corpsdetexte"/>
        <w:spacing w:before="0" w:after="0"/>
        <w:rPr>
          <w:rFonts w:cs="Arial"/>
        </w:rPr>
      </w:pPr>
      <w:r w:rsidRPr="009B7E7D">
        <w:rPr>
          <w:rFonts w:cs="Arial"/>
        </w:rPr>
        <w:t xml:space="preserve">The preceding </w:t>
      </w:r>
      <w:r w:rsidR="006D315F" w:rsidRPr="009B7E7D">
        <w:rPr>
          <w:rFonts w:cs="Arial"/>
        </w:rPr>
        <w:t xml:space="preserve">actors </w:t>
      </w:r>
      <w:r w:rsidRPr="009B7E7D">
        <w:rPr>
          <w:rFonts w:cs="Arial"/>
        </w:rPr>
        <w:t>are to</w:t>
      </w:r>
      <w:r w:rsidR="00780592" w:rsidRPr="009B7E7D">
        <w:rPr>
          <w:rFonts w:cs="Arial"/>
        </w:rPr>
        <w:t xml:space="preserve"> </w:t>
      </w:r>
      <w:r w:rsidRPr="009B7E7D">
        <w:rPr>
          <w:rFonts w:cs="Arial"/>
        </w:rPr>
        <w:t>use this</w:t>
      </w:r>
      <w:r w:rsidR="00780592" w:rsidRPr="009B7E7D">
        <w:rPr>
          <w:rFonts w:cs="Arial"/>
        </w:rPr>
        <w:t xml:space="preserve"> extrajudicial dispute-resolution mechanism </w:t>
      </w:r>
      <w:r w:rsidRPr="009B7E7D">
        <w:rPr>
          <w:rFonts w:cs="Arial"/>
        </w:rPr>
        <w:t xml:space="preserve">to find solution </w:t>
      </w:r>
      <w:r w:rsidR="00780592" w:rsidRPr="009B7E7D">
        <w:rPr>
          <w:rFonts w:cs="Arial"/>
        </w:rPr>
        <w:t xml:space="preserve">using the explanation </w:t>
      </w:r>
      <w:r w:rsidR="006D315F" w:rsidRPr="009B7E7D">
        <w:rPr>
          <w:rFonts w:cs="Arial"/>
        </w:rPr>
        <w:t xml:space="preserve">clarification </w:t>
      </w:r>
      <w:r w:rsidR="00780592" w:rsidRPr="009B7E7D">
        <w:rPr>
          <w:rFonts w:cs="Arial"/>
        </w:rPr>
        <w:t>and mediation by third parties. The process includes the following steps:</w:t>
      </w:r>
    </w:p>
    <w:p w14:paraId="0F33B7EA" w14:textId="77777777" w:rsidR="00B40134" w:rsidRPr="009B7E7D" w:rsidRDefault="00780592" w:rsidP="00EE4D55">
      <w:pPr>
        <w:pStyle w:val="Listepuces"/>
        <w:numPr>
          <w:ilvl w:val="0"/>
          <w:numId w:val="72"/>
        </w:numPr>
        <w:rPr>
          <w:rFonts w:cs="Arial"/>
        </w:rPr>
      </w:pPr>
      <w:r w:rsidRPr="009B7E7D">
        <w:rPr>
          <w:rFonts w:cs="Arial"/>
        </w:rPr>
        <w:t>Registration of the complaint</w:t>
      </w:r>
    </w:p>
    <w:p w14:paraId="0F33B7EB" w14:textId="385C2204" w:rsidR="00B40134" w:rsidRPr="009B7E7D" w:rsidRDefault="00780592" w:rsidP="00C55A40">
      <w:pPr>
        <w:pStyle w:val="Listepuces"/>
        <w:numPr>
          <w:ilvl w:val="0"/>
          <w:numId w:val="0"/>
        </w:numPr>
        <w:spacing w:after="120"/>
        <w:rPr>
          <w:rFonts w:cs="Arial"/>
        </w:rPr>
      </w:pPr>
      <w:r w:rsidRPr="009B7E7D">
        <w:rPr>
          <w:rFonts w:cs="Arial"/>
        </w:rPr>
        <w:t>The project sets up a claim register maintained by the community relations department of the OMVG project. The existence of this register and the conditions of access (place where it is available, agents responsible for registering complaints (</w:t>
      </w:r>
      <w:r w:rsidR="002B391E" w:rsidRPr="009B7E7D">
        <w:rPr>
          <w:rFonts w:eastAsia="Calibri" w:cs="Arial"/>
          <w:szCs w:val="20"/>
        </w:rPr>
        <w:t xml:space="preserve">LCMC </w:t>
      </w:r>
      <w:r w:rsidRPr="009B7E7D">
        <w:rPr>
          <w:rFonts w:cs="Arial"/>
        </w:rPr>
        <w:t>coordinator) and other information is widely disseminated to affected populations through consultation and information activities. The complainants can turn to anyone involved in the project (Builders, IC, OMVG staff) or with the local government authorities (Municipality) or traditional (Village) or community organizations (women's, youth group, etc.) to make a complaint.</w:t>
      </w:r>
      <w:r w:rsidR="00C55A40" w:rsidRPr="009B7E7D">
        <w:rPr>
          <w:rFonts w:cs="Arial"/>
        </w:rPr>
        <w:t xml:space="preserve"> </w:t>
      </w:r>
      <w:r w:rsidRPr="009B7E7D">
        <w:rPr>
          <w:rFonts w:cs="Arial"/>
        </w:rPr>
        <w:t xml:space="preserve">The first responder should contact the NGO or the </w:t>
      </w:r>
      <w:r w:rsidR="00605150" w:rsidRPr="009B7E7D">
        <w:rPr>
          <w:rFonts w:cs="Arial"/>
        </w:rPr>
        <w:t>LCMC</w:t>
      </w:r>
      <w:r w:rsidRPr="009B7E7D">
        <w:rPr>
          <w:rFonts w:cs="Arial"/>
        </w:rPr>
        <w:t xml:space="preserve"> to ensure that the complaint is officially registered by the relevant </w:t>
      </w:r>
      <w:r w:rsidR="00605150" w:rsidRPr="009B7E7D">
        <w:rPr>
          <w:rFonts w:cs="Arial"/>
        </w:rPr>
        <w:t>LCMC</w:t>
      </w:r>
      <w:r w:rsidRPr="009B7E7D">
        <w:rPr>
          <w:rFonts w:cs="Arial"/>
        </w:rPr>
        <w:t xml:space="preserve"> coordinator.</w:t>
      </w:r>
      <w:r w:rsidR="00C55A40" w:rsidRPr="009B7E7D">
        <w:rPr>
          <w:rFonts w:cs="Arial"/>
        </w:rPr>
        <w:t xml:space="preserve"> </w:t>
      </w:r>
      <w:r w:rsidRPr="009B7E7D">
        <w:rPr>
          <w:rFonts w:cs="Arial"/>
        </w:rPr>
        <w:t>The complaint form must contain the information indicated below.</w:t>
      </w:r>
      <w:r w:rsidR="00C55A40" w:rsidRPr="009B7E7D">
        <w:rPr>
          <w:rFonts w:cs="Arial"/>
        </w:rPr>
        <w:t xml:space="preserve"> </w:t>
      </w:r>
      <w:r w:rsidRPr="009B7E7D">
        <w:rPr>
          <w:rFonts w:cs="Arial"/>
        </w:rPr>
        <w:t xml:space="preserve">OMVG has proposed a form which is presented in Annex </w:t>
      </w:r>
      <w:r w:rsidR="009A579A" w:rsidRPr="009B7E7D">
        <w:rPr>
          <w:rFonts w:cs="Arial"/>
        </w:rPr>
        <w:t>8c</w:t>
      </w:r>
      <w:r w:rsidRPr="009B7E7D">
        <w:rPr>
          <w:rFonts w:cs="Arial"/>
        </w:rPr>
        <w:t>.</w:t>
      </w:r>
    </w:p>
    <w:p w14:paraId="0F33B7EC" w14:textId="77777777" w:rsidR="00780592" w:rsidRPr="009B7E7D" w:rsidRDefault="00780592" w:rsidP="009A5F90">
      <w:pPr>
        <w:pStyle w:val="Pucetableau20"/>
      </w:pPr>
      <w:r w:rsidRPr="009B7E7D">
        <w:t>The name, surname and telephone number of the complainant;</w:t>
      </w:r>
    </w:p>
    <w:p w14:paraId="0F33B7ED" w14:textId="77777777" w:rsidR="00471F00" w:rsidRPr="009B7E7D" w:rsidRDefault="00780592" w:rsidP="009A5F90">
      <w:pPr>
        <w:pStyle w:val="Pucetableau20"/>
      </w:pPr>
      <w:r w:rsidRPr="009B7E7D">
        <w:t>The name of the officer who wrote the complaint;</w:t>
      </w:r>
    </w:p>
    <w:p w14:paraId="0F33B7EE" w14:textId="77777777" w:rsidR="00B40134" w:rsidRPr="009B7E7D" w:rsidRDefault="00780592" w:rsidP="009A5F90">
      <w:pPr>
        <w:pStyle w:val="Pucetableau20"/>
      </w:pPr>
      <w:r w:rsidRPr="009B7E7D">
        <w:t>The date, time and place of filing of the complaint;</w:t>
      </w:r>
    </w:p>
    <w:p w14:paraId="0F33B7EF" w14:textId="77777777" w:rsidR="00B40134" w:rsidRPr="009B7E7D" w:rsidRDefault="00780592" w:rsidP="009A5F90">
      <w:pPr>
        <w:pStyle w:val="Pucetableau20"/>
      </w:pPr>
      <w:r w:rsidRPr="009B7E7D">
        <w:t>The description of the situation giving rise to the complaint;</w:t>
      </w:r>
    </w:p>
    <w:p w14:paraId="0F33B7F0" w14:textId="77777777" w:rsidR="00B40134" w:rsidRPr="009B7E7D" w:rsidRDefault="00780592" w:rsidP="009A5F90">
      <w:pPr>
        <w:pStyle w:val="Pucetableau20"/>
      </w:pPr>
      <w:r w:rsidRPr="009B7E7D">
        <w:t>The proposed solution</w:t>
      </w:r>
    </w:p>
    <w:p w14:paraId="0F33B7F1" w14:textId="77777777" w:rsidR="006D315F" w:rsidRPr="009B7E7D" w:rsidRDefault="006D315F" w:rsidP="006D315F">
      <w:pPr>
        <w:pStyle w:val="Pucetableau20"/>
        <w:numPr>
          <w:ilvl w:val="0"/>
          <w:numId w:val="0"/>
        </w:numPr>
        <w:ind w:left="360"/>
      </w:pPr>
    </w:p>
    <w:p w14:paraId="0F33B7F2" w14:textId="77777777" w:rsidR="00B40134" w:rsidRPr="009B7E7D" w:rsidRDefault="00780592" w:rsidP="00EE4D55">
      <w:pPr>
        <w:pStyle w:val="Listepuces"/>
        <w:numPr>
          <w:ilvl w:val="0"/>
          <w:numId w:val="72"/>
        </w:numPr>
        <w:rPr>
          <w:rFonts w:cs="Arial"/>
        </w:rPr>
      </w:pPr>
      <w:r w:rsidRPr="009B7E7D">
        <w:rPr>
          <w:rFonts w:cs="Arial"/>
        </w:rPr>
        <w:t xml:space="preserve">Preliminary reviews of complaints are the responsibility of the coordinators of the 16 CLCSs of the project that are in place in the four countries. The coordinators of each </w:t>
      </w:r>
      <w:r w:rsidR="00605150" w:rsidRPr="009B7E7D">
        <w:rPr>
          <w:rFonts w:cs="Arial"/>
        </w:rPr>
        <w:t>LCMC</w:t>
      </w:r>
      <w:r w:rsidRPr="009B7E7D">
        <w:rPr>
          <w:rFonts w:cs="Arial"/>
        </w:rPr>
        <w:t xml:space="preserve"> work in collaboration with the social safety field coordinators of each of the construction companies. This review is to ensure that the complaint is admissible to the extent that all relevant information is recorded on the complaint document, is understandable and relates to the project.</w:t>
      </w:r>
    </w:p>
    <w:p w14:paraId="0F33B7F3" w14:textId="77777777" w:rsidR="00B40134" w:rsidRPr="009B7E7D" w:rsidRDefault="00780592" w:rsidP="00EE4D55">
      <w:pPr>
        <w:pStyle w:val="Listepuces"/>
        <w:numPr>
          <w:ilvl w:val="0"/>
          <w:numId w:val="47"/>
        </w:numPr>
        <w:rPr>
          <w:rFonts w:cs="Arial"/>
        </w:rPr>
      </w:pPr>
      <w:r w:rsidRPr="009B7E7D">
        <w:rPr>
          <w:rFonts w:cs="Arial"/>
        </w:rPr>
        <w:t xml:space="preserve">The processing of the Level 1 complaint: Settlement by the OMVG </w:t>
      </w:r>
      <w:r w:rsidR="00E03F38" w:rsidRPr="009B7E7D">
        <w:rPr>
          <w:rFonts w:cs="Arial"/>
        </w:rPr>
        <w:t xml:space="preserve">and </w:t>
      </w:r>
      <w:r w:rsidR="00605150" w:rsidRPr="009B7E7D">
        <w:rPr>
          <w:rFonts w:cs="Arial"/>
        </w:rPr>
        <w:t>LCMC</w:t>
      </w:r>
      <w:r w:rsidRPr="009B7E7D">
        <w:rPr>
          <w:rFonts w:cs="Arial"/>
        </w:rPr>
        <w:t xml:space="preserve"> Officer insofar as the complaint results from a misunderstanding or minor miscalculation. The officer provides useful clarifications to the complainant or recommends minor calculation corrections and forwards them for adjustment to the inventory database of affected assets.</w:t>
      </w:r>
    </w:p>
    <w:p w14:paraId="0F33B7F4" w14:textId="77777777" w:rsidR="00B40134" w:rsidRPr="009B7E7D" w:rsidRDefault="00780592" w:rsidP="00EE4D55">
      <w:pPr>
        <w:pStyle w:val="Listepuces"/>
        <w:numPr>
          <w:ilvl w:val="0"/>
          <w:numId w:val="47"/>
        </w:numPr>
        <w:rPr>
          <w:rFonts w:cs="Arial"/>
        </w:rPr>
      </w:pPr>
      <w:r w:rsidRPr="009B7E7D">
        <w:rPr>
          <w:rFonts w:cs="Arial"/>
        </w:rPr>
        <w:t xml:space="preserve">Level 2 complaint handling: Settlement by the OMVG agent of the project with the participation of the members of the </w:t>
      </w:r>
      <w:r w:rsidR="00605150" w:rsidRPr="009B7E7D">
        <w:rPr>
          <w:rFonts w:cs="Arial"/>
        </w:rPr>
        <w:t>LCMC</w:t>
      </w:r>
      <w:r w:rsidRPr="009B7E7D">
        <w:rPr>
          <w:rFonts w:cs="Arial"/>
        </w:rPr>
        <w:t xml:space="preserve"> for unresolved complaints at level 1 because the complexity is major (see paragraph 3, i.e. the complaint does not result from a misunderstanding or minor miscalculation) or the participation of the administrative authorities is required. The </w:t>
      </w:r>
      <w:r w:rsidR="00605150" w:rsidRPr="009B7E7D">
        <w:rPr>
          <w:rFonts w:cs="Arial"/>
        </w:rPr>
        <w:t>LCMC</w:t>
      </w:r>
      <w:r w:rsidRPr="009B7E7D">
        <w:rPr>
          <w:rFonts w:cs="Arial"/>
        </w:rPr>
        <w:t xml:space="preserve"> includes:</w:t>
      </w:r>
    </w:p>
    <w:p w14:paraId="0F33B7F5" w14:textId="77777777" w:rsidR="00780592" w:rsidRPr="009B7E7D" w:rsidRDefault="00780592" w:rsidP="00780592">
      <w:pPr>
        <w:pStyle w:val="Listepuces"/>
        <w:numPr>
          <w:ilvl w:val="0"/>
          <w:numId w:val="0"/>
        </w:numPr>
        <w:ind w:left="360"/>
        <w:rPr>
          <w:rFonts w:cs="Arial"/>
        </w:rPr>
      </w:pPr>
    </w:p>
    <w:p w14:paraId="0F33B7F6" w14:textId="77777777" w:rsidR="00B40134" w:rsidRPr="009B7E7D" w:rsidRDefault="00780592" w:rsidP="00EE4D55">
      <w:pPr>
        <w:pStyle w:val="Listenumros"/>
        <w:numPr>
          <w:ilvl w:val="0"/>
          <w:numId w:val="32"/>
        </w:numPr>
        <w:spacing w:after="20"/>
        <w:ind w:left="992"/>
      </w:pPr>
      <w:r w:rsidRPr="009B7E7D">
        <w:t xml:space="preserve">The permanent agent of </w:t>
      </w:r>
      <w:r w:rsidR="00654525" w:rsidRPr="009B7E7D">
        <w:t xml:space="preserve">the </w:t>
      </w:r>
      <w:r w:rsidRPr="009B7E7D">
        <w:t>OMVG;</w:t>
      </w:r>
    </w:p>
    <w:p w14:paraId="0F33B7F7" w14:textId="77777777" w:rsidR="00B40134" w:rsidRPr="009B7E7D" w:rsidRDefault="00780592" w:rsidP="00EE4D55">
      <w:pPr>
        <w:pStyle w:val="Listenumros"/>
        <w:numPr>
          <w:ilvl w:val="0"/>
          <w:numId w:val="32"/>
        </w:numPr>
        <w:spacing w:after="20"/>
        <w:ind w:left="992"/>
      </w:pPr>
      <w:r w:rsidRPr="009B7E7D">
        <w:t>A representative of the PAPs;</w:t>
      </w:r>
    </w:p>
    <w:p w14:paraId="0F33B7F8" w14:textId="77777777" w:rsidR="00B40134" w:rsidRPr="009B7E7D" w:rsidRDefault="00780592" w:rsidP="00EE4D55">
      <w:pPr>
        <w:pStyle w:val="Listenumros"/>
        <w:numPr>
          <w:ilvl w:val="0"/>
          <w:numId w:val="32"/>
        </w:numPr>
        <w:spacing w:after="20"/>
        <w:ind w:left="992"/>
      </w:pPr>
      <w:r w:rsidRPr="009B7E7D">
        <w:t>A local authority (mayor or his representative);</w:t>
      </w:r>
    </w:p>
    <w:p w14:paraId="0F33B7F9" w14:textId="77777777" w:rsidR="00780592" w:rsidRPr="009B7E7D" w:rsidRDefault="00780592" w:rsidP="00EE4D55">
      <w:pPr>
        <w:pStyle w:val="Listenumros"/>
        <w:numPr>
          <w:ilvl w:val="0"/>
          <w:numId w:val="32"/>
        </w:numPr>
        <w:spacing w:after="20"/>
        <w:ind w:left="992"/>
      </w:pPr>
      <w:r w:rsidRPr="009B7E7D">
        <w:t>A representative of the state administrative authority at the local level;</w:t>
      </w:r>
    </w:p>
    <w:p w14:paraId="0F33B7FA" w14:textId="77777777" w:rsidR="00B40134" w:rsidRPr="009B7E7D" w:rsidRDefault="00780592" w:rsidP="00EE4D55">
      <w:pPr>
        <w:pStyle w:val="Listenumros"/>
        <w:numPr>
          <w:ilvl w:val="0"/>
          <w:numId w:val="32"/>
        </w:numPr>
        <w:spacing w:after="20"/>
        <w:ind w:left="992"/>
      </w:pPr>
      <w:r w:rsidRPr="009B7E7D">
        <w:t>A representative of the NGO implementing the RAP.</w:t>
      </w:r>
    </w:p>
    <w:p w14:paraId="0F33B7FB" w14:textId="77777777" w:rsidR="00470E66" w:rsidRPr="009B7E7D" w:rsidRDefault="00470E66" w:rsidP="00470E66">
      <w:pPr>
        <w:pStyle w:val="Listenumros"/>
        <w:numPr>
          <w:ilvl w:val="0"/>
          <w:numId w:val="0"/>
        </w:numPr>
        <w:spacing w:after="20"/>
        <w:ind w:left="992"/>
      </w:pPr>
    </w:p>
    <w:p w14:paraId="0F33B7FC" w14:textId="77777777" w:rsidR="00B40134" w:rsidRPr="009B7E7D" w:rsidRDefault="00780592" w:rsidP="00EE4D55">
      <w:pPr>
        <w:pStyle w:val="Listepuces"/>
        <w:numPr>
          <w:ilvl w:val="0"/>
          <w:numId w:val="72"/>
        </w:numPr>
        <w:rPr>
          <w:rFonts w:cs="Arial"/>
        </w:rPr>
      </w:pPr>
      <w:r w:rsidRPr="009B7E7D">
        <w:rPr>
          <w:rFonts w:cs="Arial"/>
        </w:rPr>
        <w:t>Level 3 complaint handling: Settlement by the mediation committee for unresolved major complaints at level 2.</w:t>
      </w:r>
    </w:p>
    <w:p w14:paraId="0F33B7FD" w14:textId="77777777" w:rsidR="00B40134" w:rsidRPr="009B7E7D" w:rsidRDefault="00780592" w:rsidP="00E654F0">
      <w:pPr>
        <w:pStyle w:val="Corpsdetexte"/>
        <w:rPr>
          <w:rFonts w:cs="Arial"/>
        </w:rPr>
      </w:pPr>
      <w:r w:rsidRPr="009B7E7D">
        <w:rPr>
          <w:rFonts w:cs="Arial"/>
        </w:rPr>
        <w:t xml:space="preserve">The project is putting in place in each project area a mediation committee that will meet as needed (maximum 1 meeting / month) and will receive unresolved complaints from the </w:t>
      </w:r>
      <w:r w:rsidR="002B391E" w:rsidRPr="009B7E7D">
        <w:rPr>
          <w:rFonts w:eastAsia="Calibri" w:cs="Arial"/>
          <w:szCs w:val="20"/>
        </w:rPr>
        <w:t>LCMC</w:t>
      </w:r>
      <w:r w:rsidRPr="009B7E7D">
        <w:rPr>
          <w:rFonts w:cs="Arial"/>
        </w:rPr>
        <w:t>. Its objective is to find amicable resolution</w:t>
      </w:r>
      <w:r w:rsidR="002907D9" w:rsidRPr="009B7E7D">
        <w:rPr>
          <w:rFonts w:cs="Arial"/>
        </w:rPr>
        <w:t>s</w:t>
      </w:r>
      <w:r w:rsidRPr="009B7E7D">
        <w:rPr>
          <w:rFonts w:cs="Arial"/>
        </w:rPr>
        <w:t xml:space="preserve"> of the dispute</w:t>
      </w:r>
      <w:r w:rsidR="002907D9" w:rsidRPr="009B7E7D">
        <w:rPr>
          <w:rFonts w:cs="Arial"/>
        </w:rPr>
        <w:t>s</w:t>
      </w:r>
      <w:r w:rsidRPr="009B7E7D">
        <w:rPr>
          <w:rFonts w:cs="Arial"/>
        </w:rPr>
        <w:t>.</w:t>
      </w:r>
      <w:r w:rsidR="00471F00" w:rsidRPr="009B7E7D">
        <w:rPr>
          <w:rFonts w:cs="Arial"/>
        </w:rPr>
        <w:t xml:space="preserve"> </w:t>
      </w:r>
      <w:r w:rsidRPr="009B7E7D">
        <w:rPr>
          <w:rFonts w:cs="Arial"/>
        </w:rPr>
        <w:t>The committee sets the schedule for filing and hearing complaints.</w:t>
      </w:r>
      <w:r w:rsidR="00471F00" w:rsidRPr="009B7E7D">
        <w:rPr>
          <w:rFonts w:cs="Arial"/>
        </w:rPr>
        <w:t xml:space="preserve"> </w:t>
      </w:r>
      <w:r w:rsidRPr="009B7E7D">
        <w:rPr>
          <w:rFonts w:cs="Arial"/>
        </w:rPr>
        <w:t>After a complaint or dispute has been registered, the NGO implementing the RAP will prepare the technical elements</w:t>
      </w:r>
      <w:r w:rsidR="00471F00" w:rsidRPr="009B7E7D">
        <w:rPr>
          <w:rFonts w:cs="Arial"/>
        </w:rPr>
        <w:t xml:space="preserve"> </w:t>
      </w:r>
      <w:r w:rsidRPr="009B7E7D">
        <w:rPr>
          <w:rFonts w:cs="Arial"/>
        </w:rPr>
        <w:t>(example: proposed compensation, list of interviews or meetings held with the complainant, exact reason for the dispute, etc.) for the mediation committee.</w:t>
      </w:r>
      <w:r w:rsidR="00213777" w:rsidRPr="009B7E7D">
        <w:rPr>
          <w:rFonts w:cs="Arial"/>
        </w:rPr>
        <w:t xml:space="preserve">  </w:t>
      </w:r>
      <w:r w:rsidRPr="009B7E7D">
        <w:rPr>
          <w:rFonts w:cs="Arial"/>
        </w:rPr>
        <w:t>The complainant (s) will be summoned before the mediation committee, which will attempt to propose a solution acceptable to both parties.</w:t>
      </w:r>
      <w:r w:rsidR="00471F00" w:rsidRPr="009B7E7D">
        <w:rPr>
          <w:rFonts w:cs="Arial"/>
        </w:rPr>
        <w:t xml:space="preserve"> </w:t>
      </w:r>
      <w:r w:rsidRPr="009B7E7D">
        <w:rPr>
          <w:rFonts w:cs="Arial"/>
        </w:rPr>
        <w:t>There will be sufficient time between the registration of the complaint and the presentation before the Committee so that the complainant has time to prepare for the hearing of his complaint.</w:t>
      </w:r>
      <w:r w:rsidR="00471F00" w:rsidRPr="009B7E7D">
        <w:rPr>
          <w:rFonts w:cs="Arial"/>
        </w:rPr>
        <w:t xml:space="preserve"> </w:t>
      </w:r>
      <w:r w:rsidRPr="009B7E7D">
        <w:rPr>
          <w:rFonts w:cs="Arial"/>
        </w:rPr>
        <w:t>If necessary, other meetings will be organized and the committee may appoint one of its members to continue the arbitration in a less formal context than the meetings. If the complainant requests an appeal, the steps and timing of the appeal will be clearly stated.</w:t>
      </w:r>
    </w:p>
    <w:p w14:paraId="0F33B7FE" w14:textId="77777777" w:rsidR="00B40134" w:rsidRPr="009B7E7D" w:rsidRDefault="00780592" w:rsidP="00E654F0">
      <w:pPr>
        <w:pStyle w:val="Corpsdetexte"/>
        <w:rPr>
          <w:rFonts w:cs="Arial"/>
        </w:rPr>
      </w:pPr>
      <w:r w:rsidRPr="009B7E7D">
        <w:rPr>
          <w:rFonts w:cs="Arial"/>
        </w:rPr>
        <w:t xml:space="preserve">The eventual agreement will be sanctioned by a protocol signed by the parties and which the chairman of the mediation committee will vouch for. The mediation committees are set up with the assistance of the </w:t>
      </w:r>
      <w:r w:rsidR="00C054D5" w:rsidRPr="009B7E7D">
        <w:rPr>
          <w:rFonts w:eastAsia="Calibri" w:cs="Arial"/>
          <w:szCs w:val="20"/>
        </w:rPr>
        <w:t>LCMC</w:t>
      </w:r>
      <w:r w:rsidR="00213777" w:rsidRPr="009B7E7D">
        <w:rPr>
          <w:rFonts w:eastAsia="Calibri" w:cs="Arial"/>
          <w:szCs w:val="20"/>
        </w:rPr>
        <w:t>;</w:t>
      </w:r>
      <w:r w:rsidRPr="009B7E7D">
        <w:rPr>
          <w:rFonts w:cs="Arial"/>
        </w:rPr>
        <w:t xml:space="preserve"> they are composed of 7 members:</w:t>
      </w:r>
    </w:p>
    <w:p w14:paraId="0F33B7FF" w14:textId="77777777" w:rsidR="00B40134" w:rsidRPr="009B7E7D" w:rsidRDefault="00780592" w:rsidP="00EE4D55">
      <w:pPr>
        <w:pStyle w:val="Pucetableau20"/>
        <w:numPr>
          <w:ilvl w:val="0"/>
          <w:numId w:val="58"/>
        </w:numPr>
      </w:pPr>
      <w:r w:rsidRPr="009B7E7D">
        <w:t>Two representatives of the public administration;</w:t>
      </w:r>
    </w:p>
    <w:p w14:paraId="0F33B800" w14:textId="77777777" w:rsidR="00B40134" w:rsidRPr="009B7E7D" w:rsidRDefault="00780592" w:rsidP="00EE4D55">
      <w:pPr>
        <w:pStyle w:val="Pucetableau20"/>
        <w:numPr>
          <w:ilvl w:val="0"/>
          <w:numId w:val="58"/>
        </w:numPr>
      </w:pPr>
      <w:r w:rsidRPr="009B7E7D">
        <w:t>Three representatives of the populations, including at least one woman, chosen amongst others from the community-based organizations, the elders, the traditional authorities, as the case may be;</w:t>
      </w:r>
    </w:p>
    <w:p w14:paraId="0F33B801" w14:textId="77777777" w:rsidR="00780592" w:rsidRPr="009B7E7D" w:rsidRDefault="00780592" w:rsidP="00EE4D55">
      <w:pPr>
        <w:pStyle w:val="Pucetableau20"/>
        <w:numPr>
          <w:ilvl w:val="0"/>
          <w:numId w:val="58"/>
        </w:numPr>
      </w:pPr>
      <w:r w:rsidRPr="009B7E7D">
        <w:t>A representative of an NGO present in the field in the area concerned</w:t>
      </w:r>
    </w:p>
    <w:p w14:paraId="0F33B802" w14:textId="77777777" w:rsidR="00B40134" w:rsidRPr="009B7E7D" w:rsidRDefault="00780592" w:rsidP="00EE4D55">
      <w:pPr>
        <w:pStyle w:val="Pucetableau20"/>
        <w:numPr>
          <w:ilvl w:val="0"/>
          <w:numId w:val="58"/>
        </w:numPr>
      </w:pPr>
      <w:r w:rsidRPr="009B7E7D">
        <w:t xml:space="preserve">A representative of a religious organization </w:t>
      </w:r>
      <w:r w:rsidR="00213777" w:rsidRPr="009B7E7D">
        <w:t xml:space="preserve">held in </w:t>
      </w:r>
      <w:r w:rsidRPr="009B7E7D">
        <w:t xml:space="preserve">high regard </w:t>
      </w:r>
      <w:r w:rsidR="002848D1" w:rsidRPr="009B7E7D">
        <w:t>by</w:t>
      </w:r>
      <w:r w:rsidRPr="009B7E7D">
        <w:t xml:space="preserve"> the people.</w:t>
      </w:r>
    </w:p>
    <w:p w14:paraId="0F33B804" w14:textId="5227DB9E" w:rsidR="00780592" w:rsidRPr="009B7E7D" w:rsidRDefault="00780592" w:rsidP="00E654F0">
      <w:pPr>
        <w:pStyle w:val="Corpsdetexte"/>
        <w:rPr>
          <w:rFonts w:cs="Arial"/>
        </w:rPr>
      </w:pPr>
      <w:r w:rsidRPr="009B7E7D">
        <w:rPr>
          <w:rFonts w:cs="Arial"/>
        </w:rPr>
        <w:t xml:space="preserve">The sector mediation committee meets about once a month (to be adapted as needed), in the presence of representatives the operator of the implementation of the RAP, the </w:t>
      </w:r>
      <w:r w:rsidR="00C054D5" w:rsidRPr="009B7E7D">
        <w:rPr>
          <w:rFonts w:eastAsia="Calibri" w:cs="Arial"/>
          <w:szCs w:val="20"/>
        </w:rPr>
        <w:t>LCMC</w:t>
      </w:r>
      <w:r w:rsidRPr="009B7E7D">
        <w:rPr>
          <w:rFonts w:cs="Arial"/>
        </w:rPr>
        <w:t>, the OMVG and the technical services concerned.</w:t>
      </w:r>
    </w:p>
    <w:p w14:paraId="0F33B805" w14:textId="77777777" w:rsidR="00B40134" w:rsidRPr="009B7E7D" w:rsidRDefault="00780592" w:rsidP="00EE4D55">
      <w:pPr>
        <w:pStyle w:val="Listepuces3"/>
        <w:numPr>
          <w:ilvl w:val="0"/>
          <w:numId w:val="72"/>
        </w:numPr>
        <w:rPr>
          <w:rFonts w:cs="Arial"/>
        </w:rPr>
      </w:pPr>
      <w:r w:rsidRPr="009B7E7D">
        <w:rPr>
          <w:rFonts w:cs="Arial"/>
        </w:rPr>
        <w:t>Follow-up and closing of the complaint:</w:t>
      </w:r>
    </w:p>
    <w:p w14:paraId="0F33B806" w14:textId="77777777" w:rsidR="00B40134" w:rsidRPr="009B7E7D" w:rsidRDefault="00780592" w:rsidP="0009240A">
      <w:pPr>
        <w:pStyle w:val="Listepuces3"/>
        <w:numPr>
          <w:ilvl w:val="0"/>
          <w:numId w:val="0"/>
        </w:numPr>
        <w:rPr>
          <w:rFonts w:cs="Arial"/>
          <w:szCs w:val="20"/>
        </w:rPr>
      </w:pPr>
      <w:r w:rsidRPr="009B7E7D">
        <w:rPr>
          <w:rFonts w:cs="Arial"/>
          <w:szCs w:val="20"/>
        </w:rPr>
        <w:t xml:space="preserve">The body responsible for dealing with a complaint must make its recommendations in accordance with the deadlines set out in Table 11.1. This recommendation is forwarded to the complainant through the </w:t>
      </w:r>
      <w:r w:rsidR="00C054D5" w:rsidRPr="009B7E7D">
        <w:rPr>
          <w:rFonts w:eastAsia="Calibri" w:cs="Arial"/>
          <w:szCs w:val="20"/>
        </w:rPr>
        <w:t>LCMC</w:t>
      </w:r>
      <w:r w:rsidRPr="009B7E7D">
        <w:rPr>
          <w:rFonts w:cs="Arial"/>
          <w:szCs w:val="20"/>
        </w:rPr>
        <w:t>.</w:t>
      </w:r>
      <w:r w:rsidR="00471F00" w:rsidRPr="009B7E7D">
        <w:rPr>
          <w:rFonts w:cs="Arial"/>
          <w:szCs w:val="20"/>
        </w:rPr>
        <w:t xml:space="preserve"> </w:t>
      </w:r>
      <w:r w:rsidRPr="009B7E7D">
        <w:rPr>
          <w:rFonts w:cs="Arial"/>
          <w:szCs w:val="20"/>
        </w:rPr>
        <w:t xml:space="preserve">If the complainant agrees with the recommendation, the </w:t>
      </w:r>
      <w:r w:rsidR="00605150" w:rsidRPr="009B7E7D">
        <w:rPr>
          <w:rFonts w:cs="Arial"/>
          <w:szCs w:val="20"/>
        </w:rPr>
        <w:t>LCMC</w:t>
      </w:r>
      <w:r w:rsidRPr="009B7E7D">
        <w:rPr>
          <w:rFonts w:cs="Arial"/>
          <w:szCs w:val="20"/>
        </w:rPr>
        <w:t xml:space="preserve"> officer responsible for handling complaints asks OMVG to authorize the proposed corrective actions and ensure their implementation as soon as possible. In implementing corrective actions, the </w:t>
      </w:r>
      <w:r w:rsidR="00605150" w:rsidRPr="009B7E7D">
        <w:rPr>
          <w:rFonts w:cs="Arial"/>
          <w:szCs w:val="20"/>
        </w:rPr>
        <w:t>LCMC</w:t>
      </w:r>
      <w:r w:rsidRPr="009B7E7D">
        <w:rPr>
          <w:rFonts w:cs="Arial"/>
          <w:szCs w:val="20"/>
        </w:rPr>
        <w:t xml:space="preserve"> Officer must meet with the complainant to ensure that the situation has been </w:t>
      </w:r>
      <w:r w:rsidR="000F28E3" w:rsidRPr="009B7E7D">
        <w:rPr>
          <w:rFonts w:cs="Arial"/>
          <w:szCs w:val="20"/>
        </w:rPr>
        <w:t>re-established</w:t>
      </w:r>
      <w:r w:rsidRPr="009B7E7D">
        <w:rPr>
          <w:rFonts w:cs="Arial"/>
          <w:szCs w:val="20"/>
        </w:rPr>
        <w:t xml:space="preserve"> to the satisfaction of all parties. If necessary, the </w:t>
      </w:r>
      <w:r w:rsidR="00605150" w:rsidRPr="009B7E7D">
        <w:rPr>
          <w:rFonts w:cs="Arial"/>
          <w:szCs w:val="20"/>
        </w:rPr>
        <w:t>LCMC</w:t>
      </w:r>
      <w:r w:rsidRPr="009B7E7D">
        <w:rPr>
          <w:rFonts w:cs="Arial"/>
          <w:szCs w:val="20"/>
        </w:rPr>
        <w:t xml:space="preserve"> officer regularly monitors the situation and records his observations in the complaint file. Once the agreed solution has been implemented, the complainant signs the closing form.</w:t>
      </w:r>
    </w:p>
    <w:p w14:paraId="0F33B807" w14:textId="77777777" w:rsidR="00B40134" w:rsidRPr="009B7E7D" w:rsidRDefault="00780592" w:rsidP="00EE4D55">
      <w:pPr>
        <w:pStyle w:val="Listepuces"/>
        <w:numPr>
          <w:ilvl w:val="0"/>
          <w:numId w:val="47"/>
        </w:numPr>
        <w:rPr>
          <w:rFonts w:cs="Arial"/>
        </w:rPr>
      </w:pPr>
      <w:r w:rsidRPr="009B7E7D">
        <w:rPr>
          <w:rFonts w:cs="Arial"/>
        </w:rPr>
        <w:t xml:space="preserve">Legal </w:t>
      </w:r>
      <w:r w:rsidR="00DA1703" w:rsidRPr="009B7E7D">
        <w:rPr>
          <w:rFonts w:cs="Arial"/>
        </w:rPr>
        <w:t>recourse:</w:t>
      </w:r>
    </w:p>
    <w:p w14:paraId="0F33B808" w14:textId="77777777" w:rsidR="00B40134" w:rsidRPr="009B7E7D" w:rsidRDefault="00780592" w:rsidP="00060731">
      <w:pPr>
        <w:pStyle w:val="Corpsdetexte"/>
        <w:rPr>
          <w:rFonts w:cs="Arial"/>
        </w:rPr>
      </w:pPr>
      <w:r w:rsidRPr="009B7E7D">
        <w:rPr>
          <w:rFonts w:cs="Arial"/>
        </w:rPr>
        <w:t xml:space="preserve">The complainant will always have the right to file a complaint in the competent courts of the country. The OMVG will support its approach. This assistance may be in the form of assisting the PAP with legal professionals to help </w:t>
      </w:r>
      <w:r w:rsidR="000D5016" w:rsidRPr="009B7E7D">
        <w:rPr>
          <w:rFonts w:cs="Arial"/>
        </w:rPr>
        <w:t xml:space="preserve">him/her </w:t>
      </w:r>
      <w:r w:rsidRPr="009B7E7D">
        <w:rPr>
          <w:rFonts w:cs="Arial"/>
        </w:rPr>
        <w:t xml:space="preserve">defend </w:t>
      </w:r>
      <w:r w:rsidR="000D5016" w:rsidRPr="009B7E7D">
        <w:rPr>
          <w:rFonts w:cs="Arial"/>
        </w:rPr>
        <w:t>their</w:t>
      </w:r>
      <w:r w:rsidRPr="009B7E7D">
        <w:rPr>
          <w:rFonts w:cs="Arial"/>
        </w:rPr>
        <w:t xml:space="preserve"> interests.</w:t>
      </w:r>
    </w:p>
    <w:p w14:paraId="0F33B809" w14:textId="14ADC264" w:rsidR="00B40134" w:rsidRPr="009B7E7D" w:rsidRDefault="00F966A2" w:rsidP="00EE4D55">
      <w:pPr>
        <w:pStyle w:val="Listepuces"/>
        <w:numPr>
          <w:ilvl w:val="0"/>
          <w:numId w:val="47"/>
        </w:numPr>
        <w:rPr>
          <w:rFonts w:cs="Arial"/>
        </w:rPr>
      </w:pPr>
      <w:r w:rsidRPr="009B7E7D">
        <w:rPr>
          <w:rFonts w:cs="Arial"/>
        </w:rPr>
        <w:t xml:space="preserve">Processing </w:t>
      </w:r>
      <w:r w:rsidR="00450B8C" w:rsidRPr="009B7E7D">
        <w:rPr>
          <w:rFonts w:cs="Arial"/>
        </w:rPr>
        <w:t>deadlines</w:t>
      </w:r>
      <w:r w:rsidR="00780592" w:rsidRPr="009B7E7D">
        <w:rPr>
          <w:rFonts w:cs="Arial"/>
        </w:rPr>
        <w:t>:</w:t>
      </w:r>
    </w:p>
    <w:p w14:paraId="0F33B80A" w14:textId="77777777" w:rsidR="00B40134" w:rsidRPr="009B7E7D" w:rsidRDefault="00780592" w:rsidP="00F056D4">
      <w:pPr>
        <w:pStyle w:val="Corpsdetexte"/>
        <w:rPr>
          <w:rFonts w:cs="Arial"/>
        </w:rPr>
      </w:pPr>
      <w:r w:rsidRPr="009B7E7D">
        <w:rPr>
          <w:rFonts w:cs="Arial"/>
        </w:rPr>
        <w:t xml:space="preserve">For the complaints management system to work properly, complaints must be dealt in a timely </w:t>
      </w:r>
      <w:r w:rsidR="008269F7" w:rsidRPr="009B7E7D">
        <w:rPr>
          <w:rFonts w:cs="Arial"/>
        </w:rPr>
        <w:t>manner.</w:t>
      </w:r>
      <w:r w:rsidRPr="009B7E7D">
        <w:rPr>
          <w:rFonts w:cs="Arial"/>
        </w:rPr>
        <w:t xml:space="preserve"> Table 11.1 below shows the expected timelines for each stage of complaint handling.</w:t>
      </w:r>
    </w:p>
    <w:p w14:paraId="0F33B80B" w14:textId="77777777" w:rsidR="00471F00" w:rsidRPr="009B7E7D" w:rsidRDefault="00471F00" w:rsidP="00E654F0">
      <w:pPr>
        <w:pStyle w:val="Tableau"/>
        <w:rPr>
          <w:rFonts w:cs="Arial"/>
        </w:rPr>
      </w:pPr>
      <w:bookmarkStart w:id="272" w:name="_Toc536434940"/>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11</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780592" w:rsidRPr="009B7E7D">
        <w:rPr>
          <w:rFonts w:cs="Arial"/>
        </w:rPr>
        <w:t>Complaint processing times</w:t>
      </w:r>
      <w:bookmarkEnd w:id="272"/>
    </w:p>
    <w:tbl>
      <w:tblPr>
        <w:tblStyle w:val="Grilledutableau"/>
        <w:tblW w:w="9333" w:type="dxa"/>
        <w:tblInd w:w="108" w:type="dxa"/>
        <w:tblCellMar>
          <w:top w:w="57" w:type="dxa"/>
          <w:left w:w="57" w:type="dxa"/>
          <w:bottom w:w="57" w:type="dxa"/>
          <w:right w:w="57" w:type="dxa"/>
        </w:tblCellMar>
        <w:tblLook w:val="00A0" w:firstRow="1" w:lastRow="0" w:firstColumn="1" w:lastColumn="0" w:noHBand="0" w:noVBand="0"/>
      </w:tblPr>
      <w:tblGrid>
        <w:gridCol w:w="2106"/>
        <w:gridCol w:w="2998"/>
        <w:gridCol w:w="2135"/>
        <w:gridCol w:w="2094"/>
      </w:tblGrid>
      <w:tr w:rsidR="00471F00" w:rsidRPr="009B7E7D" w14:paraId="0F33B810" w14:textId="77777777" w:rsidTr="004E23EB">
        <w:tc>
          <w:tcPr>
            <w:tcW w:w="2106" w:type="dxa"/>
            <w:vAlign w:val="center"/>
          </w:tcPr>
          <w:p w14:paraId="0F33B80C" w14:textId="77777777" w:rsidR="00471F00" w:rsidRPr="009B7E7D" w:rsidRDefault="00780592" w:rsidP="00E654F0">
            <w:pPr>
              <w:keepLines/>
              <w:spacing w:after="0"/>
              <w:contextualSpacing/>
              <w:jc w:val="center"/>
              <w:rPr>
                <w:rFonts w:cs="Arial"/>
                <w:b/>
                <w:bCs/>
                <w:sz w:val="18"/>
              </w:rPr>
            </w:pPr>
            <w:r w:rsidRPr="009B7E7D">
              <w:rPr>
                <w:rFonts w:cs="Arial"/>
                <w:b/>
                <w:bCs/>
                <w:sz w:val="18"/>
              </w:rPr>
              <w:t>Step</w:t>
            </w:r>
          </w:p>
        </w:tc>
        <w:tc>
          <w:tcPr>
            <w:tcW w:w="2998" w:type="dxa"/>
            <w:vAlign w:val="center"/>
          </w:tcPr>
          <w:p w14:paraId="0F33B80D" w14:textId="77777777" w:rsidR="00471F00" w:rsidRPr="009B7E7D" w:rsidRDefault="00471F00" w:rsidP="00E654F0">
            <w:pPr>
              <w:keepLines/>
              <w:spacing w:after="0"/>
              <w:contextualSpacing/>
              <w:jc w:val="center"/>
              <w:rPr>
                <w:rFonts w:cs="Arial"/>
                <w:b/>
                <w:bCs/>
                <w:sz w:val="18"/>
              </w:rPr>
            </w:pPr>
            <w:r w:rsidRPr="009B7E7D">
              <w:rPr>
                <w:rFonts w:cs="Arial"/>
                <w:b/>
                <w:bCs/>
                <w:sz w:val="18"/>
              </w:rPr>
              <w:t>Action</w:t>
            </w:r>
          </w:p>
        </w:tc>
        <w:tc>
          <w:tcPr>
            <w:tcW w:w="2135" w:type="dxa"/>
            <w:vAlign w:val="center"/>
          </w:tcPr>
          <w:p w14:paraId="0F33B80E" w14:textId="77777777" w:rsidR="00471F00" w:rsidRPr="009B7E7D" w:rsidRDefault="00780592" w:rsidP="007A245B">
            <w:pPr>
              <w:keepLines/>
              <w:spacing w:after="0"/>
              <w:contextualSpacing/>
              <w:jc w:val="center"/>
              <w:rPr>
                <w:rFonts w:cs="Arial"/>
                <w:b/>
                <w:bCs/>
                <w:sz w:val="18"/>
              </w:rPr>
            </w:pPr>
            <w:r w:rsidRPr="009B7E7D">
              <w:rPr>
                <w:rFonts w:cs="Arial"/>
                <w:b/>
                <w:bCs/>
                <w:sz w:val="18"/>
              </w:rPr>
              <w:t>Maximum processing time (</w:t>
            </w:r>
            <w:r w:rsidR="007A245B" w:rsidRPr="009B7E7D">
              <w:rPr>
                <w:rFonts w:cs="Arial"/>
                <w:b/>
                <w:bCs/>
                <w:sz w:val="18"/>
              </w:rPr>
              <w:t>days</w:t>
            </w:r>
            <w:r w:rsidRPr="009B7E7D">
              <w:rPr>
                <w:rFonts w:cs="Arial"/>
                <w:b/>
                <w:bCs/>
                <w:sz w:val="18"/>
              </w:rPr>
              <w:t>)</w:t>
            </w:r>
          </w:p>
        </w:tc>
        <w:tc>
          <w:tcPr>
            <w:tcW w:w="2094" w:type="dxa"/>
            <w:vAlign w:val="center"/>
          </w:tcPr>
          <w:p w14:paraId="0F33B80F" w14:textId="77777777" w:rsidR="00471F00" w:rsidRPr="009B7E7D" w:rsidRDefault="00780592" w:rsidP="00E654F0">
            <w:pPr>
              <w:keepLines/>
              <w:spacing w:after="0"/>
              <w:contextualSpacing/>
              <w:jc w:val="center"/>
              <w:rPr>
                <w:rFonts w:cs="Arial"/>
                <w:b/>
                <w:bCs/>
                <w:sz w:val="18"/>
              </w:rPr>
            </w:pPr>
            <w:r w:rsidRPr="009B7E7D">
              <w:rPr>
                <w:rFonts w:cs="Arial"/>
                <w:b/>
                <w:bCs/>
                <w:sz w:val="18"/>
              </w:rPr>
              <w:t>Cumulative days</w:t>
            </w:r>
          </w:p>
        </w:tc>
      </w:tr>
      <w:tr w:rsidR="00471F00" w:rsidRPr="009B7E7D" w14:paraId="0F33B818" w14:textId="77777777" w:rsidTr="004E23EB">
        <w:tc>
          <w:tcPr>
            <w:tcW w:w="2106" w:type="dxa"/>
          </w:tcPr>
          <w:p w14:paraId="0F33B811" w14:textId="77777777" w:rsidR="00471F00" w:rsidRPr="009B7E7D" w:rsidRDefault="00780592" w:rsidP="00E654F0">
            <w:pPr>
              <w:keepLines/>
              <w:spacing w:after="0"/>
              <w:contextualSpacing/>
              <w:rPr>
                <w:rFonts w:cs="Arial"/>
                <w:bCs/>
                <w:sz w:val="18"/>
              </w:rPr>
            </w:pPr>
            <w:r w:rsidRPr="009B7E7D">
              <w:rPr>
                <w:rFonts w:cs="Arial"/>
                <w:bCs/>
                <w:sz w:val="18"/>
              </w:rPr>
              <w:t>Registry</w:t>
            </w:r>
          </w:p>
        </w:tc>
        <w:tc>
          <w:tcPr>
            <w:tcW w:w="2998" w:type="dxa"/>
          </w:tcPr>
          <w:p w14:paraId="0F33B812" w14:textId="77777777" w:rsidR="00780592" w:rsidRPr="009B7E7D" w:rsidRDefault="00780592" w:rsidP="00780592">
            <w:pPr>
              <w:keepLines/>
              <w:spacing w:after="0"/>
              <w:contextualSpacing/>
              <w:rPr>
                <w:rFonts w:cs="Arial"/>
                <w:sz w:val="18"/>
              </w:rPr>
            </w:pPr>
            <w:r w:rsidRPr="009B7E7D">
              <w:rPr>
                <w:rFonts w:cs="Arial"/>
                <w:sz w:val="18"/>
              </w:rPr>
              <w:t>Filing of the complaint</w:t>
            </w:r>
          </w:p>
          <w:p w14:paraId="0F33B813" w14:textId="77777777" w:rsidR="00471F00" w:rsidRPr="009B7E7D" w:rsidRDefault="00780592" w:rsidP="00780592">
            <w:pPr>
              <w:keepLines/>
              <w:spacing w:after="0"/>
              <w:contextualSpacing/>
              <w:rPr>
                <w:rFonts w:cs="Arial"/>
                <w:sz w:val="18"/>
              </w:rPr>
            </w:pPr>
            <w:r w:rsidRPr="009B7E7D">
              <w:rPr>
                <w:rFonts w:cs="Arial"/>
                <w:sz w:val="18"/>
              </w:rPr>
              <w:t>Registration</w:t>
            </w:r>
          </w:p>
        </w:tc>
        <w:tc>
          <w:tcPr>
            <w:tcW w:w="2135" w:type="dxa"/>
            <w:vAlign w:val="center"/>
          </w:tcPr>
          <w:p w14:paraId="0F33B814" w14:textId="77777777" w:rsidR="00471F00" w:rsidRPr="009B7E7D" w:rsidRDefault="00471F00" w:rsidP="00E654F0">
            <w:pPr>
              <w:keepLines/>
              <w:spacing w:after="0"/>
              <w:contextualSpacing/>
              <w:jc w:val="center"/>
              <w:rPr>
                <w:rFonts w:cs="Arial"/>
                <w:sz w:val="18"/>
              </w:rPr>
            </w:pPr>
            <w:r w:rsidRPr="009B7E7D">
              <w:rPr>
                <w:rFonts w:cs="Arial"/>
                <w:sz w:val="18"/>
              </w:rPr>
              <w:t>1</w:t>
            </w:r>
          </w:p>
          <w:p w14:paraId="0F33B815" w14:textId="77777777" w:rsidR="00471F00" w:rsidRPr="009B7E7D" w:rsidRDefault="00471F00" w:rsidP="00E654F0">
            <w:pPr>
              <w:keepLines/>
              <w:spacing w:after="0"/>
              <w:contextualSpacing/>
              <w:jc w:val="center"/>
              <w:rPr>
                <w:rFonts w:cs="Arial"/>
                <w:sz w:val="18"/>
              </w:rPr>
            </w:pPr>
            <w:r w:rsidRPr="009B7E7D">
              <w:rPr>
                <w:rFonts w:cs="Arial"/>
                <w:sz w:val="18"/>
              </w:rPr>
              <w:t>1</w:t>
            </w:r>
          </w:p>
        </w:tc>
        <w:tc>
          <w:tcPr>
            <w:tcW w:w="2094" w:type="dxa"/>
            <w:vAlign w:val="center"/>
          </w:tcPr>
          <w:p w14:paraId="0F33B816" w14:textId="77777777" w:rsidR="00471F00" w:rsidRPr="009B7E7D" w:rsidRDefault="00471F00" w:rsidP="00E654F0">
            <w:pPr>
              <w:keepLines/>
              <w:spacing w:after="0"/>
              <w:contextualSpacing/>
              <w:jc w:val="center"/>
              <w:rPr>
                <w:rFonts w:cs="Arial"/>
                <w:sz w:val="18"/>
              </w:rPr>
            </w:pPr>
            <w:r w:rsidRPr="009B7E7D">
              <w:rPr>
                <w:rFonts w:cs="Arial"/>
                <w:sz w:val="18"/>
              </w:rPr>
              <w:t>0</w:t>
            </w:r>
          </w:p>
          <w:p w14:paraId="0F33B817" w14:textId="77777777" w:rsidR="00471F00" w:rsidRPr="009B7E7D" w:rsidRDefault="00471F00" w:rsidP="00E654F0">
            <w:pPr>
              <w:keepLines/>
              <w:spacing w:after="0"/>
              <w:contextualSpacing/>
              <w:jc w:val="center"/>
              <w:rPr>
                <w:rFonts w:cs="Arial"/>
                <w:sz w:val="18"/>
              </w:rPr>
            </w:pPr>
            <w:r w:rsidRPr="009B7E7D">
              <w:rPr>
                <w:rFonts w:cs="Arial"/>
                <w:sz w:val="18"/>
              </w:rPr>
              <w:t>2</w:t>
            </w:r>
          </w:p>
        </w:tc>
      </w:tr>
      <w:tr w:rsidR="00471F00" w:rsidRPr="009B7E7D" w14:paraId="0F33B820" w14:textId="77777777" w:rsidTr="004E23EB">
        <w:tc>
          <w:tcPr>
            <w:tcW w:w="2106" w:type="dxa"/>
          </w:tcPr>
          <w:p w14:paraId="0F33B819" w14:textId="77777777" w:rsidR="00471F00" w:rsidRPr="009B7E7D" w:rsidRDefault="00780592" w:rsidP="00E654F0">
            <w:pPr>
              <w:keepLines/>
              <w:spacing w:after="0"/>
              <w:contextualSpacing/>
              <w:rPr>
                <w:rFonts w:cs="Arial"/>
                <w:bCs/>
                <w:sz w:val="18"/>
              </w:rPr>
            </w:pPr>
            <w:r w:rsidRPr="009B7E7D">
              <w:rPr>
                <w:rFonts w:cs="Arial"/>
                <w:bCs/>
                <w:sz w:val="18"/>
              </w:rPr>
              <w:t>Preliminary examination</w:t>
            </w:r>
          </w:p>
        </w:tc>
        <w:tc>
          <w:tcPr>
            <w:tcW w:w="2998" w:type="dxa"/>
          </w:tcPr>
          <w:p w14:paraId="0F33B81A" w14:textId="77777777" w:rsidR="00780592" w:rsidRPr="009B7E7D" w:rsidRDefault="00780592" w:rsidP="00780592">
            <w:pPr>
              <w:keepLines/>
              <w:spacing w:after="0"/>
              <w:contextualSpacing/>
              <w:rPr>
                <w:rFonts w:cs="Arial"/>
                <w:sz w:val="18"/>
              </w:rPr>
            </w:pPr>
            <w:r w:rsidRPr="009B7E7D">
              <w:rPr>
                <w:rFonts w:cs="Arial"/>
                <w:sz w:val="18"/>
              </w:rPr>
              <w:t>Preliminary examination and filing</w:t>
            </w:r>
          </w:p>
          <w:p w14:paraId="0F33B81B" w14:textId="77777777" w:rsidR="00471F00" w:rsidRPr="009B7E7D" w:rsidRDefault="00780592" w:rsidP="00780592">
            <w:pPr>
              <w:keepLines/>
              <w:spacing w:after="0"/>
              <w:contextualSpacing/>
              <w:rPr>
                <w:rFonts w:cs="Arial"/>
                <w:sz w:val="18"/>
              </w:rPr>
            </w:pPr>
            <w:r w:rsidRPr="009B7E7D">
              <w:rPr>
                <w:rFonts w:cs="Arial"/>
                <w:sz w:val="18"/>
              </w:rPr>
              <w:t>Constitution of the complaint file</w:t>
            </w:r>
          </w:p>
        </w:tc>
        <w:tc>
          <w:tcPr>
            <w:tcW w:w="2135" w:type="dxa"/>
            <w:vAlign w:val="center"/>
          </w:tcPr>
          <w:p w14:paraId="0F33B81C" w14:textId="77777777" w:rsidR="00471F00" w:rsidRPr="009B7E7D" w:rsidRDefault="00471F00" w:rsidP="00E654F0">
            <w:pPr>
              <w:keepLines/>
              <w:spacing w:after="0"/>
              <w:contextualSpacing/>
              <w:jc w:val="center"/>
              <w:rPr>
                <w:rFonts w:cs="Arial"/>
                <w:sz w:val="18"/>
              </w:rPr>
            </w:pPr>
            <w:r w:rsidRPr="009B7E7D">
              <w:rPr>
                <w:rFonts w:cs="Arial"/>
                <w:sz w:val="18"/>
              </w:rPr>
              <w:t>2</w:t>
            </w:r>
          </w:p>
          <w:p w14:paraId="0F33B81D" w14:textId="77777777" w:rsidR="00471F00" w:rsidRPr="009B7E7D" w:rsidRDefault="00471F00" w:rsidP="00E654F0">
            <w:pPr>
              <w:keepLines/>
              <w:spacing w:after="0"/>
              <w:contextualSpacing/>
              <w:jc w:val="center"/>
              <w:rPr>
                <w:rFonts w:cs="Arial"/>
                <w:sz w:val="18"/>
              </w:rPr>
            </w:pPr>
            <w:r w:rsidRPr="009B7E7D">
              <w:rPr>
                <w:rFonts w:cs="Arial"/>
                <w:sz w:val="18"/>
              </w:rPr>
              <w:t>2</w:t>
            </w:r>
          </w:p>
        </w:tc>
        <w:tc>
          <w:tcPr>
            <w:tcW w:w="2094" w:type="dxa"/>
            <w:vAlign w:val="center"/>
          </w:tcPr>
          <w:p w14:paraId="0F33B81E" w14:textId="77777777" w:rsidR="00471F00" w:rsidRPr="009B7E7D" w:rsidRDefault="00471F00" w:rsidP="00E654F0">
            <w:pPr>
              <w:keepLines/>
              <w:spacing w:after="0"/>
              <w:contextualSpacing/>
              <w:jc w:val="center"/>
              <w:rPr>
                <w:rFonts w:cs="Arial"/>
                <w:sz w:val="18"/>
              </w:rPr>
            </w:pPr>
            <w:r w:rsidRPr="009B7E7D">
              <w:rPr>
                <w:rFonts w:cs="Arial"/>
                <w:sz w:val="18"/>
              </w:rPr>
              <w:t>4</w:t>
            </w:r>
          </w:p>
          <w:p w14:paraId="0F33B81F" w14:textId="77777777" w:rsidR="00471F00" w:rsidRPr="009B7E7D" w:rsidRDefault="00471F00" w:rsidP="00E654F0">
            <w:pPr>
              <w:keepLines/>
              <w:spacing w:after="0"/>
              <w:contextualSpacing/>
              <w:jc w:val="center"/>
              <w:rPr>
                <w:rFonts w:cs="Arial"/>
                <w:sz w:val="18"/>
              </w:rPr>
            </w:pPr>
            <w:r w:rsidRPr="009B7E7D">
              <w:rPr>
                <w:rFonts w:cs="Arial"/>
                <w:sz w:val="18"/>
              </w:rPr>
              <w:t>6</w:t>
            </w:r>
          </w:p>
        </w:tc>
      </w:tr>
      <w:tr w:rsidR="00471F00" w:rsidRPr="009B7E7D" w14:paraId="0F33B835" w14:textId="77777777" w:rsidTr="004E23EB">
        <w:tc>
          <w:tcPr>
            <w:tcW w:w="2106" w:type="dxa"/>
          </w:tcPr>
          <w:p w14:paraId="0F33B821" w14:textId="77777777" w:rsidR="00780592" w:rsidRPr="009B7E7D" w:rsidRDefault="00780592" w:rsidP="00780592">
            <w:pPr>
              <w:keepLines/>
              <w:spacing w:after="0"/>
              <w:contextualSpacing/>
              <w:rPr>
                <w:rFonts w:cs="Arial"/>
                <w:bCs/>
                <w:sz w:val="18"/>
              </w:rPr>
            </w:pPr>
            <w:r w:rsidRPr="009B7E7D">
              <w:rPr>
                <w:rFonts w:cs="Arial"/>
                <w:bCs/>
                <w:sz w:val="18"/>
              </w:rPr>
              <w:t>Treatment 1</w:t>
            </w:r>
          </w:p>
          <w:p w14:paraId="0F33B822" w14:textId="77777777" w:rsidR="00780592" w:rsidRPr="009B7E7D" w:rsidRDefault="00780592" w:rsidP="00780592">
            <w:pPr>
              <w:keepLines/>
              <w:spacing w:after="0"/>
              <w:contextualSpacing/>
              <w:rPr>
                <w:rFonts w:cs="Arial"/>
                <w:bCs/>
                <w:sz w:val="18"/>
              </w:rPr>
            </w:pPr>
            <w:r w:rsidRPr="009B7E7D">
              <w:rPr>
                <w:rFonts w:cs="Arial"/>
                <w:bCs/>
                <w:sz w:val="18"/>
              </w:rPr>
              <w:t>Treatment 2</w:t>
            </w:r>
          </w:p>
          <w:p w14:paraId="0F33B823" w14:textId="77777777" w:rsidR="00471F00" w:rsidRPr="009B7E7D" w:rsidRDefault="00780592" w:rsidP="00780592">
            <w:pPr>
              <w:keepLines/>
              <w:spacing w:after="0"/>
              <w:contextualSpacing/>
              <w:rPr>
                <w:rFonts w:cs="Arial"/>
                <w:bCs/>
                <w:sz w:val="18"/>
              </w:rPr>
            </w:pPr>
            <w:r w:rsidRPr="009B7E7D">
              <w:rPr>
                <w:rFonts w:cs="Arial"/>
                <w:bCs/>
                <w:sz w:val="18"/>
              </w:rPr>
              <w:t>Treatment 3</w:t>
            </w:r>
          </w:p>
          <w:p w14:paraId="0F33B824" w14:textId="77777777" w:rsidR="00780592" w:rsidRPr="009B7E7D" w:rsidRDefault="00780592" w:rsidP="00780592">
            <w:pPr>
              <w:keepLines/>
              <w:spacing w:after="0"/>
              <w:contextualSpacing/>
              <w:rPr>
                <w:rFonts w:cs="Arial"/>
                <w:bCs/>
                <w:sz w:val="18"/>
              </w:rPr>
            </w:pPr>
            <w:r w:rsidRPr="009B7E7D">
              <w:rPr>
                <w:rFonts w:cs="Arial"/>
                <w:bCs/>
                <w:sz w:val="18"/>
              </w:rPr>
              <w:t>corrective</w:t>
            </w:r>
          </w:p>
          <w:p w14:paraId="0F33B825" w14:textId="77777777" w:rsidR="00471F00" w:rsidRPr="009B7E7D" w:rsidRDefault="00780592" w:rsidP="00470E66">
            <w:pPr>
              <w:keepLines/>
              <w:spacing w:after="0"/>
              <w:contextualSpacing/>
              <w:rPr>
                <w:rFonts w:cs="Arial"/>
                <w:bCs/>
                <w:sz w:val="18"/>
              </w:rPr>
            </w:pPr>
            <w:r w:rsidRPr="009B7E7D">
              <w:rPr>
                <w:rFonts w:cs="Arial"/>
                <w:bCs/>
                <w:sz w:val="18"/>
              </w:rPr>
              <w:t xml:space="preserve">follow-up &amp; </w:t>
            </w:r>
            <w:r w:rsidR="00470E66" w:rsidRPr="009B7E7D">
              <w:rPr>
                <w:rFonts w:cs="Arial"/>
                <w:bCs/>
                <w:sz w:val="18"/>
              </w:rPr>
              <w:t>c</w:t>
            </w:r>
            <w:r w:rsidRPr="009B7E7D">
              <w:rPr>
                <w:rFonts w:cs="Arial"/>
                <w:bCs/>
                <w:sz w:val="18"/>
              </w:rPr>
              <w:t>losing</w:t>
            </w:r>
          </w:p>
        </w:tc>
        <w:tc>
          <w:tcPr>
            <w:tcW w:w="2998" w:type="dxa"/>
          </w:tcPr>
          <w:p w14:paraId="0F33B826" w14:textId="77777777" w:rsidR="00780592" w:rsidRPr="009B7E7D" w:rsidRDefault="00780592" w:rsidP="00780592">
            <w:pPr>
              <w:keepLines/>
              <w:spacing w:after="0"/>
              <w:contextualSpacing/>
              <w:rPr>
                <w:rFonts w:cs="Arial"/>
                <w:sz w:val="18"/>
              </w:rPr>
            </w:pPr>
            <w:r w:rsidRPr="009B7E7D">
              <w:rPr>
                <w:rFonts w:cs="Arial"/>
                <w:sz w:val="18"/>
              </w:rPr>
              <w:t>Meeting with the complainant</w:t>
            </w:r>
          </w:p>
          <w:p w14:paraId="0F33B827" w14:textId="77777777" w:rsidR="00780592" w:rsidRPr="009B7E7D" w:rsidRDefault="00F15D38" w:rsidP="00780592">
            <w:pPr>
              <w:keepLines/>
              <w:spacing w:after="0"/>
              <w:contextualSpacing/>
              <w:rPr>
                <w:rFonts w:cs="Arial"/>
                <w:sz w:val="18"/>
              </w:rPr>
            </w:pPr>
            <w:r w:rsidRPr="009B7E7D">
              <w:rPr>
                <w:rFonts w:cs="Arial"/>
                <w:sz w:val="18"/>
              </w:rPr>
              <w:t>LCMC</w:t>
            </w:r>
            <w:r w:rsidR="00780592" w:rsidRPr="009B7E7D">
              <w:rPr>
                <w:rFonts w:cs="Arial"/>
                <w:sz w:val="18"/>
              </w:rPr>
              <w:t xml:space="preserve"> Deliberation - OMVG Deliberation of the Mediation Committee (monthly meeting)</w:t>
            </w:r>
          </w:p>
          <w:p w14:paraId="0F33B828" w14:textId="77777777" w:rsidR="00471F00" w:rsidRPr="009B7E7D" w:rsidRDefault="00780592" w:rsidP="00780592">
            <w:pPr>
              <w:keepLines/>
              <w:spacing w:after="0"/>
              <w:contextualSpacing/>
              <w:rPr>
                <w:rFonts w:cs="Arial"/>
                <w:sz w:val="18"/>
              </w:rPr>
            </w:pPr>
            <w:r w:rsidRPr="009B7E7D">
              <w:rPr>
                <w:rFonts w:cs="Arial"/>
                <w:sz w:val="18"/>
              </w:rPr>
              <w:t>Corrective action</w:t>
            </w:r>
          </w:p>
        </w:tc>
        <w:tc>
          <w:tcPr>
            <w:tcW w:w="2135" w:type="dxa"/>
            <w:vAlign w:val="center"/>
          </w:tcPr>
          <w:p w14:paraId="0F33B829" w14:textId="77777777" w:rsidR="00471F00" w:rsidRPr="009B7E7D" w:rsidRDefault="00471F00" w:rsidP="00E654F0">
            <w:pPr>
              <w:keepLines/>
              <w:spacing w:after="0"/>
              <w:contextualSpacing/>
              <w:jc w:val="center"/>
              <w:rPr>
                <w:rFonts w:cs="Arial"/>
                <w:sz w:val="18"/>
              </w:rPr>
            </w:pPr>
            <w:r w:rsidRPr="009B7E7D">
              <w:rPr>
                <w:rFonts w:cs="Arial"/>
                <w:sz w:val="18"/>
              </w:rPr>
              <w:t>5</w:t>
            </w:r>
          </w:p>
          <w:p w14:paraId="0F33B82A" w14:textId="77777777" w:rsidR="00471F00" w:rsidRPr="009B7E7D" w:rsidRDefault="00471F00" w:rsidP="00E654F0">
            <w:pPr>
              <w:keepLines/>
              <w:spacing w:after="0"/>
              <w:contextualSpacing/>
              <w:jc w:val="center"/>
              <w:rPr>
                <w:rFonts w:cs="Arial"/>
                <w:sz w:val="18"/>
              </w:rPr>
            </w:pPr>
            <w:r w:rsidRPr="009B7E7D">
              <w:rPr>
                <w:rFonts w:cs="Arial"/>
                <w:sz w:val="18"/>
              </w:rPr>
              <w:t>7</w:t>
            </w:r>
          </w:p>
          <w:p w14:paraId="0F33B82B" w14:textId="77777777" w:rsidR="00471F00" w:rsidRPr="009B7E7D" w:rsidRDefault="00471F00" w:rsidP="00E654F0">
            <w:pPr>
              <w:keepLines/>
              <w:spacing w:after="0"/>
              <w:contextualSpacing/>
              <w:jc w:val="center"/>
              <w:rPr>
                <w:rFonts w:cs="Arial"/>
                <w:sz w:val="18"/>
              </w:rPr>
            </w:pPr>
          </w:p>
          <w:p w14:paraId="0F33B82C" w14:textId="77777777" w:rsidR="00471F00" w:rsidRPr="009B7E7D" w:rsidRDefault="00471F00" w:rsidP="00E654F0">
            <w:pPr>
              <w:keepLines/>
              <w:spacing w:after="0"/>
              <w:contextualSpacing/>
              <w:jc w:val="center"/>
              <w:rPr>
                <w:rFonts w:cs="Arial"/>
                <w:sz w:val="18"/>
              </w:rPr>
            </w:pPr>
            <w:r w:rsidRPr="009B7E7D">
              <w:rPr>
                <w:rFonts w:cs="Arial"/>
                <w:sz w:val="18"/>
              </w:rPr>
              <w:t>30</w:t>
            </w:r>
          </w:p>
          <w:p w14:paraId="0F33B82D" w14:textId="77777777" w:rsidR="00471F00" w:rsidRPr="009B7E7D" w:rsidRDefault="00471F00" w:rsidP="00E654F0">
            <w:pPr>
              <w:keepLines/>
              <w:spacing w:after="0"/>
              <w:contextualSpacing/>
              <w:jc w:val="center"/>
              <w:rPr>
                <w:rFonts w:cs="Arial"/>
                <w:sz w:val="18"/>
              </w:rPr>
            </w:pPr>
            <w:r w:rsidRPr="009B7E7D">
              <w:rPr>
                <w:rFonts w:cs="Arial"/>
                <w:sz w:val="18"/>
              </w:rPr>
              <w:t>7</w:t>
            </w:r>
          </w:p>
          <w:p w14:paraId="0F33B82E" w14:textId="77777777" w:rsidR="00471F00" w:rsidRPr="009B7E7D" w:rsidRDefault="00471F00" w:rsidP="00E654F0">
            <w:pPr>
              <w:keepLines/>
              <w:spacing w:after="0"/>
              <w:contextualSpacing/>
              <w:jc w:val="center"/>
              <w:rPr>
                <w:rFonts w:cs="Arial"/>
                <w:sz w:val="18"/>
              </w:rPr>
            </w:pPr>
            <w:r w:rsidRPr="009B7E7D">
              <w:rPr>
                <w:rFonts w:cs="Arial"/>
                <w:sz w:val="18"/>
              </w:rPr>
              <w:t>30</w:t>
            </w:r>
          </w:p>
        </w:tc>
        <w:tc>
          <w:tcPr>
            <w:tcW w:w="2094" w:type="dxa"/>
            <w:vAlign w:val="center"/>
          </w:tcPr>
          <w:p w14:paraId="0F33B82F" w14:textId="77777777" w:rsidR="00471F00" w:rsidRPr="009B7E7D" w:rsidRDefault="00471F00" w:rsidP="00E654F0">
            <w:pPr>
              <w:keepLines/>
              <w:spacing w:after="0"/>
              <w:contextualSpacing/>
              <w:jc w:val="center"/>
              <w:rPr>
                <w:rFonts w:cs="Arial"/>
                <w:sz w:val="18"/>
              </w:rPr>
            </w:pPr>
            <w:r w:rsidRPr="009B7E7D">
              <w:rPr>
                <w:rFonts w:cs="Arial"/>
                <w:sz w:val="18"/>
              </w:rPr>
              <w:t>11</w:t>
            </w:r>
          </w:p>
          <w:p w14:paraId="0F33B830" w14:textId="77777777" w:rsidR="00471F00" w:rsidRPr="009B7E7D" w:rsidRDefault="00471F00" w:rsidP="00E654F0">
            <w:pPr>
              <w:keepLines/>
              <w:spacing w:after="0"/>
              <w:contextualSpacing/>
              <w:jc w:val="center"/>
              <w:rPr>
                <w:rFonts w:cs="Arial"/>
                <w:sz w:val="18"/>
              </w:rPr>
            </w:pPr>
            <w:r w:rsidRPr="009B7E7D">
              <w:rPr>
                <w:rFonts w:cs="Arial"/>
                <w:sz w:val="18"/>
              </w:rPr>
              <w:t>18</w:t>
            </w:r>
          </w:p>
          <w:p w14:paraId="0F33B831" w14:textId="77777777" w:rsidR="00471F00" w:rsidRPr="009B7E7D" w:rsidRDefault="00471F00" w:rsidP="00E654F0">
            <w:pPr>
              <w:keepLines/>
              <w:spacing w:after="0"/>
              <w:contextualSpacing/>
              <w:jc w:val="center"/>
              <w:rPr>
                <w:rFonts w:cs="Arial"/>
                <w:sz w:val="18"/>
              </w:rPr>
            </w:pPr>
          </w:p>
          <w:p w14:paraId="0F33B832" w14:textId="77777777" w:rsidR="00471F00" w:rsidRPr="009B7E7D" w:rsidRDefault="00471F00" w:rsidP="00E654F0">
            <w:pPr>
              <w:keepLines/>
              <w:spacing w:after="0"/>
              <w:contextualSpacing/>
              <w:jc w:val="center"/>
              <w:rPr>
                <w:rFonts w:cs="Arial"/>
                <w:sz w:val="18"/>
              </w:rPr>
            </w:pPr>
            <w:r w:rsidRPr="009B7E7D">
              <w:rPr>
                <w:rFonts w:cs="Arial"/>
                <w:sz w:val="18"/>
              </w:rPr>
              <w:t>48</w:t>
            </w:r>
          </w:p>
          <w:p w14:paraId="0F33B833" w14:textId="77777777" w:rsidR="00471F00" w:rsidRPr="009B7E7D" w:rsidRDefault="00471F00" w:rsidP="00E654F0">
            <w:pPr>
              <w:keepLines/>
              <w:spacing w:after="0"/>
              <w:contextualSpacing/>
              <w:jc w:val="center"/>
              <w:rPr>
                <w:rFonts w:cs="Arial"/>
                <w:sz w:val="18"/>
              </w:rPr>
            </w:pPr>
            <w:r w:rsidRPr="009B7E7D">
              <w:rPr>
                <w:rFonts w:cs="Arial"/>
                <w:sz w:val="18"/>
              </w:rPr>
              <w:t>55</w:t>
            </w:r>
          </w:p>
          <w:p w14:paraId="0F33B834" w14:textId="77777777" w:rsidR="00471F00" w:rsidRPr="009B7E7D" w:rsidRDefault="00471F00" w:rsidP="00E654F0">
            <w:pPr>
              <w:keepLines/>
              <w:spacing w:after="0"/>
              <w:contextualSpacing/>
              <w:jc w:val="center"/>
              <w:rPr>
                <w:rFonts w:cs="Arial"/>
                <w:sz w:val="18"/>
              </w:rPr>
            </w:pPr>
            <w:r w:rsidRPr="009B7E7D">
              <w:rPr>
                <w:rFonts w:cs="Arial"/>
                <w:sz w:val="18"/>
              </w:rPr>
              <w:t>85</w:t>
            </w:r>
          </w:p>
        </w:tc>
      </w:tr>
      <w:tr w:rsidR="00471F00" w:rsidRPr="009B7E7D" w14:paraId="0F33B83A" w14:textId="77777777" w:rsidTr="004E23EB">
        <w:tc>
          <w:tcPr>
            <w:tcW w:w="2106" w:type="dxa"/>
          </w:tcPr>
          <w:p w14:paraId="0F33B836" w14:textId="77777777" w:rsidR="00471F00" w:rsidRPr="009B7E7D" w:rsidRDefault="00780592" w:rsidP="00E654F0">
            <w:pPr>
              <w:keepLines/>
              <w:spacing w:after="0"/>
              <w:contextualSpacing/>
              <w:rPr>
                <w:rFonts w:cs="Arial"/>
                <w:bCs/>
                <w:sz w:val="18"/>
              </w:rPr>
            </w:pPr>
            <w:r w:rsidRPr="009B7E7D">
              <w:rPr>
                <w:rFonts w:cs="Arial"/>
                <w:bCs/>
                <w:sz w:val="18"/>
              </w:rPr>
              <w:t>Referral to national courts</w:t>
            </w:r>
          </w:p>
        </w:tc>
        <w:tc>
          <w:tcPr>
            <w:tcW w:w="2998" w:type="dxa"/>
          </w:tcPr>
          <w:p w14:paraId="0F33B837" w14:textId="77777777" w:rsidR="00471F00" w:rsidRPr="009B7E7D" w:rsidRDefault="00471F00" w:rsidP="00E654F0">
            <w:pPr>
              <w:keepLines/>
              <w:spacing w:after="0"/>
              <w:contextualSpacing/>
              <w:rPr>
                <w:rFonts w:cs="Arial"/>
                <w:sz w:val="18"/>
              </w:rPr>
            </w:pPr>
            <w:r w:rsidRPr="009B7E7D">
              <w:rPr>
                <w:rFonts w:cs="Arial"/>
                <w:sz w:val="18"/>
              </w:rPr>
              <w:t xml:space="preserve"> </w:t>
            </w:r>
            <w:r w:rsidR="00780592" w:rsidRPr="009B7E7D">
              <w:rPr>
                <w:rFonts w:cs="Arial"/>
                <w:sz w:val="18"/>
              </w:rPr>
              <w:t>Legal procedure</w:t>
            </w:r>
          </w:p>
        </w:tc>
        <w:tc>
          <w:tcPr>
            <w:tcW w:w="2135" w:type="dxa"/>
            <w:vAlign w:val="center"/>
          </w:tcPr>
          <w:p w14:paraId="0F33B838" w14:textId="77777777" w:rsidR="00471F00" w:rsidRPr="009B7E7D" w:rsidRDefault="00471F00" w:rsidP="00E654F0">
            <w:pPr>
              <w:keepLines/>
              <w:spacing w:after="0"/>
              <w:contextualSpacing/>
              <w:jc w:val="center"/>
              <w:rPr>
                <w:rFonts w:cs="Arial"/>
                <w:sz w:val="18"/>
              </w:rPr>
            </w:pPr>
            <w:r w:rsidRPr="009B7E7D">
              <w:rPr>
                <w:rFonts w:cs="Arial"/>
                <w:sz w:val="18"/>
              </w:rPr>
              <w:t>ND</w:t>
            </w:r>
          </w:p>
        </w:tc>
        <w:tc>
          <w:tcPr>
            <w:tcW w:w="2094" w:type="dxa"/>
            <w:vAlign w:val="center"/>
          </w:tcPr>
          <w:p w14:paraId="0F33B839" w14:textId="77777777" w:rsidR="00471F00" w:rsidRPr="009B7E7D" w:rsidRDefault="00471F00" w:rsidP="00E654F0">
            <w:pPr>
              <w:keepLines/>
              <w:spacing w:after="0"/>
              <w:contextualSpacing/>
              <w:jc w:val="center"/>
              <w:rPr>
                <w:rFonts w:cs="Arial"/>
                <w:sz w:val="18"/>
              </w:rPr>
            </w:pPr>
            <w:r w:rsidRPr="009B7E7D">
              <w:rPr>
                <w:rFonts w:cs="Arial"/>
                <w:sz w:val="18"/>
              </w:rPr>
              <w:t>ND</w:t>
            </w:r>
          </w:p>
        </w:tc>
      </w:tr>
    </w:tbl>
    <w:p w14:paraId="0F33B83B" w14:textId="77777777" w:rsidR="00471F00" w:rsidRPr="009B7E7D" w:rsidRDefault="00471F00" w:rsidP="003052A3">
      <w:pPr>
        <w:pStyle w:val="Corpsdestableaux"/>
        <w:rPr>
          <w:rFonts w:cs="Arial"/>
        </w:rPr>
      </w:pPr>
    </w:p>
    <w:p w14:paraId="0F33B83C" w14:textId="77777777" w:rsidR="008748F1" w:rsidRPr="009B7E7D" w:rsidRDefault="008748F1" w:rsidP="00E654F0">
      <w:pPr>
        <w:rPr>
          <w:rFonts w:cs="Arial"/>
        </w:rPr>
      </w:pPr>
      <w:r w:rsidRPr="009B7E7D">
        <w:rPr>
          <w:rFonts w:cs="Arial"/>
        </w:rPr>
        <w:t>These delays imply linear processing (that is, without recourse or referral to a previous step). The deadlines should not be exceeded, but the deadlines will obviously be exceeded.</w:t>
      </w:r>
    </w:p>
    <w:p w14:paraId="0F33B83D" w14:textId="77777777" w:rsidR="00780592" w:rsidRPr="009B7E7D" w:rsidRDefault="00A868CA" w:rsidP="00A868CA">
      <w:pPr>
        <w:pStyle w:val="Listepuces"/>
        <w:numPr>
          <w:ilvl w:val="0"/>
          <w:numId w:val="0"/>
        </w:numPr>
        <w:spacing w:after="120"/>
        <w:ind w:left="357" w:hanging="357"/>
        <w:rPr>
          <w:rFonts w:cs="Arial"/>
        </w:rPr>
      </w:pPr>
      <w:r w:rsidRPr="009B7E7D">
        <w:rPr>
          <w:rFonts w:cs="Arial"/>
        </w:rPr>
        <w:t xml:space="preserve">9) </w:t>
      </w:r>
      <w:r w:rsidR="00746C95" w:rsidRPr="009B7E7D">
        <w:rPr>
          <w:rFonts w:cs="Arial"/>
        </w:rPr>
        <w:t>SEA</w:t>
      </w:r>
      <w:r w:rsidR="00780592" w:rsidRPr="009B7E7D">
        <w:rPr>
          <w:rFonts w:cs="Arial"/>
        </w:rPr>
        <w:t xml:space="preserve"> / </w:t>
      </w:r>
      <w:r w:rsidR="00746C95" w:rsidRPr="009B7E7D">
        <w:rPr>
          <w:rFonts w:cs="Arial"/>
        </w:rPr>
        <w:t>GBSA</w:t>
      </w:r>
      <w:r w:rsidR="00780592" w:rsidRPr="009B7E7D">
        <w:rPr>
          <w:rFonts w:cs="Arial"/>
        </w:rPr>
        <w:t xml:space="preserve"> Complaints</w:t>
      </w:r>
    </w:p>
    <w:p w14:paraId="0F33B83E" w14:textId="77777777" w:rsidR="00780592" w:rsidRPr="009B7E7D" w:rsidRDefault="00780592" w:rsidP="0066701A">
      <w:pPr>
        <w:pStyle w:val="Corpsdetexte"/>
        <w:rPr>
          <w:rFonts w:cs="Arial"/>
        </w:rPr>
      </w:pPr>
      <w:r w:rsidRPr="009B7E7D">
        <w:rPr>
          <w:rFonts w:cs="Arial"/>
        </w:rPr>
        <w:t>The contractor, managers, contractor's employees and others working on the project must sign a code of conduct regarding appropriate behavior between themselves and members of local communities. Entrepreneurs, employees and other workers should not engage in gender-based violence or the sexual exploitation and abuse of children and adults. If they do, their employment contract will be terminated. The contractor will comply with local / national laws regarding police notification and / or local authorities.</w:t>
      </w:r>
    </w:p>
    <w:p w14:paraId="0F33B83F" w14:textId="77777777" w:rsidR="00780592" w:rsidRPr="009B7E7D" w:rsidRDefault="00780592" w:rsidP="00AD7FFB">
      <w:pPr>
        <w:pStyle w:val="Corpsdetexte"/>
        <w:rPr>
          <w:rFonts w:cs="Arial"/>
        </w:rPr>
      </w:pPr>
      <w:r w:rsidRPr="009B7E7D">
        <w:rPr>
          <w:rFonts w:cs="Arial"/>
        </w:rPr>
        <w:t>The project's complaints mechanism will handle complaints in accordance with its mandate. Disputes between suppliers and / or contractors regarding health and workplace safety and work problems can be addressed by a separate mechanism.</w:t>
      </w:r>
      <w:r w:rsidR="0066701A" w:rsidRPr="009B7E7D">
        <w:rPr>
          <w:rFonts w:cs="Arial"/>
        </w:rPr>
        <w:t xml:space="preserve"> </w:t>
      </w:r>
      <w:r w:rsidRPr="009B7E7D">
        <w:rPr>
          <w:rFonts w:cs="Arial"/>
        </w:rPr>
        <w:t>Complaints about gender-based violence or sexual exploitation and abuse will be treated confidentially and in accordance with special protocols guaranteeing protection and assistance to complainants. Capacity-building activities in this regard are to be implemented by the Project.</w:t>
      </w:r>
    </w:p>
    <w:p w14:paraId="0F33B840" w14:textId="65143088" w:rsidR="00780592" w:rsidRPr="009B7E7D" w:rsidRDefault="00780592" w:rsidP="002B061A">
      <w:pPr>
        <w:pStyle w:val="Corpsdetexte"/>
        <w:rPr>
          <w:rFonts w:cs="Arial"/>
        </w:rPr>
      </w:pPr>
      <w:r w:rsidRPr="009B7E7D">
        <w:rPr>
          <w:rFonts w:cs="Arial"/>
        </w:rPr>
        <w:t>For complaints related to Sexual Exploitation and Abuse (</w:t>
      </w:r>
      <w:r w:rsidR="000F28E3" w:rsidRPr="009B7E7D">
        <w:rPr>
          <w:rFonts w:cs="Arial"/>
        </w:rPr>
        <w:t>SEA</w:t>
      </w:r>
      <w:r w:rsidRPr="009B7E7D">
        <w:rPr>
          <w:rFonts w:cs="Arial"/>
        </w:rPr>
        <w:t>) or Gender Based Sexual Abuse (</w:t>
      </w:r>
      <w:r w:rsidR="000F28E3" w:rsidRPr="009B7E7D">
        <w:rPr>
          <w:rFonts w:cs="Arial"/>
        </w:rPr>
        <w:t>GBSA</w:t>
      </w:r>
      <w:r w:rsidRPr="009B7E7D">
        <w:rPr>
          <w:rFonts w:cs="Arial"/>
        </w:rPr>
        <w:t>), the complaints management mechanism should take a different approach. First, where there is a risk of "</w:t>
      </w:r>
      <w:r w:rsidRPr="009B7E7D">
        <w:rPr>
          <w:rFonts w:cs="Arial"/>
          <w:b/>
        </w:rPr>
        <w:t>moderate</w:t>
      </w:r>
      <w:r w:rsidRPr="009B7E7D">
        <w:rPr>
          <w:rFonts w:cs="Arial"/>
        </w:rPr>
        <w:t>" to "</w:t>
      </w:r>
      <w:r w:rsidRPr="009B7E7D">
        <w:rPr>
          <w:rFonts w:cs="Arial"/>
          <w:b/>
        </w:rPr>
        <w:t>high</w:t>
      </w:r>
      <w:r w:rsidRPr="009B7E7D">
        <w:rPr>
          <w:rFonts w:cs="Arial"/>
        </w:rPr>
        <w:t>" in the area of ​​</w:t>
      </w:r>
      <w:r w:rsidR="000F28E3" w:rsidRPr="009B7E7D">
        <w:rPr>
          <w:rFonts w:cs="Arial"/>
        </w:rPr>
        <w:t>SEA</w:t>
      </w:r>
      <w:r w:rsidRPr="009B7E7D">
        <w:rPr>
          <w:rFonts w:cs="Arial"/>
        </w:rPr>
        <w:t xml:space="preserve"> / GB</w:t>
      </w:r>
      <w:r w:rsidR="000F28E3" w:rsidRPr="009B7E7D">
        <w:rPr>
          <w:rFonts w:cs="Arial"/>
        </w:rPr>
        <w:t>SA</w:t>
      </w:r>
      <w:r w:rsidRPr="009B7E7D">
        <w:rPr>
          <w:rFonts w:cs="Arial"/>
        </w:rPr>
        <w:t xml:space="preserve">, the project must ensure that there </w:t>
      </w:r>
      <w:r w:rsidR="00B01E4F" w:rsidRPr="009B7E7D">
        <w:rPr>
          <w:rFonts w:cs="Arial"/>
        </w:rPr>
        <w:t xml:space="preserve">are </w:t>
      </w:r>
      <w:r w:rsidR="00036A02" w:rsidRPr="009B7E7D">
        <w:rPr>
          <w:rFonts w:cs="Arial"/>
        </w:rPr>
        <w:t>a variety</w:t>
      </w:r>
      <w:r w:rsidRPr="009B7E7D">
        <w:rPr>
          <w:rFonts w:cs="Arial"/>
        </w:rPr>
        <w:t xml:space="preserve"> of mechanisms and organizations, including community to receive reports on potential cases. These mechanisms should be built around trusted people in the community that potential victims of </w:t>
      </w:r>
      <w:r w:rsidR="000F28E3" w:rsidRPr="009B7E7D">
        <w:rPr>
          <w:rFonts w:cs="Arial"/>
        </w:rPr>
        <w:t>SEA</w:t>
      </w:r>
      <w:r w:rsidRPr="009B7E7D">
        <w:rPr>
          <w:rFonts w:cs="Arial"/>
        </w:rPr>
        <w:t xml:space="preserve"> / GB</w:t>
      </w:r>
      <w:r w:rsidR="000F28E3" w:rsidRPr="009B7E7D">
        <w:rPr>
          <w:rFonts w:cs="Arial"/>
        </w:rPr>
        <w:t>SA</w:t>
      </w:r>
      <w:r w:rsidRPr="009B7E7D">
        <w:rPr>
          <w:rFonts w:cs="Arial"/>
        </w:rPr>
        <w:t xml:space="preserve"> can trust..</w:t>
      </w:r>
    </w:p>
    <w:p w14:paraId="0F33B841" w14:textId="77777777" w:rsidR="00780592" w:rsidRPr="009B7E7D" w:rsidRDefault="00780592" w:rsidP="002B061A">
      <w:pPr>
        <w:pStyle w:val="Corpsdetexte"/>
        <w:rPr>
          <w:rFonts w:cs="Arial"/>
        </w:rPr>
      </w:pPr>
      <w:r w:rsidRPr="009B7E7D">
        <w:rPr>
          <w:rFonts w:cs="Arial"/>
        </w:rPr>
        <w:t xml:space="preserve">Complaints must be treated confidentially. Reports should only indicate that a complaint has been made about </w:t>
      </w:r>
      <w:r w:rsidR="000F28E3" w:rsidRPr="009B7E7D">
        <w:rPr>
          <w:rFonts w:cs="Arial"/>
        </w:rPr>
        <w:t>SEA</w:t>
      </w:r>
      <w:r w:rsidRPr="009B7E7D">
        <w:rPr>
          <w:rFonts w:cs="Arial"/>
        </w:rPr>
        <w:t xml:space="preserve"> / GB</w:t>
      </w:r>
      <w:r w:rsidR="000F28E3" w:rsidRPr="009B7E7D">
        <w:rPr>
          <w:rFonts w:cs="Arial"/>
        </w:rPr>
        <w:t>SA</w:t>
      </w:r>
      <w:r w:rsidRPr="009B7E7D">
        <w:rPr>
          <w:rFonts w:cs="Arial"/>
        </w:rPr>
        <w:t xml:space="preserve"> and has been resolved or referred to the relevant local authorities. Claim mechanisms should not attempt to determine who the real perpetrators are.</w:t>
      </w:r>
      <w:r w:rsidR="002B061A" w:rsidRPr="009B7E7D">
        <w:rPr>
          <w:rFonts w:cs="Arial"/>
        </w:rPr>
        <w:t xml:space="preserve"> </w:t>
      </w:r>
      <w:r w:rsidRPr="009B7E7D">
        <w:rPr>
          <w:rFonts w:cs="Arial"/>
        </w:rPr>
        <w:t>When complainants come forward, they should be able to speak to someone who is trained in the basic skills of empathic listening without judgment. Complainants should then be referred to service providers (</w:t>
      </w:r>
      <w:r w:rsidR="00C054D5" w:rsidRPr="009B7E7D">
        <w:rPr>
          <w:rFonts w:cs="Arial"/>
        </w:rPr>
        <w:t>i.e.</w:t>
      </w:r>
      <w:r w:rsidRPr="009B7E7D">
        <w:rPr>
          <w:rFonts w:cs="Arial"/>
        </w:rPr>
        <w:t xml:space="preserve"> medical, psychosocial, legal / security, livelihoods and other support) who can assist them. Grievance mechanisms can then refer cases (but only if survivors have given consent) to law to investigate and justify who might be the alleged perpetrators. When the complainant is telling his story, the survivor / survivor can be asked if they are able to identify whether the alleged perpetrator is associated with the World Bank-financed operation. This will help to keep an initial list of cases that may be related to the Bank's operation and these data can be used for tracking purposes.</w:t>
      </w:r>
    </w:p>
    <w:p w14:paraId="1E16A5A0" w14:textId="77777777" w:rsidR="003C415D" w:rsidRPr="009B7E7D" w:rsidRDefault="003C415D" w:rsidP="002B061A">
      <w:pPr>
        <w:pStyle w:val="Corpsdetexte"/>
        <w:rPr>
          <w:rFonts w:cs="Arial"/>
        </w:rPr>
      </w:pPr>
    </w:p>
    <w:p w14:paraId="65DCAB1D" w14:textId="77777777" w:rsidR="003C415D" w:rsidRPr="009B7E7D" w:rsidRDefault="003C415D" w:rsidP="002B061A">
      <w:pPr>
        <w:pStyle w:val="Corpsdetexte"/>
        <w:rPr>
          <w:rFonts w:cs="Arial"/>
        </w:rPr>
      </w:pPr>
    </w:p>
    <w:p w14:paraId="5D9D5605" w14:textId="77777777" w:rsidR="003C415D" w:rsidRPr="009B7E7D" w:rsidRDefault="003C415D" w:rsidP="002B061A">
      <w:pPr>
        <w:pStyle w:val="Corpsdetexte"/>
        <w:rPr>
          <w:rFonts w:cs="Arial"/>
        </w:rPr>
      </w:pPr>
    </w:p>
    <w:p w14:paraId="77F9D987" w14:textId="77777777" w:rsidR="003C415D" w:rsidRPr="009B7E7D" w:rsidRDefault="003C415D" w:rsidP="002B061A">
      <w:pPr>
        <w:pStyle w:val="Corpsdetexte"/>
        <w:rPr>
          <w:rFonts w:cs="Arial"/>
        </w:rPr>
      </w:pPr>
    </w:p>
    <w:p w14:paraId="471AF678" w14:textId="77777777" w:rsidR="003C415D" w:rsidRPr="009B7E7D" w:rsidRDefault="003C415D" w:rsidP="002B061A">
      <w:pPr>
        <w:pStyle w:val="Corpsdetexte"/>
        <w:rPr>
          <w:rFonts w:cs="Arial"/>
        </w:rPr>
      </w:pPr>
    </w:p>
    <w:p w14:paraId="706E3F1E" w14:textId="77777777" w:rsidR="003C415D" w:rsidRPr="009B7E7D" w:rsidRDefault="003C415D" w:rsidP="002B061A">
      <w:pPr>
        <w:pStyle w:val="Corpsdetexte"/>
        <w:rPr>
          <w:rFonts w:cs="Arial"/>
        </w:rPr>
      </w:pPr>
    </w:p>
    <w:p w14:paraId="5E195771" w14:textId="77777777" w:rsidR="003C415D" w:rsidRPr="009B7E7D" w:rsidRDefault="003C415D" w:rsidP="002B061A">
      <w:pPr>
        <w:pStyle w:val="Corpsdetexte"/>
        <w:rPr>
          <w:rFonts w:cs="Arial"/>
        </w:rPr>
      </w:pPr>
    </w:p>
    <w:p w14:paraId="0D3C7188" w14:textId="77777777" w:rsidR="003C415D" w:rsidRPr="009B7E7D" w:rsidRDefault="003C415D" w:rsidP="002B061A">
      <w:pPr>
        <w:pStyle w:val="Corpsdetexte"/>
        <w:rPr>
          <w:rFonts w:cs="Arial"/>
        </w:rPr>
      </w:pPr>
    </w:p>
    <w:p w14:paraId="62DC1BF6" w14:textId="77777777" w:rsidR="003C415D" w:rsidRPr="009B7E7D" w:rsidRDefault="003C415D" w:rsidP="002B061A">
      <w:pPr>
        <w:pStyle w:val="Corpsdetexte"/>
        <w:rPr>
          <w:rFonts w:cs="Arial"/>
        </w:rPr>
      </w:pPr>
    </w:p>
    <w:p w14:paraId="312996FE" w14:textId="77777777" w:rsidR="003C415D" w:rsidRPr="009B7E7D" w:rsidRDefault="003C415D" w:rsidP="002B061A">
      <w:pPr>
        <w:pStyle w:val="Corpsdetexte"/>
        <w:rPr>
          <w:rFonts w:cs="Arial"/>
        </w:rPr>
      </w:pPr>
    </w:p>
    <w:p w14:paraId="239253F5" w14:textId="77777777" w:rsidR="003C415D" w:rsidRPr="009B7E7D" w:rsidRDefault="003C415D" w:rsidP="002B061A">
      <w:pPr>
        <w:pStyle w:val="Corpsdetexte"/>
        <w:rPr>
          <w:rFonts w:cs="Arial"/>
        </w:rPr>
      </w:pPr>
    </w:p>
    <w:p w14:paraId="3FABB4FF" w14:textId="77777777" w:rsidR="003C415D" w:rsidRPr="009B7E7D" w:rsidRDefault="003C415D" w:rsidP="002B061A">
      <w:pPr>
        <w:pStyle w:val="Corpsdetexte"/>
        <w:rPr>
          <w:rFonts w:cs="Arial"/>
        </w:rPr>
      </w:pPr>
    </w:p>
    <w:p w14:paraId="394B700E" w14:textId="77777777" w:rsidR="003C415D" w:rsidRPr="009B7E7D" w:rsidRDefault="003C415D" w:rsidP="002B061A">
      <w:pPr>
        <w:pStyle w:val="Corpsdetexte"/>
        <w:rPr>
          <w:rFonts w:cs="Arial"/>
        </w:rPr>
      </w:pPr>
    </w:p>
    <w:p w14:paraId="0C9CA9C0" w14:textId="77777777" w:rsidR="003C415D" w:rsidRPr="009B7E7D" w:rsidRDefault="003C415D" w:rsidP="002B061A">
      <w:pPr>
        <w:pStyle w:val="Corpsdetexte"/>
        <w:rPr>
          <w:rFonts w:cs="Arial"/>
        </w:rPr>
      </w:pPr>
    </w:p>
    <w:p w14:paraId="7128D036" w14:textId="77777777" w:rsidR="003C415D" w:rsidRPr="009B7E7D" w:rsidRDefault="003C415D" w:rsidP="002B061A">
      <w:pPr>
        <w:pStyle w:val="Corpsdetexte"/>
        <w:rPr>
          <w:rFonts w:cs="Arial"/>
        </w:rPr>
      </w:pPr>
    </w:p>
    <w:p w14:paraId="45C8A0ED" w14:textId="77777777" w:rsidR="003C415D" w:rsidRPr="009B7E7D" w:rsidRDefault="003C415D" w:rsidP="002B061A">
      <w:pPr>
        <w:pStyle w:val="Corpsdetexte"/>
        <w:rPr>
          <w:rFonts w:cs="Arial"/>
        </w:rPr>
      </w:pPr>
    </w:p>
    <w:p w14:paraId="3CD280EF" w14:textId="77777777" w:rsidR="003C415D" w:rsidRPr="009B7E7D" w:rsidRDefault="003C415D" w:rsidP="002B061A">
      <w:pPr>
        <w:pStyle w:val="Corpsdetexte"/>
        <w:rPr>
          <w:rFonts w:cs="Arial"/>
        </w:rPr>
      </w:pPr>
    </w:p>
    <w:p w14:paraId="72A92CAF" w14:textId="77777777" w:rsidR="003C415D" w:rsidRPr="009B7E7D" w:rsidRDefault="003C415D" w:rsidP="002B061A">
      <w:pPr>
        <w:pStyle w:val="Corpsdetexte"/>
        <w:rPr>
          <w:rFonts w:cs="Arial"/>
        </w:rPr>
      </w:pPr>
    </w:p>
    <w:p w14:paraId="5F2429F0" w14:textId="77777777" w:rsidR="003C415D" w:rsidRPr="009B7E7D" w:rsidRDefault="003C415D" w:rsidP="002B061A">
      <w:pPr>
        <w:pStyle w:val="Corpsdetexte"/>
        <w:rPr>
          <w:rFonts w:cs="Arial"/>
        </w:rPr>
      </w:pPr>
    </w:p>
    <w:p w14:paraId="0969B97A" w14:textId="77777777" w:rsidR="003C415D" w:rsidRPr="009B7E7D" w:rsidRDefault="003C415D" w:rsidP="002B061A">
      <w:pPr>
        <w:pStyle w:val="Corpsdetexte"/>
        <w:rPr>
          <w:rFonts w:cs="Arial"/>
        </w:rPr>
      </w:pPr>
    </w:p>
    <w:p w14:paraId="37FD3644" w14:textId="77777777" w:rsidR="003C415D" w:rsidRPr="009B7E7D" w:rsidRDefault="003C415D" w:rsidP="002B061A">
      <w:pPr>
        <w:pStyle w:val="Corpsdetexte"/>
        <w:rPr>
          <w:rFonts w:cs="Arial"/>
        </w:rPr>
      </w:pPr>
    </w:p>
    <w:p w14:paraId="0817AA58" w14:textId="77777777" w:rsidR="003C415D" w:rsidRPr="009B7E7D" w:rsidRDefault="003C415D" w:rsidP="002B061A">
      <w:pPr>
        <w:pStyle w:val="Corpsdetexte"/>
        <w:rPr>
          <w:rFonts w:cs="Arial"/>
        </w:rPr>
      </w:pPr>
    </w:p>
    <w:p w14:paraId="0EEEAB11" w14:textId="77777777" w:rsidR="003C415D" w:rsidRPr="009B7E7D" w:rsidRDefault="003C415D" w:rsidP="002B061A">
      <w:pPr>
        <w:pStyle w:val="Corpsdetexte"/>
        <w:rPr>
          <w:rFonts w:cs="Arial"/>
        </w:rPr>
      </w:pPr>
    </w:p>
    <w:p w14:paraId="75256E62" w14:textId="77777777" w:rsidR="003C415D" w:rsidRPr="009B7E7D" w:rsidRDefault="003C415D" w:rsidP="002B061A">
      <w:pPr>
        <w:pStyle w:val="Corpsdetexte"/>
        <w:rPr>
          <w:rFonts w:cs="Arial"/>
        </w:rPr>
      </w:pPr>
    </w:p>
    <w:p w14:paraId="3808A32F" w14:textId="77777777" w:rsidR="003C415D" w:rsidRPr="009B7E7D" w:rsidRDefault="003C415D" w:rsidP="002B061A">
      <w:pPr>
        <w:pStyle w:val="Corpsdetexte"/>
        <w:rPr>
          <w:rFonts w:cs="Arial"/>
        </w:rPr>
      </w:pPr>
    </w:p>
    <w:p w14:paraId="3E690609" w14:textId="77777777" w:rsidR="003C415D" w:rsidRPr="009B7E7D" w:rsidRDefault="003C415D" w:rsidP="002B061A">
      <w:pPr>
        <w:pStyle w:val="Corpsdetexte"/>
        <w:rPr>
          <w:rFonts w:cs="Arial"/>
        </w:rPr>
      </w:pPr>
    </w:p>
    <w:p w14:paraId="0F33B842" w14:textId="77777777" w:rsidR="002B061A" w:rsidRPr="009B7E7D" w:rsidRDefault="002B061A" w:rsidP="008736E7">
      <w:pPr>
        <w:pStyle w:val="Corpsdetexte"/>
        <w:rPr>
          <w:rFonts w:cs="Arial"/>
        </w:rPr>
      </w:pPr>
    </w:p>
    <w:p w14:paraId="0F33B843" w14:textId="77777777" w:rsidR="008736E7" w:rsidRPr="009B7E7D" w:rsidRDefault="008736E7" w:rsidP="00E654F0">
      <w:pPr>
        <w:rPr>
          <w:rFonts w:cs="Arial"/>
        </w:rPr>
      </w:pPr>
    </w:p>
    <w:p w14:paraId="0F33B844" w14:textId="77777777" w:rsidR="00575582" w:rsidRPr="009B7E7D" w:rsidRDefault="00471F00" w:rsidP="00575582">
      <w:pPr>
        <w:pStyle w:val="Lgende"/>
        <w:tabs>
          <w:tab w:val="clear" w:pos="284"/>
        </w:tabs>
        <w:rPr>
          <w:rStyle w:val="FigureCar"/>
        </w:rPr>
      </w:pPr>
      <w:r w:rsidRPr="009B7E7D">
        <w:rPr>
          <w:rFonts w:ascii="Arial" w:hAnsi="Arial" w:cs="Arial"/>
          <w:noProof/>
          <w:lang w:val="fr-FR" w:eastAsia="fr-FR"/>
        </w:rPr>
        <w:drawing>
          <wp:inline distT="0" distB="0" distL="0" distR="0" wp14:anchorId="0F33BBD1" wp14:editId="0F33BBD2">
            <wp:extent cx="6127845" cy="7547212"/>
            <wp:effectExtent l="0" t="0" r="6350" b="0"/>
            <wp:docPr id="25" name="Image 2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123495" cy="7541854"/>
                    </a:xfrm>
                    <a:prstGeom prst="rect">
                      <a:avLst/>
                    </a:prstGeom>
                    <a:ln>
                      <a:noFill/>
                    </a:ln>
                    <a:extLst>
                      <a:ext uri="{53640926-AAD7-44D8-BBD7-CCE9431645EC}">
                        <a14:shadowObscured xmlns:a14="http://schemas.microsoft.com/office/drawing/2010/main"/>
                      </a:ext>
                    </a:extLst>
                  </pic:spPr>
                </pic:pic>
              </a:graphicData>
            </a:graphic>
          </wp:inline>
        </w:drawing>
      </w:r>
    </w:p>
    <w:p w14:paraId="0F33B845" w14:textId="77777777" w:rsidR="00575582" w:rsidRPr="009B7E7D" w:rsidRDefault="00471F00" w:rsidP="00780592">
      <w:pPr>
        <w:pStyle w:val="Lgende"/>
        <w:rPr>
          <w:rStyle w:val="FigureCar"/>
          <w:lang w:val="en-CA"/>
        </w:rPr>
      </w:pPr>
      <w:r w:rsidRPr="009B7E7D">
        <w:rPr>
          <w:rStyle w:val="FigureCar"/>
          <w:lang w:val="en-CA"/>
        </w:rPr>
        <w:t xml:space="preserve"> </w:t>
      </w:r>
      <w:bookmarkStart w:id="273" w:name="_Toc536435114"/>
      <w:r w:rsidR="00575582" w:rsidRPr="009B7E7D">
        <w:rPr>
          <w:rStyle w:val="FigureCar"/>
          <w:lang w:val="en-CA"/>
        </w:rPr>
        <w:t xml:space="preserve">Figure </w:t>
      </w:r>
      <w:r w:rsidR="00A00367" w:rsidRPr="009B7E7D">
        <w:rPr>
          <w:rStyle w:val="FigureCar"/>
        </w:rPr>
        <w:fldChar w:fldCharType="begin"/>
      </w:r>
      <w:r w:rsidR="00E26AAB" w:rsidRPr="009B7E7D">
        <w:rPr>
          <w:rStyle w:val="FigureCar"/>
          <w:lang w:val="en-CA"/>
        </w:rPr>
        <w:instrText xml:space="preserve"> STYLEREF 1 \s </w:instrText>
      </w:r>
      <w:r w:rsidR="00A00367" w:rsidRPr="009B7E7D">
        <w:rPr>
          <w:rStyle w:val="FigureCar"/>
        </w:rPr>
        <w:fldChar w:fldCharType="separate"/>
      </w:r>
      <w:r w:rsidR="006C2DE4">
        <w:rPr>
          <w:rStyle w:val="FigureCar"/>
          <w:noProof/>
          <w:lang w:val="en-CA"/>
        </w:rPr>
        <w:t>11</w:t>
      </w:r>
      <w:r w:rsidR="00A00367" w:rsidRPr="009B7E7D">
        <w:rPr>
          <w:rStyle w:val="FigureCar"/>
        </w:rPr>
        <w:fldChar w:fldCharType="end"/>
      </w:r>
      <w:r w:rsidR="00E26AAB" w:rsidRPr="009B7E7D">
        <w:rPr>
          <w:rStyle w:val="FigureCar"/>
          <w:lang w:val="en-CA"/>
        </w:rPr>
        <w:t>.</w:t>
      </w:r>
      <w:r w:rsidR="00A00367" w:rsidRPr="009B7E7D">
        <w:rPr>
          <w:rStyle w:val="FigureCar"/>
        </w:rPr>
        <w:fldChar w:fldCharType="begin"/>
      </w:r>
      <w:r w:rsidR="00E26AAB" w:rsidRPr="009B7E7D">
        <w:rPr>
          <w:rStyle w:val="FigureCar"/>
          <w:lang w:val="en-CA"/>
        </w:rPr>
        <w:instrText xml:space="preserve"> SEQ Figure \* ARABIC \s 1 </w:instrText>
      </w:r>
      <w:r w:rsidR="00A00367" w:rsidRPr="009B7E7D">
        <w:rPr>
          <w:rStyle w:val="FigureCar"/>
        </w:rPr>
        <w:fldChar w:fldCharType="separate"/>
      </w:r>
      <w:r w:rsidR="006C2DE4">
        <w:rPr>
          <w:rStyle w:val="FigureCar"/>
          <w:noProof/>
          <w:lang w:val="en-CA"/>
        </w:rPr>
        <w:t>1</w:t>
      </w:r>
      <w:r w:rsidR="00A00367" w:rsidRPr="009B7E7D">
        <w:rPr>
          <w:rStyle w:val="FigureCar"/>
        </w:rPr>
        <w:fldChar w:fldCharType="end"/>
      </w:r>
      <w:r w:rsidR="00575582" w:rsidRPr="009B7E7D">
        <w:rPr>
          <w:rStyle w:val="FigureCar"/>
          <w:lang w:val="en-CA"/>
        </w:rPr>
        <w:t xml:space="preserve"> : </w:t>
      </w:r>
      <w:r w:rsidR="00780592" w:rsidRPr="009B7E7D">
        <w:rPr>
          <w:rStyle w:val="FigureCar"/>
          <w:lang w:val="en-CA"/>
        </w:rPr>
        <w:t>Recourse and Dispute Resolution Process</w:t>
      </w:r>
      <w:bookmarkEnd w:id="273"/>
    </w:p>
    <w:p w14:paraId="0F33B846" w14:textId="77777777" w:rsidR="00780592" w:rsidRPr="009B7E7D" w:rsidRDefault="00780592" w:rsidP="00780592">
      <w:pPr>
        <w:pStyle w:val="Corpsdetexte"/>
        <w:rPr>
          <w:rFonts w:cs="Arial"/>
        </w:rPr>
      </w:pPr>
    </w:p>
    <w:p w14:paraId="0C1BEC2B" w14:textId="77777777" w:rsidR="00505145" w:rsidRPr="009B7E7D" w:rsidRDefault="00505145" w:rsidP="00780592">
      <w:pPr>
        <w:pStyle w:val="Corpsdetexte"/>
        <w:rPr>
          <w:rFonts w:cs="Arial"/>
        </w:rPr>
      </w:pPr>
    </w:p>
    <w:p w14:paraId="263FE2D2" w14:textId="77777777" w:rsidR="00505145" w:rsidRPr="009B7E7D" w:rsidRDefault="00505145" w:rsidP="00780592">
      <w:pPr>
        <w:pStyle w:val="Corpsdetexte"/>
        <w:rPr>
          <w:rFonts w:cs="Arial"/>
        </w:rPr>
      </w:pPr>
    </w:p>
    <w:p w14:paraId="0F33B847" w14:textId="77777777" w:rsidR="00E654F0" w:rsidRPr="009B7E7D" w:rsidRDefault="00470E66" w:rsidP="003C415D">
      <w:pPr>
        <w:pStyle w:val="Titre2"/>
        <w:ind w:left="709" w:hanging="709"/>
        <w:jc w:val="left"/>
        <w:rPr>
          <w:lang w:val="en-CA" w:eastAsia="fr-CA"/>
        </w:rPr>
      </w:pPr>
      <w:bookmarkStart w:id="274" w:name="_Toc536435079"/>
      <w:r w:rsidRPr="009B7E7D">
        <w:rPr>
          <w:lang w:val="en-CA" w:eastAsia="fr-CA"/>
        </w:rPr>
        <w:t>Management of complaints and disputes in zones exempted from resettlement</w:t>
      </w:r>
      <w:bookmarkEnd w:id="274"/>
    </w:p>
    <w:p w14:paraId="0F33B848" w14:textId="7A829739" w:rsidR="00823848" w:rsidRPr="009B7E7D" w:rsidRDefault="003562CE" w:rsidP="00823848">
      <w:pPr>
        <w:spacing w:before="120" w:after="120"/>
        <w:contextualSpacing/>
        <w:rPr>
          <w:rFonts w:cs="Arial"/>
          <w:kern w:val="18"/>
          <w:szCs w:val="18"/>
          <w:lang w:eastAsia="fr-CA"/>
        </w:rPr>
      </w:pPr>
      <w:r w:rsidRPr="009B7E7D">
        <w:rPr>
          <w:rFonts w:cs="Arial"/>
          <w:kern w:val="18"/>
          <w:szCs w:val="18"/>
          <w:lang w:eastAsia="fr-CA"/>
        </w:rPr>
        <w:t xml:space="preserve">The results of the parcel surveys conducted in the four countries showed that several sections of the right-of-way corridor do not include any assets owned by individuals. These sections correspond to natural environments far from settlements or having a protection status without proven human occupation. Examination of high-definition </w:t>
      </w:r>
      <w:r w:rsidR="00214C6D" w:rsidRPr="009B7E7D">
        <w:rPr>
          <w:rFonts w:cs="Arial"/>
          <w:kern w:val="18"/>
          <w:szCs w:val="18"/>
          <w:lang w:eastAsia="fr-CA"/>
        </w:rPr>
        <w:t xml:space="preserve">images </w:t>
      </w:r>
      <w:r w:rsidRPr="009B7E7D">
        <w:rPr>
          <w:rFonts w:cs="Arial"/>
          <w:kern w:val="18"/>
          <w:szCs w:val="18"/>
          <w:lang w:eastAsia="fr-CA"/>
        </w:rPr>
        <w:t>captured along the entire length of the corridor validates that there is no apparent sign of occupation or agricultural operation along the length of these sections of the corridor.</w:t>
      </w:r>
      <w:r w:rsidR="00823848" w:rsidRPr="009B7E7D">
        <w:rPr>
          <w:rFonts w:cs="Arial"/>
          <w:kern w:val="18"/>
          <w:szCs w:val="18"/>
          <w:lang w:eastAsia="fr-CA"/>
        </w:rPr>
        <w:t xml:space="preserve"> </w:t>
      </w:r>
      <w:r w:rsidRPr="009B7E7D">
        <w:rPr>
          <w:rFonts w:cs="Arial"/>
          <w:kern w:val="18"/>
          <w:szCs w:val="18"/>
          <w:lang w:eastAsia="fr-CA"/>
        </w:rPr>
        <w:t>These sections do not involve physical or economic re</w:t>
      </w:r>
      <w:r w:rsidR="00DA1703" w:rsidRPr="009B7E7D">
        <w:rPr>
          <w:rFonts w:cs="Arial"/>
          <w:kern w:val="18"/>
          <w:szCs w:val="18"/>
          <w:lang w:eastAsia="fr-CA"/>
        </w:rPr>
        <w:t>settlement</w:t>
      </w:r>
      <w:r w:rsidRPr="009B7E7D">
        <w:rPr>
          <w:rFonts w:cs="Arial"/>
          <w:kern w:val="18"/>
          <w:szCs w:val="18"/>
          <w:lang w:eastAsia="fr-CA"/>
        </w:rPr>
        <w:t>.</w:t>
      </w:r>
      <w:r w:rsidR="00823848" w:rsidRPr="009B7E7D">
        <w:rPr>
          <w:rFonts w:cs="Arial"/>
          <w:kern w:val="18"/>
          <w:szCs w:val="18"/>
          <w:lang w:eastAsia="fr-CA"/>
        </w:rPr>
        <w:t xml:space="preserve">   </w:t>
      </w:r>
    </w:p>
    <w:p w14:paraId="0F33B849" w14:textId="77777777" w:rsidR="00823848" w:rsidRPr="009B7E7D" w:rsidRDefault="00823848" w:rsidP="00823848">
      <w:pPr>
        <w:spacing w:before="120" w:after="120"/>
        <w:contextualSpacing/>
        <w:rPr>
          <w:rFonts w:cs="Arial"/>
          <w:kern w:val="18"/>
          <w:szCs w:val="18"/>
          <w:lang w:eastAsia="fr-CA"/>
        </w:rPr>
      </w:pPr>
    </w:p>
    <w:p w14:paraId="0F33B84A" w14:textId="2CBC6F80" w:rsidR="00EF5618" w:rsidRPr="009B7E7D" w:rsidRDefault="003562CE" w:rsidP="00823848">
      <w:pPr>
        <w:spacing w:before="120" w:after="120"/>
        <w:contextualSpacing/>
        <w:rPr>
          <w:rFonts w:cs="Arial"/>
          <w:kern w:val="18"/>
          <w:szCs w:val="18"/>
          <w:lang w:eastAsia="fr-CA"/>
        </w:rPr>
      </w:pPr>
      <w:r w:rsidRPr="009B7E7D">
        <w:rPr>
          <w:rFonts w:cs="Arial"/>
          <w:kern w:val="18"/>
          <w:szCs w:val="18"/>
          <w:lang w:eastAsia="fr-CA"/>
        </w:rPr>
        <w:t>The sections without economic or physical re</w:t>
      </w:r>
      <w:r w:rsidR="00DA1703" w:rsidRPr="009B7E7D">
        <w:rPr>
          <w:rFonts w:cs="Arial"/>
          <w:kern w:val="18"/>
          <w:szCs w:val="18"/>
          <w:lang w:eastAsia="fr-CA"/>
        </w:rPr>
        <w:t>settlement</w:t>
      </w:r>
      <w:r w:rsidRPr="009B7E7D">
        <w:rPr>
          <w:rFonts w:cs="Arial"/>
          <w:kern w:val="18"/>
          <w:szCs w:val="18"/>
          <w:lang w:eastAsia="fr-CA"/>
        </w:rPr>
        <w:t xml:space="preserve"> are hard to reach areas, mountains, </w:t>
      </w:r>
      <w:r w:rsidR="00214C6D" w:rsidRPr="009B7E7D">
        <w:rPr>
          <w:rFonts w:cs="Arial"/>
          <w:kern w:val="18"/>
          <w:szCs w:val="18"/>
          <w:lang w:eastAsia="fr-CA"/>
        </w:rPr>
        <w:t>“</w:t>
      </w:r>
      <w:r w:rsidRPr="009B7E7D">
        <w:rPr>
          <w:rFonts w:cs="Arial"/>
          <w:kern w:val="18"/>
          <w:szCs w:val="18"/>
          <w:lang w:eastAsia="fr-CA"/>
        </w:rPr>
        <w:t>bow</w:t>
      </w:r>
      <w:r w:rsidR="00E11863" w:rsidRPr="009B7E7D">
        <w:rPr>
          <w:rFonts w:cs="Arial"/>
          <w:kern w:val="18"/>
          <w:szCs w:val="18"/>
          <w:lang w:eastAsia="fr-CA"/>
        </w:rPr>
        <w:t>e</w:t>
      </w:r>
      <w:r w:rsidRPr="009B7E7D">
        <w:rPr>
          <w:rFonts w:cs="Arial"/>
          <w:kern w:val="18"/>
          <w:szCs w:val="18"/>
          <w:lang w:eastAsia="fr-CA"/>
        </w:rPr>
        <w:t>s</w:t>
      </w:r>
      <w:r w:rsidR="00214C6D" w:rsidRPr="009B7E7D">
        <w:rPr>
          <w:rFonts w:cs="Arial"/>
          <w:kern w:val="18"/>
          <w:szCs w:val="18"/>
          <w:lang w:eastAsia="fr-CA"/>
        </w:rPr>
        <w:t>”</w:t>
      </w:r>
      <w:r w:rsidRPr="009B7E7D">
        <w:rPr>
          <w:rFonts w:cs="Arial"/>
          <w:kern w:val="18"/>
          <w:szCs w:val="18"/>
          <w:lang w:eastAsia="fr-CA"/>
        </w:rPr>
        <w:t xml:space="preserve"> (uncultivated land, bare), dense uninhabited forests where transhumance is almost non-existent because of the harsh conditions. Nevertheless, the Project must ensure that the complaints mechanism is accessible to potential complainants in these areas without physical or economic relocation.</w:t>
      </w:r>
    </w:p>
    <w:p w14:paraId="0F33B84B" w14:textId="77777777" w:rsidR="00E654F0" w:rsidRPr="009B7E7D" w:rsidRDefault="00E654F0" w:rsidP="00E654F0">
      <w:pPr>
        <w:spacing w:before="120" w:after="120"/>
        <w:contextualSpacing/>
        <w:rPr>
          <w:rFonts w:cs="Arial"/>
          <w:kern w:val="18"/>
          <w:szCs w:val="18"/>
          <w:lang w:eastAsia="fr-CA"/>
        </w:rPr>
      </w:pPr>
    </w:p>
    <w:p w14:paraId="0F33B84C" w14:textId="77777777" w:rsidR="00E654F0" w:rsidRPr="009B7E7D" w:rsidRDefault="003562CE" w:rsidP="00E654F0">
      <w:pPr>
        <w:spacing w:before="120" w:after="120"/>
        <w:contextualSpacing/>
        <w:rPr>
          <w:rFonts w:cs="Arial"/>
          <w:kern w:val="18"/>
          <w:szCs w:val="18"/>
          <w:lang w:eastAsia="fr-CA"/>
        </w:rPr>
      </w:pPr>
      <w:r w:rsidRPr="009B7E7D">
        <w:rPr>
          <w:rFonts w:cs="Arial"/>
          <w:kern w:val="18"/>
          <w:szCs w:val="18"/>
          <w:lang w:eastAsia="fr-CA"/>
        </w:rPr>
        <w:t>Given the extent of the land and the difficulties of access and communications in certain places</w:t>
      </w:r>
      <w:r w:rsidR="00085E86" w:rsidRPr="009B7E7D">
        <w:rPr>
          <w:rFonts w:cs="Arial"/>
          <w:kern w:val="18"/>
          <w:szCs w:val="18"/>
          <w:lang w:eastAsia="fr-CA"/>
        </w:rPr>
        <w:t xml:space="preserve"> </w:t>
      </w:r>
      <w:r w:rsidRPr="009B7E7D">
        <w:rPr>
          <w:rFonts w:cs="Arial"/>
          <w:kern w:val="18"/>
          <w:szCs w:val="18"/>
          <w:lang w:eastAsia="fr-CA"/>
        </w:rPr>
        <w:t>however, it is possible that PAPs will come after the start of construction to indicate that they have been forgotten and claim compensation. Also, if the project activities lead to economic displacement of any kind, the relevant section of the transmission line will be removed from the exempt area.</w:t>
      </w:r>
    </w:p>
    <w:p w14:paraId="0F33B84D" w14:textId="77777777" w:rsidR="003562CE" w:rsidRPr="009B7E7D" w:rsidRDefault="003562CE" w:rsidP="00E654F0">
      <w:pPr>
        <w:spacing w:before="120" w:after="120"/>
        <w:contextualSpacing/>
        <w:rPr>
          <w:rFonts w:cs="Arial"/>
          <w:kern w:val="18"/>
          <w:szCs w:val="18"/>
          <w:lang w:eastAsia="fr-CA"/>
        </w:rPr>
      </w:pPr>
    </w:p>
    <w:p w14:paraId="0F33B84E" w14:textId="77777777" w:rsidR="00EF5618" w:rsidRPr="009B7E7D" w:rsidRDefault="003562CE" w:rsidP="00E654F0">
      <w:pPr>
        <w:spacing w:before="120" w:after="120"/>
        <w:contextualSpacing/>
        <w:rPr>
          <w:rFonts w:cs="Arial"/>
          <w:kern w:val="18"/>
          <w:szCs w:val="18"/>
          <w:lang w:eastAsia="fr-CA"/>
        </w:rPr>
      </w:pPr>
      <w:r w:rsidRPr="009B7E7D">
        <w:rPr>
          <w:rFonts w:cs="Arial"/>
          <w:kern w:val="18"/>
          <w:szCs w:val="18"/>
          <w:lang w:eastAsia="fr-CA"/>
        </w:rPr>
        <w:t xml:space="preserve">In these cases, the plaintiff may contact the </w:t>
      </w:r>
      <w:r w:rsidR="00DA1703" w:rsidRPr="009B7E7D">
        <w:rPr>
          <w:rFonts w:cs="Arial"/>
          <w:kern w:val="18"/>
          <w:szCs w:val="18"/>
          <w:lang w:eastAsia="fr-CA"/>
        </w:rPr>
        <w:t xml:space="preserve">representative </w:t>
      </w:r>
      <w:r w:rsidRPr="009B7E7D">
        <w:rPr>
          <w:rFonts w:cs="Arial"/>
          <w:kern w:val="18"/>
          <w:szCs w:val="18"/>
          <w:lang w:eastAsia="fr-CA"/>
        </w:rPr>
        <w:t xml:space="preserve">of the Builder; </w:t>
      </w:r>
      <w:r w:rsidR="00DA1703" w:rsidRPr="009B7E7D">
        <w:rPr>
          <w:rFonts w:cs="Arial"/>
          <w:kern w:val="18"/>
          <w:szCs w:val="18"/>
          <w:lang w:eastAsia="fr-CA"/>
        </w:rPr>
        <w:t>or</w:t>
      </w:r>
      <w:r w:rsidRPr="009B7E7D">
        <w:rPr>
          <w:rFonts w:cs="Arial"/>
          <w:kern w:val="18"/>
          <w:szCs w:val="18"/>
          <w:lang w:eastAsia="fr-CA"/>
        </w:rPr>
        <w:t xml:space="preserve"> the field representative of </w:t>
      </w:r>
      <w:r w:rsidR="00F15D38" w:rsidRPr="009B7E7D">
        <w:rPr>
          <w:rFonts w:cs="Arial"/>
          <w:kern w:val="18"/>
          <w:szCs w:val="18"/>
          <w:lang w:eastAsia="fr-CA"/>
        </w:rPr>
        <w:t>the CE</w:t>
      </w:r>
      <w:r w:rsidRPr="009B7E7D">
        <w:rPr>
          <w:rFonts w:cs="Arial"/>
          <w:kern w:val="18"/>
          <w:szCs w:val="18"/>
          <w:lang w:eastAsia="fr-CA"/>
        </w:rPr>
        <w:t xml:space="preserve"> or </w:t>
      </w:r>
      <w:r w:rsidR="00605150" w:rsidRPr="009B7E7D">
        <w:rPr>
          <w:rFonts w:cs="Arial"/>
          <w:kern w:val="18"/>
          <w:szCs w:val="18"/>
          <w:lang w:eastAsia="fr-CA"/>
        </w:rPr>
        <w:t>LCMC</w:t>
      </w:r>
      <w:r w:rsidRPr="009B7E7D">
        <w:rPr>
          <w:rFonts w:cs="Arial"/>
          <w:kern w:val="18"/>
          <w:szCs w:val="18"/>
          <w:lang w:eastAsia="fr-CA"/>
        </w:rPr>
        <w:t xml:space="preserve"> in the field. The </w:t>
      </w:r>
      <w:r w:rsidR="00E0401F" w:rsidRPr="009B7E7D">
        <w:rPr>
          <w:rFonts w:cs="Arial"/>
          <w:kern w:val="18"/>
          <w:szCs w:val="18"/>
          <w:lang w:eastAsia="fr-CA"/>
        </w:rPr>
        <w:t>NGO</w:t>
      </w:r>
      <w:r w:rsidRPr="009B7E7D">
        <w:rPr>
          <w:rFonts w:cs="Arial"/>
          <w:kern w:val="18"/>
          <w:szCs w:val="18"/>
          <w:lang w:eastAsia="fr-CA"/>
        </w:rPr>
        <w:t xml:space="preserve"> responsible for the implementation of the RAP, will inform the people and the customary authorities of all available remedies. </w:t>
      </w:r>
      <w:r w:rsidR="00DA1703" w:rsidRPr="009B7E7D">
        <w:rPr>
          <w:rFonts w:cs="Arial"/>
          <w:kern w:val="18"/>
          <w:szCs w:val="18"/>
          <w:lang w:eastAsia="fr-CA"/>
        </w:rPr>
        <w:t>C</w:t>
      </w:r>
      <w:r w:rsidRPr="009B7E7D">
        <w:rPr>
          <w:rFonts w:cs="Arial"/>
          <w:kern w:val="18"/>
          <w:szCs w:val="18"/>
          <w:lang w:eastAsia="fr-CA"/>
        </w:rPr>
        <w:t xml:space="preserve">omplaint will be handled by the </w:t>
      </w:r>
      <w:r w:rsidR="00605150" w:rsidRPr="009B7E7D">
        <w:rPr>
          <w:rFonts w:cs="Arial"/>
          <w:kern w:val="18"/>
          <w:szCs w:val="18"/>
          <w:lang w:eastAsia="fr-CA"/>
        </w:rPr>
        <w:t>LCMC</w:t>
      </w:r>
      <w:r w:rsidRPr="009B7E7D">
        <w:rPr>
          <w:rFonts w:cs="Arial"/>
          <w:kern w:val="18"/>
          <w:szCs w:val="18"/>
          <w:lang w:eastAsia="fr-CA"/>
        </w:rPr>
        <w:t xml:space="preserve"> and dealt with in accordance with the appeal procedure</w:t>
      </w:r>
      <w:r w:rsidR="00E654F0" w:rsidRPr="009B7E7D">
        <w:rPr>
          <w:rFonts w:cs="Arial"/>
          <w:kern w:val="18"/>
          <w:szCs w:val="18"/>
          <w:lang w:eastAsia="fr-CA"/>
        </w:rPr>
        <w:t xml:space="preserve"> </w:t>
      </w:r>
      <w:r w:rsidRPr="009B7E7D">
        <w:rPr>
          <w:rFonts w:cs="Arial"/>
          <w:kern w:val="18"/>
          <w:szCs w:val="18"/>
          <w:lang w:eastAsia="fr-CA"/>
        </w:rPr>
        <w:t>and dispute resolution developed for the OMVG project and described in this chapter 11.</w:t>
      </w:r>
    </w:p>
    <w:p w14:paraId="5956938B" w14:textId="77777777" w:rsidR="003C415D" w:rsidRPr="009B7E7D" w:rsidRDefault="003C415D" w:rsidP="00E654F0">
      <w:pPr>
        <w:spacing w:before="120" w:after="120"/>
        <w:contextualSpacing/>
        <w:rPr>
          <w:rFonts w:cs="Arial"/>
          <w:kern w:val="18"/>
          <w:szCs w:val="18"/>
          <w:lang w:eastAsia="fr-CA"/>
        </w:rPr>
      </w:pPr>
    </w:p>
    <w:p w14:paraId="69671F73" w14:textId="77777777" w:rsidR="003C415D" w:rsidRPr="009B7E7D" w:rsidRDefault="003C415D" w:rsidP="00E654F0">
      <w:pPr>
        <w:spacing w:before="120" w:after="120"/>
        <w:contextualSpacing/>
        <w:rPr>
          <w:rFonts w:cs="Arial"/>
          <w:kern w:val="18"/>
          <w:szCs w:val="18"/>
          <w:lang w:eastAsia="fr-CA"/>
        </w:rPr>
      </w:pPr>
    </w:p>
    <w:p w14:paraId="342E6475" w14:textId="77777777" w:rsidR="003C415D" w:rsidRPr="009B7E7D" w:rsidRDefault="003C415D" w:rsidP="00E654F0">
      <w:pPr>
        <w:spacing w:before="120" w:after="120"/>
        <w:contextualSpacing/>
        <w:rPr>
          <w:rFonts w:cs="Arial"/>
          <w:kern w:val="18"/>
          <w:szCs w:val="18"/>
          <w:lang w:eastAsia="fr-CA"/>
        </w:rPr>
      </w:pPr>
    </w:p>
    <w:p w14:paraId="72D0A2A2" w14:textId="77777777" w:rsidR="003C415D" w:rsidRPr="009B7E7D" w:rsidRDefault="003C415D" w:rsidP="00E654F0">
      <w:pPr>
        <w:spacing w:before="120" w:after="120"/>
        <w:contextualSpacing/>
        <w:rPr>
          <w:rFonts w:cs="Arial"/>
          <w:kern w:val="18"/>
          <w:szCs w:val="18"/>
          <w:lang w:eastAsia="fr-CA"/>
        </w:rPr>
      </w:pPr>
    </w:p>
    <w:p w14:paraId="48FC21A7" w14:textId="77777777" w:rsidR="003C415D" w:rsidRPr="009B7E7D" w:rsidRDefault="003C415D" w:rsidP="00E654F0">
      <w:pPr>
        <w:spacing w:before="120" w:after="120"/>
        <w:contextualSpacing/>
        <w:rPr>
          <w:rFonts w:cs="Arial"/>
          <w:kern w:val="18"/>
          <w:szCs w:val="18"/>
          <w:lang w:eastAsia="fr-CA"/>
        </w:rPr>
      </w:pPr>
    </w:p>
    <w:p w14:paraId="0BA3E6CD" w14:textId="77777777" w:rsidR="003C415D" w:rsidRPr="009B7E7D" w:rsidRDefault="003C415D" w:rsidP="00E654F0">
      <w:pPr>
        <w:spacing w:before="120" w:after="120"/>
        <w:contextualSpacing/>
        <w:rPr>
          <w:rFonts w:cs="Arial"/>
          <w:kern w:val="18"/>
          <w:szCs w:val="18"/>
          <w:lang w:eastAsia="fr-CA"/>
        </w:rPr>
      </w:pPr>
    </w:p>
    <w:p w14:paraId="401B4E27" w14:textId="77777777" w:rsidR="003C415D" w:rsidRPr="009B7E7D" w:rsidRDefault="003C415D" w:rsidP="00E654F0">
      <w:pPr>
        <w:spacing w:before="120" w:after="120"/>
        <w:contextualSpacing/>
        <w:rPr>
          <w:rFonts w:cs="Arial"/>
          <w:kern w:val="18"/>
          <w:szCs w:val="18"/>
          <w:lang w:eastAsia="fr-CA"/>
        </w:rPr>
      </w:pPr>
    </w:p>
    <w:p w14:paraId="72920DA0" w14:textId="77777777" w:rsidR="003C415D" w:rsidRPr="009B7E7D" w:rsidRDefault="003C415D" w:rsidP="00E654F0">
      <w:pPr>
        <w:spacing w:before="120" w:after="120"/>
        <w:contextualSpacing/>
        <w:rPr>
          <w:rFonts w:cs="Arial"/>
          <w:kern w:val="18"/>
          <w:szCs w:val="18"/>
          <w:lang w:eastAsia="fr-CA"/>
        </w:rPr>
      </w:pPr>
    </w:p>
    <w:p w14:paraId="68219CB2" w14:textId="77777777" w:rsidR="003C415D" w:rsidRPr="009B7E7D" w:rsidRDefault="003C415D" w:rsidP="00E654F0">
      <w:pPr>
        <w:spacing w:before="120" w:after="120"/>
        <w:contextualSpacing/>
        <w:rPr>
          <w:rFonts w:cs="Arial"/>
          <w:kern w:val="18"/>
          <w:szCs w:val="18"/>
          <w:lang w:eastAsia="fr-CA"/>
        </w:rPr>
      </w:pPr>
    </w:p>
    <w:p w14:paraId="6C855651" w14:textId="77777777" w:rsidR="003C415D" w:rsidRPr="009B7E7D" w:rsidRDefault="003C415D" w:rsidP="00E654F0">
      <w:pPr>
        <w:spacing w:before="120" w:after="120"/>
        <w:contextualSpacing/>
        <w:rPr>
          <w:rFonts w:cs="Arial"/>
          <w:kern w:val="18"/>
          <w:szCs w:val="18"/>
          <w:lang w:eastAsia="fr-CA"/>
        </w:rPr>
      </w:pPr>
    </w:p>
    <w:p w14:paraId="524D52B7" w14:textId="77777777" w:rsidR="003C415D" w:rsidRPr="009B7E7D" w:rsidRDefault="003C415D" w:rsidP="00E654F0">
      <w:pPr>
        <w:spacing w:before="120" w:after="120"/>
        <w:contextualSpacing/>
        <w:rPr>
          <w:rFonts w:cs="Arial"/>
          <w:kern w:val="18"/>
          <w:szCs w:val="18"/>
          <w:lang w:eastAsia="fr-CA"/>
        </w:rPr>
      </w:pPr>
    </w:p>
    <w:p w14:paraId="7B6B28E5" w14:textId="77777777" w:rsidR="003C415D" w:rsidRPr="009B7E7D" w:rsidRDefault="003C415D" w:rsidP="00E654F0">
      <w:pPr>
        <w:spacing w:before="120" w:after="120"/>
        <w:contextualSpacing/>
        <w:rPr>
          <w:rFonts w:cs="Arial"/>
          <w:kern w:val="18"/>
          <w:szCs w:val="18"/>
          <w:lang w:eastAsia="fr-CA"/>
        </w:rPr>
      </w:pPr>
    </w:p>
    <w:p w14:paraId="590CC10A" w14:textId="77777777" w:rsidR="003C415D" w:rsidRPr="009B7E7D" w:rsidRDefault="003C415D" w:rsidP="00E654F0">
      <w:pPr>
        <w:spacing w:before="120" w:after="120"/>
        <w:contextualSpacing/>
        <w:rPr>
          <w:rFonts w:cs="Arial"/>
          <w:kern w:val="18"/>
          <w:szCs w:val="18"/>
          <w:lang w:eastAsia="fr-CA"/>
        </w:rPr>
      </w:pPr>
    </w:p>
    <w:p w14:paraId="0F33B84F" w14:textId="77777777" w:rsidR="002A1125" w:rsidRPr="009B7E7D" w:rsidRDefault="002A1125" w:rsidP="00471F00">
      <w:pPr>
        <w:pStyle w:val="Tableau"/>
        <w:rPr>
          <w:rFonts w:cs="Arial"/>
        </w:rPr>
      </w:pPr>
    </w:p>
    <w:p w14:paraId="507866D2" w14:textId="77777777" w:rsidR="003C415D" w:rsidRPr="009B7E7D" w:rsidRDefault="003C415D" w:rsidP="00471F00">
      <w:pPr>
        <w:pStyle w:val="Tableau"/>
        <w:rPr>
          <w:rFonts w:cs="Arial"/>
        </w:rPr>
      </w:pPr>
    </w:p>
    <w:p w14:paraId="360D691F" w14:textId="77777777" w:rsidR="003C415D" w:rsidRPr="009B7E7D" w:rsidRDefault="003C415D" w:rsidP="00471F00">
      <w:pPr>
        <w:pStyle w:val="Tableau"/>
        <w:rPr>
          <w:rFonts w:cs="Arial"/>
        </w:rPr>
      </w:pPr>
    </w:p>
    <w:p w14:paraId="3B869424" w14:textId="77777777" w:rsidR="003C415D" w:rsidRPr="009B7E7D" w:rsidRDefault="003C415D" w:rsidP="00471F00">
      <w:pPr>
        <w:pStyle w:val="Tableau"/>
        <w:rPr>
          <w:rFonts w:cs="Arial"/>
        </w:rPr>
      </w:pPr>
    </w:p>
    <w:p w14:paraId="34EE06AA" w14:textId="77777777" w:rsidR="003C415D" w:rsidRPr="009B7E7D" w:rsidRDefault="003C415D" w:rsidP="00471F00">
      <w:pPr>
        <w:pStyle w:val="Tableau"/>
        <w:rPr>
          <w:rFonts w:cs="Arial"/>
        </w:rPr>
      </w:pPr>
    </w:p>
    <w:p w14:paraId="2A827C94" w14:textId="77777777" w:rsidR="003C415D" w:rsidRPr="009B7E7D" w:rsidRDefault="003C415D" w:rsidP="00471F00">
      <w:pPr>
        <w:pStyle w:val="Tableau"/>
        <w:rPr>
          <w:rFonts w:cs="Arial"/>
        </w:rPr>
      </w:pPr>
    </w:p>
    <w:p w14:paraId="6AF204EB" w14:textId="77777777" w:rsidR="003C415D" w:rsidRPr="009B7E7D" w:rsidRDefault="003C415D" w:rsidP="00471F00">
      <w:pPr>
        <w:pStyle w:val="Tableau"/>
        <w:rPr>
          <w:rFonts w:cs="Arial"/>
        </w:rPr>
      </w:pPr>
    </w:p>
    <w:p w14:paraId="61B38C54" w14:textId="77777777" w:rsidR="003C415D" w:rsidRPr="009B7E7D" w:rsidRDefault="003C415D" w:rsidP="00471F00">
      <w:pPr>
        <w:pStyle w:val="Tableau"/>
        <w:rPr>
          <w:rFonts w:cs="Arial"/>
        </w:rPr>
      </w:pPr>
    </w:p>
    <w:p w14:paraId="0F33B850" w14:textId="77777777" w:rsidR="002A1125" w:rsidRPr="009B7E7D" w:rsidRDefault="002A1125">
      <w:pPr>
        <w:spacing w:after="160" w:line="259" w:lineRule="auto"/>
        <w:rPr>
          <w:rFonts w:cs="Arial"/>
          <w:bCs/>
          <w:color w:val="000000" w:themeColor="text1"/>
          <w:kern w:val="18"/>
          <w:szCs w:val="18"/>
        </w:rPr>
      </w:pPr>
      <w:r w:rsidRPr="009B7E7D">
        <w:rPr>
          <w:rFonts w:cs="Arial"/>
        </w:rPr>
        <w:br w:type="page"/>
      </w:r>
    </w:p>
    <w:p w14:paraId="0F33B851" w14:textId="77777777" w:rsidR="00EF5618" w:rsidRPr="009B7E7D" w:rsidRDefault="003562CE" w:rsidP="00EF5618">
      <w:pPr>
        <w:pStyle w:val="Titre1"/>
        <w:rPr>
          <w:rFonts w:ascii="Arial" w:hAnsi="Arial" w:cs="Arial"/>
          <w:lang w:val="en-US"/>
        </w:rPr>
      </w:pPr>
      <w:bookmarkStart w:id="275" w:name="_Toc536435080"/>
      <w:r w:rsidRPr="009B7E7D">
        <w:rPr>
          <w:rFonts w:ascii="Arial" w:hAnsi="Arial" w:cs="Arial"/>
          <w:lang w:val="en-US"/>
        </w:rPr>
        <w:t>Organizational Responsibilities for RAP Implementation</w:t>
      </w:r>
      <w:bookmarkEnd w:id="275"/>
    </w:p>
    <w:p w14:paraId="0F33B852" w14:textId="77777777" w:rsidR="00EF5618" w:rsidRPr="009B7E7D" w:rsidRDefault="003562CE" w:rsidP="005D51FA">
      <w:pPr>
        <w:rPr>
          <w:rFonts w:cs="Arial"/>
        </w:rPr>
      </w:pPr>
      <w:r w:rsidRPr="009B7E7D">
        <w:rPr>
          <w:rFonts w:cs="Arial"/>
        </w:rPr>
        <w:t>This chapter presents the organizational framework for implementing the resettlement plan and includes the identification of:</w:t>
      </w:r>
    </w:p>
    <w:p w14:paraId="0F33B853" w14:textId="77777777" w:rsidR="00EF5618" w:rsidRPr="009B7E7D" w:rsidRDefault="003562CE" w:rsidP="00EE4D55">
      <w:pPr>
        <w:pStyle w:val="Paragraphedeliste"/>
        <w:numPr>
          <w:ilvl w:val="0"/>
          <w:numId w:val="70"/>
        </w:numPr>
        <w:tabs>
          <w:tab w:val="clear" w:pos="284"/>
        </w:tabs>
        <w:spacing w:after="160" w:line="259" w:lineRule="auto"/>
        <w:jc w:val="left"/>
        <w:rPr>
          <w:rFonts w:cs="Arial"/>
        </w:rPr>
      </w:pPr>
      <w:r w:rsidRPr="009B7E7D">
        <w:rPr>
          <w:rFonts w:cs="Arial"/>
        </w:rPr>
        <w:t>Agencies responsible for RAP implementation measures and service delivery;</w:t>
      </w:r>
    </w:p>
    <w:p w14:paraId="0F33B854" w14:textId="77777777" w:rsidR="003562CE" w:rsidRPr="009B7E7D" w:rsidRDefault="003562CE" w:rsidP="00EE4D55">
      <w:pPr>
        <w:pStyle w:val="Paragraphedeliste"/>
        <w:numPr>
          <w:ilvl w:val="0"/>
          <w:numId w:val="70"/>
        </w:numPr>
        <w:spacing w:after="160" w:line="259" w:lineRule="auto"/>
        <w:jc w:val="left"/>
        <w:rPr>
          <w:rFonts w:cs="Arial"/>
        </w:rPr>
      </w:pPr>
      <w:r w:rsidRPr="009B7E7D">
        <w:rPr>
          <w:rFonts w:cs="Arial"/>
        </w:rPr>
        <w:t>Arrangements made to ensure adequate coordination between the agencies and jurisdictions involved in the implementation;</w:t>
      </w:r>
    </w:p>
    <w:p w14:paraId="0F33B855" w14:textId="77777777" w:rsidR="00EF5618" w:rsidRPr="009B7E7D" w:rsidRDefault="003562CE" w:rsidP="00EE4D55">
      <w:pPr>
        <w:pStyle w:val="Paragraphedeliste"/>
        <w:numPr>
          <w:ilvl w:val="0"/>
          <w:numId w:val="70"/>
        </w:numPr>
        <w:tabs>
          <w:tab w:val="clear" w:pos="284"/>
        </w:tabs>
        <w:spacing w:after="160" w:line="259" w:lineRule="auto"/>
        <w:jc w:val="left"/>
        <w:rPr>
          <w:rFonts w:cs="Arial"/>
        </w:rPr>
      </w:pPr>
      <w:r w:rsidRPr="009B7E7D">
        <w:rPr>
          <w:rFonts w:cs="Arial"/>
        </w:rPr>
        <w:t>Measures (including technical assistance) to strengthen the capacity of agencies to deploy resettlement activities;</w:t>
      </w:r>
    </w:p>
    <w:p w14:paraId="0F33B856" w14:textId="77777777" w:rsidR="00EF5618" w:rsidRPr="009B7E7D" w:rsidRDefault="003562CE" w:rsidP="00EE4D55">
      <w:pPr>
        <w:pStyle w:val="Paragraphedeliste"/>
        <w:numPr>
          <w:ilvl w:val="0"/>
          <w:numId w:val="70"/>
        </w:numPr>
        <w:tabs>
          <w:tab w:val="clear" w:pos="284"/>
        </w:tabs>
        <w:spacing w:after="160" w:line="259" w:lineRule="auto"/>
        <w:jc w:val="left"/>
        <w:rPr>
          <w:rFonts w:cs="Arial"/>
        </w:rPr>
      </w:pPr>
      <w:r w:rsidRPr="009B7E7D">
        <w:rPr>
          <w:rFonts w:cs="Arial"/>
        </w:rPr>
        <w:t>Modalities of transfer of prerogatives of management of the equipment and services provided by the project to the local authorities or resettled persons, as well as for the transfer of other similar responsibilities assumed by relocation agencies, as appropriate.</w:t>
      </w:r>
    </w:p>
    <w:p w14:paraId="0F33B857" w14:textId="77777777" w:rsidR="00EF5618" w:rsidRPr="009B7E7D" w:rsidRDefault="003562CE" w:rsidP="00246FEC">
      <w:pPr>
        <w:pStyle w:val="Corpsdetexte"/>
        <w:spacing w:before="0" w:after="0"/>
        <w:contextualSpacing/>
        <w:rPr>
          <w:rFonts w:cs="Arial"/>
        </w:rPr>
      </w:pPr>
      <w:r w:rsidRPr="009B7E7D">
        <w:rPr>
          <w:rFonts w:cs="Arial"/>
        </w:rPr>
        <w:t>The organization of the OMVG supports the environmental and social management of the project. The organizational responsibility architecture is structured as follows:</w:t>
      </w:r>
    </w:p>
    <w:p w14:paraId="0F33B858" w14:textId="77777777" w:rsidR="005D51FA" w:rsidRPr="009B7E7D" w:rsidRDefault="005D51FA" w:rsidP="00246FEC">
      <w:pPr>
        <w:pStyle w:val="Corpsdetexte"/>
        <w:spacing w:before="0" w:after="0"/>
        <w:contextualSpacing/>
        <w:rPr>
          <w:rFonts w:cs="Arial"/>
        </w:rPr>
      </w:pPr>
    </w:p>
    <w:p w14:paraId="0F33B859" w14:textId="77777777" w:rsidR="00EF5618" w:rsidRPr="009B7E7D" w:rsidRDefault="003562CE" w:rsidP="00EE4D55">
      <w:pPr>
        <w:pStyle w:val="Paragraphedeliste"/>
        <w:numPr>
          <w:ilvl w:val="0"/>
          <w:numId w:val="69"/>
        </w:numPr>
        <w:tabs>
          <w:tab w:val="clear" w:pos="284"/>
        </w:tabs>
        <w:spacing w:line="259" w:lineRule="auto"/>
        <w:jc w:val="left"/>
        <w:rPr>
          <w:rFonts w:cs="Arial"/>
        </w:rPr>
      </w:pPr>
      <w:r w:rsidRPr="009B7E7D">
        <w:rPr>
          <w:rFonts w:cs="Arial"/>
        </w:rPr>
        <w:t>The different organizations and their internal organization;</w:t>
      </w:r>
    </w:p>
    <w:p w14:paraId="0F33B85A" w14:textId="77777777" w:rsidR="00EF5618" w:rsidRPr="009B7E7D" w:rsidRDefault="003562CE" w:rsidP="00EE4D55">
      <w:pPr>
        <w:pStyle w:val="Paragraphedeliste"/>
        <w:numPr>
          <w:ilvl w:val="0"/>
          <w:numId w:val="69"/>
        </w:numPr>
        <w:tabs>
          <w:tab w:val="clear" w:pos="284"/>
        </w:tabs>
        <w:spacing w:line="259" w:lineRule="auto"/>
        <w:jc w:val="left"/>
        <w:rPr>
          <w:rFonts w:cs="Arial"/>
        </w:rPr>
      </w:pPr>
      <w:r w:rsidRPr="009B7E7D">
        <w:rPr>
          <w:rFonts w:cs="Arial"/>
        </w:rPr>
        <w:t>Relational links;</w:t>
      </w:r>
    </w:p>
    <w:p w14:paraId="0F33B85B" w14:textId="77777777" w:rsidR="00EF5618" w:rsidRPr="009B7E7D" w:rsidRDefault="003562CE" w:rsidP="00EE4D55">
      <w:pPr>
        <w:pStyle w:val="Paragraphedeliste"/>
        <w:numPr>
          <w:ilvl w:val="0"/>
          <w:numId w:val="69"/>
        </w:numPr>
        <w:tabs>
          <w:tab w:val="clear" w:pos="284"/>
        </w:tabs>
        <w:spacing w:line="259" w:lineRule="auto"/>
        <w:jc w:val="left"/>
        <w:rPr>
          <w:rFonts w:cs="Arial"/>
        </w:rPr>
      </w:pPr>
      <w:r w:rsidRPr="009B7E7D">
        <w:rPr>
          <w:rFonts w:cs="Arial"/>
        </w:rPr>
        <w:t>The roles;</w:t>
      </w:r>
    </w:p>
    <w:p w14:paraId="0F33B85C" w14:textId="77777777" w:rsidR="00EF5618" w:rsidRPr="009B7E7D" w:rsidRDefault="003562CE" w:rsidP="00EE4D55">
      <w:pPr>
        <w:pStyle w:val="Paragraphedeliste"/>
        <w:numPr>
          <w:ilvl w:val="0"/>
          <w:numId w:val="69"/>
        </w:numPr>
        <w:tabs>
          <w:tab w:val="clear" w:pos="284"/>
        </w:tabs>
        <w:spacing w:line="259" w:lineRule="auto"/>
        <w:jc w:val="left"/>
        <w:rPr>
          <w:rFonts w:cs="Arial"/>
        </w:rPr>
      </w:pPr>
      <w:r w:rsidRPr="009B7E7D">
        <w:rPr>
          <w:rFonts w:cs="Arial"/>
        </w:rPr>
        <w:t>Organizations involved in RAP implementation;</w:t>
      </w:r>
    </w:p>
    <w:p w14:paraId="0F33B85D" w14:textId="77777777" w:rsidR="00EF5618" w:rsidRPr="009B7E7D" w:rsidRDefault="003562CE" w:rsidP="00EE4D55">
      <w:pPr>
        <w:pStyle w:val="Paragraphedeliste"/>
        <w:numPr>
          <w:ilvl w:val="0"/>
          <w:numId w:val="69"/>
        </w:numPr>
        <w:tabs>
          <w:tab w:val="clear" w:pos="284"/>
        </w:tabs>
        <w:spacing w:line="259" w:lineRule="auto"/>
        <w:jc w:val="left"/>
        <w:rPr>
          <w:rFonts w:cs="Arial"/>
        </w:rPr>
      </w:pPr>
      <w:r w:rsidRPr="009B7E7D">
        <w:rPr>
          <w:rFonts w:cs="Arial"/>
        </w:rPr>
        <w:t>The distribution of responsibilities according to the three geographical levels of the project:</w:t>
      </w:r>
    </w:p>
    <w:p w14:paraId="0F33B85E" w14:textId="77777777" w:rsidR="005D51FA" w:rsidRPr="009B7E7D" w:rsidRDefault="005D51FA" w:rsidP="00246FEC">
      <w:pPr>
        <w:pStyle w:val="Corpsdetexte"/>
        <w:spacing w:before="0" w:after="0"/>
        <w:contextualSpacing/>
        <w:rPr>
          <w:rFonts w:cs="Arial"/>
        </w:rPr>
      </w:pPr>
    </w:p>
    <w:p w14:paraId="0F33B85F" w14:textId="4E00BD5A" w:rsidR="00EF5618" w:rsidRPr="009B7E7D" w:rsidRDefault="003562CE" w:rsidP="00EE4D55">
      <w:pPr>
        <w:pStyle w:val="Pucetableau2"/>
        <w:numPr>
          <w:ilvl w:val="0"/>
          <w:numId w:val="63"/>
        </w:numPr>
        <w:spacing w:before="0"/>
        <w:rPr>
          <w:rFonts w:cs="Arial"/>
          <w:lang w:val="en-CA"/>
        </w:rPr>
      </w:pPr>
      <w:r w:rsidRPr="009B7E7D">
        <w:rPr>
          <w:rFonts w:cs="Arial"/>
          <w:lang w:val="en-CA"/>
        </w:rPr>
        <w:t xml:space="preserve">The regional level covers the </w:t>
      </w:r>
      <w:r w:rsidR="00DA1703" w:rsidRPr="009B7E7D">
        <w:rPr>
          <w:rFonts w:cs="Arial"/>
          <w:lang w:val="en-CA"/>
        </w:rPr>
        <w:t>4-member</w:t>
      </w:r>
      <w:r w:rsidRPr="009B7E7D">
        <w:rPr>
          <w:rFonts w:cs="Arial"/>
          <w:lang w:val="en-CA"/>
        </w:rPr>
        <w:t xml:space="preserve"> countries of the OMVG and allows an approach favoring a global vision of the project,</w:t>
      </w:r>
    </w:p>
    <w:p w14:paraId="0F33B860" w14:textId="0D6CF9B2" w:rsidR="00EF5618" w:rsidRPr="009B7E7D" w:rsidRDefault="003562CE" w:rsidP="00EE4D55">
      <w:pPr>
        <w:pStyle w:val="Pucetableau2"/>
        <w:numPr>
          <w:ilvl w:val="0"/>
          <w:numId w:val="63"/>
        </w:numPr>
        <w:spacing w:before="0"/>
        <w:rPr>
          <w:rFonts w:cs="Arial"/>
          <w:lang w:val="en-CA"/>
        </w:rPr>
      </w:pPr>
      <w:r w:rsidRPr="009B7E7D">
        <w:rPr>
          <w:rFonts w:cs="Arial"/>
          <w:lang w:val="en-CA"/>
        </w:rPr>
        <w:t>The national level corresponds to the actions carried out in each State,</w:t>
      </w:r>
    </w:p>
    <w:p w14:paraId="0F33B861" w14:textId="77777777" w:rsidR="00EF5618" w:rsidRPr="009B7E7D" w:rsidRDefault="003562CE" w:rsidP="00EE4D55">
      <w:pPr>
        <w:pStyle w:val="Pucetableau2"/>
        <w:numPr>
          <w:ilvl w:val="0"/>
          <w:numId w:val="63"/>
        </w:numPr>
        <w:spacing w:before="0"/>
        <w:rPr>
          <w:rFonts w:cs="Arial"/>
          <w:lang w:val="en-CA"/>
        </w:rPr>
      </w:pPr>
      <w:r w:rsidRPr="009B7E7D">
        <w:rPr>
          <w:rFonts w:cs="Arial"/>
          <w:lang w:val="en-CA"/>
        </w:rPr>
        <w:t>The local level, which varies according to the administrative organization specific to each State, must promote contact with the populations affected by the project.</w:t>
      </w:r>
    </w:p>
    <w:p w14:paraId="0F33B862" w14:textId="77777777" w:rsidR="003562CE" w:rsidRPr="009B7E7D" w:rsidRDefault="003562CE" w:rsidP="003562CE">
      <w:pPr>
        <w:pStyle w:val="Pucetableau2"/>
        <w:numPr>
          <w:ilvl w:val="0"/>
          <w:numId w:val="0"/>
        </w:numPr>
        <w:spacing w:before="0"/>
        <w:ind w:left="1068"/>
        <w:rPr>
          <w:rFonts w:cs="Arial"/>
          <w:lang w:val="en-CA"/>
        </w:rPr>
      </w:pPr>
    </w:p>
    <w:p w14:paraId="0F33B863" w14:textId="77777777" w:rsidR="00EF5618" w:rsidRPr="009B7E7D" w:rsidRDefault="003562CE" w:rsidP="00C847A0">
      <w:pPr>
        <w:pStyle w:val="Titre2"/>
        <w:ind w:left="709" w:hanging="709"/>
        <w:rPr>
          <w:lang w:val="en-CA"/>
        </w:rPr>
      </w:pPr>
      <w:bookmarkStart w:id="276" w:name="_Toc536435081"/>
      <w:r w:rsidRPr="009B7E7D">
        <w:rPr>
          <w:lang w:val="en-CA"/>
        </w:rPr>
        <w:t>The organizational structure of the project</w:t>
      </w:r>
      <w:bookmarkEnd w:id="276"/>
    </w:p>
    <w:p w14:paraId="0F33B864" w14:textId="77777777" w:rsidR="00471F00" w:rsidRPr="009B7E7D" w:rsidRDefault="003562CE" w:rsidP="00471F00">
      <w:pPr>
        <w:rPr>
          <w:rFonts w:cs="Arial"/>
        </w:rPr>
      </w:pPr>
      <w:r w:rsidRPr="009B7E7D">
        <w:rPr>
          <w:rFonts w:cs="Arial"/>
        </w:rPr>
        <w:t xml:space="preserve">The organizational structure of the OMVG Energy Project is composed of the following entities and entities </w:t>
      </w:r>
      <w:r w:rsidR="00F15D38" w:rsidRPr="009B7E7D">
        <w:rPr>
          <w:rFonts w:cs="Arial"/>
        </w:rPr>
        <w:t>shown in Table 12</w:t>
      </w:r>
      <w:r w:rsidRPr="009B7E7D">
        <w:rPr>
          <w:rFonts w:cs="Arial"/>
        </w:rPr>
        <w:t xml:space="preserve"> and shown schematically in Figure 12.1.</w:t>
      </w:r>
      <w:r w:rsidR="00471F00" w:rsidRPr="009B7E7D">
        <w:rPr>
          <w:rFonts w:cs="Arial"/>
        </w:rPr>
        <w:t xml:space="preserve"> </w:t>
      </w:r>
    </w:p>
    <w:p w14:paraId="0F33B865" w14:textId="77777777" w:rsidR="00471F00" w:rsidRPr="009B7E7D" w:rsidRDefault="00471F00" w:rsidP="00471F00">
      <w:pPr>
        <w:pStyle w:val="Tableau"/>
        <w:rPr>
          <w:rFonts w:cs="Arial"/>
        </w:rPr>
      </w:pPr>
      <w:bookmarkStart w:id="277" w:name="_Toc536434941"/>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12</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3562CE" w:rsidRPr="009B7E7D">
        <w:rPr>
          <w:rFonts w:cs="Arial"/>
          <w:noProof/>
          <w:lang w:eastAsia="fr-FR"/>
        </w:rPr>
        <w:t>Organizations responsible for the implementation of the OMVG Energy Project</w:t>
      </w:r>
      <w:bookmarkEnd w:id="277"/>
    </w:p>
    <w:tbl>
      <w:tblPr>
        <w:tblStyle w:val="Grilledutableau"/>
        <w:tblW w:w="9214" w:type="dxa"/>
        <w:tblInd w:w="57" w:type="dxa"/>
        <w:tblCellMar>
          <w:top w:w="57" w:type="dxa"/>
          <w:left w:w="57" w:type="dxa"/>
          <w:bottom w:w="57" w:type="dxa"/>
          <w:right w:w="57" w:type="dxa"/>
        </w:tblCellMar>
        <w:tblLook w:val="04A0" w:firstRow="1" w:lastRow="0" w:firstColumn="1" w:lastColumn="0" w:noHBand="0" w:noVBand="1"/>
      </w:tblPr>
      <w:tblGrid>
        <w:gridCol w:w="1560"/>
        <w:gridCol w:w="3481"/>
        <w:gridCol w:w="62"/>
        <w:gridCol w:w="4111"/>
      </w:tblGrid>
      <w:tr w:rsidR="00471F00" w:rsidRPr="009B7E7D" w14:paraId="0F33B869" w14:textId="77777777" w:rsidTr="00F056D4">
        <w:tc>
          <w:tcPr>
            <w:tcW w:w="1560" w:type="dxa"/>
            <w:vAlign w:val="center"/>
          </w:tcPr>
          <w:p w14:paraId="0F33B866" w14:textId="77777777" w:rsidR="00471F00" w:rsidRPr="009B7E7D" w:rsidRDefault="003562CE" w:rsidP="00246FEC">
            <w:pPr>
              <w:spacing w:after="0"/>
              <w:contextualSpacing/>
              <w:jc w:val="center"/>
              <w:rPr>
                <w:rFonts w:cs="Arial"/>
                <w:b/>
              </w:rPr>
            </w:pPr>
            <w:r w:rsidRPr="009B7E7D">
              <w:rPr>
                <w:rFonts w:cs="Arial"/>
                <w:b/>
              </w:rPr>
              <w:t>Organization</w:t>
            </w:r>
          </w:p>
        </w:tc>
        <w:tc>
          <w:tcPr>
            <w:tcW w:w="3543" w:type="dxa"/>
            <w:gridSpan w:val="2"/>
            <w:vAlign w:val="center"/>
          </w:tcPr>
          <w:p w14:paraId="0F33B867" w14:textId="77777777" w:rsidR="00471F00" w:rsidRPr="009B7E7D" w:rsidRDefault="00DA1703" w:rsidP="00246FEC">
            <w:pPr>
              <w:spacing w:after="0"/>
              <w:contextualSpacing/>
              <w:jc w:val="center"/>
              <w:rPr>
                <w:rFonts w:cs="Arial"/>
                <w:b/>
              </w:rPr>
            </w:pPr>
            <w:r w:rsidRPr="009B7E7D">
              <w:rPr>
                <w:rFonts w:cs="Arial"/>
                <w:b/>
              </w:rPr>
              <w:t>Responsibility</w:t>
            </w:r>
          </w:p>
        </w:tc>
        <w:tc>
          <w:tcPr>
            <w:tcW w:w="4111" w:type="dxa"/>
            <w:vAlign w:val="center"/>
          </w:tcPr>
          <w:p w14:paraId="0F33B868" w14:textId="77777777" w:rsidR="00471F00" w:rsidRPr="009B7E7D" w:rsidRDefault="003562CE" w:rsidP="00246FEC">
            <w:pPr>
              <w:spacing w:after="0"/>
              <w:contextualSpacing/>
              <w:jc w:val="center"/>
              <w:rPr>
                <w:rFonts w:cs="Arial"/>
                <w:b/>
              </w:rPr>
            </w:pPr>
            <w:r w:rsidRPr="009B7E7D">
              <w:rPr>
                <w:rFonts w:cs="Arial"/>
                <w:b/>
              </w:rPr>
              <w:t>Internal organization</w:t>
            </w:r>
          </w:p>
        </w:tc>
      </w:tr>
      <w:tr w:rsidR="00471F00" w:rsidRPr="009B7E7D" w14:paraId="0F33B871" w14:textId="77777777" w:rsidTr="00F056D4">
        <w:tc>
          <w:tcPr>
            <w:tcW w:w="1560" w:type="dxa"/>
          </w:tcPr>
          <w:p w14:paraId="0F33B86A" w14:textId="77777777" w:rsidR="00471F00" w:rsidRPr="009B7E7D" w:rsidRDefault="00471F00" w:rsidP="00246FEC">
            <w:pPr>
              <w:spacing w:after="0"/>
              <w:contextualSpacing/>
              <w:rPr>
                <w:rFonts w:cs="Arial"/>
                <w:b/>
              </w:rPr>
            </w:pPr>
            <w:r w:rsidRPr="009B7E7D">
              <w:rPr>
                <w:rFonts w:cs="Arial"/>
                <w:b/>
              </w:rPr>
              <w:t>OMVG</w:t>
            </w:r>
          </w:p>
          <w:p w14:paraId="0F33B86B" w14:textId="77777777" w:rsidR="00471F00" w:rsidRPr="009B7E7D" w:rsidRDefault="003562CE" w:rsidP="00246FEC">
            <w:pPr>
              <w:spacing w:after="0"/>
              <w:contextualSpacing/>
              <w:jc w:val="left"/>
              <w:rPr>
                <w:rFonts w:cs="Arial"/>
              </w:rPr>
            </w:pPr>
            <w:r w:rsidRPr="009B7E7D">
              <w:rPr>
                <w:rFonts w:cs="Arial"/>
              </w:rPr>
              <w:t>Organization for the Development of the Gambia River</w:t>
            </w:r>
          </w:p>
        </w:tc>
        <w:tc>
          <w:tcPr>
            <w:tcW w:w="3543" w:type="dxa"/>
            <w:gridSpan w:val="2"/>
          </w:tcPr>
          <w:p w14:paraId="0F33B86C" w14:textId="77777777" w:rsidR="00471F00" w:rsidRPr="009B7E7D" w:rsidRDefault="003562CE" w:rsidP="003562CE">
            <w:pPr>
              <w:spacing w:after="0"/>
              <w:contextualSpacing/>
              <w:jc w:val="left"/>
              <w:rPr>
                <w:rFonts w:cs="Arial"/>
              </w:rPr>
            </w:pPr>
            <w:r w:rsidRPr="009B7E7D">
              <w:rPr>
                <w:rFonts w:cs="Arial"/>
              </w:rPr>
              <w:t>The OMVG is the Project Client and the ultimate leader in front of the Member States.</w:t>
            </w:r>
          </w:p>
        </w:tc>
        <w:tc>
          <w:tcPr>
            <w:tcW w:w="4111" w:type="dxa"/>
          </w:tcPr>
          <w:p w14:paraId="0F33B86D" w14:textId="77777777" w:rsidR="003562CE" w:rsidRPr="009B7E7D" w:rsidRDefault="003562CE" w:rsidP="00246FEC">
            <w:pPr>
              <w:pStyle w:val="Pucetableau20"/>
              <w:spacing w:before="0" w:after="0"/>
              <w:contextualSpacing/>
              <w:jc w:val="left"/>
            </w:pPr>
            <w:r w:rsidRPr="009B7E7D">
              <w:t>Office of the High Commissioner to oversee the Energy Project and the general socio-environmental coordination</w:t>
            </w:r>
          </w:p>
          <w:p w14:paraId="0F33B86E" w14:textId="77777777" w:rsidR="003562CE" w:rsidRPr="009B7E7D" w:rsidRDefault="003562CE" w:rsidP="00246FEC">
            <w:pPr>
              <w:pStyle w:val="Pucetableau20"/>
              <w:spacing w:before="0" w:after="0"/>
              <w:contextualSpacing/>
              <w:jc w:val="left"/>
            </w:pPr>
            <w:r w:rsidRPr="009B7E7D">
              <w:t>Department of Environment and Sustainable Development• Directorate of Studies, Planning and Infrastructure</w:t>
            </w:r>
          </w:p>
          <w:p w14:paraId="0F33B86F" w14:textId="77777777" w:rsidR="003562CE" w:rsidRPr="009B7E7D" w:rsidRDefault="003562CE" w:rsidP="00246FEC">
            <w:pPr>
              <w:pStyle w:val="Pucetableau20"/>
              <w:spacing w:before="0" w:after="0"/>
              <w:contextualSpacing/>
              <w:jc w:val="left"/>
            </w:pPr>
            <w:r w:rsidRPr="009B7E7D">
              <w:t>Financial direction</w:t>
            </w:r>
          </w:p>
          <w:p w14:paraId="0F33B870" w14:textId="77777777" w:rsidR="003562CE" w:rsidRPr="009B7E7D" w:rsidRDefault="003562CE" w:rsidP="00246FEC">
            <w:pPr>
              <w:pStyle w:val="Pucetableau20"/>
              <w:spacing w:before="0" w:after="0"/>
              <w:contextualSpacing/>
              <w:jc w:val="left"/>
            </w:pPr>
            <w:r w:rsidRPr="009B7E7D">
              <w:t>Directorate of Administration and General Resources</w:t>
            </w:r>
          </w:p>
        </w:tc>
      </w:tr>
      <w:tr w:rsidR="00471F00" w:rsidRPr="009B7E7D" w14:paraId="0F33B87A" w14:textId="77777777" w:rsidTr="00796283">
        <w:trPr>
          <w:trHeight w:val="464"/>
        </w:trPr>
        <w:tc>
          <w:tcPr>
            <w:tcW w:w="1560" w:type="dxa"/>
          </w:tcPr>
          <w:p w14:paraId="0F33B872" w14:textId="77777777" w:rsidR="00471F00" w:rsidRPr="009B7E7D" w:rsidRDefault="003562CE" w:rsidP="00246FEC">
            <w:pPr>
              <w:spacing w:after="0"/>
              <w:contextualSpacing/>
              <w:rPr>
                <w:rFonts w:cs="Arial"/>
                <w:b/>
              </w:rPr>
            </w:pPr>
            <w:r w:rsidRPr="009B7E7D">
              <w:rPr>
                <w:rFonts w:cs="Arial"/>
                <w:b/>
              </w:rPr>
              <w:t>PMU</w:t>
            </w:r>
          </w:p>
          <w:p w14:paraId="0F33B873" w14:textId="77777777" w:rsidR="00471F00" w:rsidRPr="009B7E7D" w:rsidRDefault="003562CE" w:rsidP="00246FEC">
            <w:pPr>
              <w:spacing w:after="0"/>
              <w:contextualSpacing/>
              <w:jc w:val="left"/>
              <w:rPr>
                <w:rFonts w:cs="Arial"/>
              </w:rPr>
            </w:pPr>
            <w:r w:rsidRPr="009B7E7D">
              <w:rPr>
                <w:rFonts w:cs="Arial"/>
              </w:rPr>
              <w:t>Project Management Unit</w:t>
            </w:r>
          </w:p>
        </w:tc>
        <w:tc>
          <w:tcPr>
            <w:tcW w:w="3543" w:type="dxa"/>
            <w:gridSpan w:val="2"/>
          </w:tcPr>
          <w:p w14:paraId="0F33B874" w14:textId="77777777" w:rsidR="003562CE" w:rsidRPr="009B7E7D" w:rsidRDefault="003562CE" w:rsidP="00246FEC">
            <w:pPr>
              <w:spacing w:after="0"/>
              <w:contextualSpacing/>
              <w:jc w:val="left"/>
              <w:rPr>
                <w:rFonts w:cs="Arial"/>
              </w:rPr>
            </w:pPr>
            <w:r w:rsidRPr="009B7E7D">
              <w:rPr>
                <w:rFonts w:cs="Arial"/>
              </w:rPr>
              <w:t>The PMU (Project Management Unit) is the central body for the day-to-day monitoring of RAP implementation.</w:t>
            </w:r>
          </w:p>
          <w:p w14:paraId="0F33B875" w14:textId="77777777" w:rsidR="00471F00" w:rsidRPr="009B7E7D" w:rsidRDefault="003562CE" w:rsidP="00246FEC">
            <w:pPr>
              <w:spacing w:after="0"/>
              <w:contextualSpacing/>
              <w:jc w:val="left"/>
              <w:rPr>
                <w:rFonts w:cs="Arial"/>
              </w:rPr>
            </w:pPr>
            <w:r w:rsidRPr="009B7E7D">
              <w:rPr>
                <w:rFonts w:cs="Arial"/>
              </w:rPr>
              <w:t>It assists the OMVG in launching and evaluating tenders and in recruiting operators responsible for regular on-the-spot checks.</w:t>
            </w:r>
          </w:p>
        </w:tc>
        <w:tc>
          <w:tcPr>
            <w:tcW w:w="4111" w:type="dxa"/>
          </w:tcPr>
          <w:p w14:paraId="0F33B876" w14:textId="77777777" w:rsidR="003562CE" w:rsidRPr="009B7E7D" w:rsidRDefault="003562CE" w:rsidP="003562CE">
            <w:pPr>
              <w:pStyle w:val="Pucetableau20"/>
              <w:spacing w:after="0"/>
              <w:contextualSpacing/>
              <w:jc w:val="left"/>
            </w:pPr>
            <w:r w:rsidRPr="009B7E7D">
              <w:t xml:space="preserve">An environmental </w:t>
            </w:r>
            <w:r w:rsidR="00DA1703" w:rsidRPr="009B7E7D">
              <w:t>unit</w:t>
            </w:r>
          </w:p>
          <w:p w14:paraId="0F33B877" w14:textId="77777777" w:rsidR="003562CE" w:rsidRPr="009B7E7D" w:rsidRDefault="003562CE" w:rsidP="003562CE">
            <w:pPr>
              <w:pStyle w:val="Pucetableau20"/>
              <w:spacing w:after="0"/>
              <w:contextualSpacing/>
              <w:jc w:val="left"/>
            </w:pPr>
            <w:r w:rsidRPr="009B7E7D">
              <w:t xml:space="preserve">A technical management </w:t>
            </w:r>
            <w:r w:rsidR="00DA1703" w:rsidRPr="009B7E7D">
              <w:t>unit</w:t>
            </w:r>
          </w:p>
          <w:p w14:paraId="0F33B878" w14:textId="77777777" w:rsidR="003562CE" w:rsidRPr="009B7E7D" w:rsidRDefault="003562CE" w:rsidP="003562CE">
            <w:pPr>
              <w:pStyle w:val="Pucetableau20"/>
              <w:spacing w:after="0"/>
              <w:contextualSpacing/>
              <w:jc w:val="left"/>
            </w:pPr>
            <w:r w:rsidRPr="009B7E7D">
              <w:t>An administrative and financial management unit</w:t>
            </w:r>
          </w:p>
          <w:p w14:paraId="0F33B879" w14:textId="77777777" w:rsidR="00471F00" w:rsidRPr="009B7E7D" w:rsidRDefault="003562CE" w:rsidP="003562CE">
            <w:pPr>
              <w:pStyle w:val="Pucetableau"/>
              <w:spacing w:before="0"/>
              <w:contextualSpacing/>
              <w:jc w:val="left"/>
              <w:rPr>
                <w:rFonts w:cs="Arial"/>
              </w:rPr>
            </w:pPr>
            <w:r w:rsidRPr="009B7E7D">
              <w:rPr>
                <w:rFonts w:cs="Arial"/>
              </w:rPr>
              <w:t>Based in Dakar</w:t>
            </w:r>
          </w:p>
        </w:tc>
      </w:tr>
      <w:tr w:rsidR="00471F00" w:rsidRPr="009B7E7D" w14:paraId="0F33B87F" w14:textId="77777777" w:rsidTr="00F056D4">
        <w:tc>
          <w:tcPr>
            <w:tcW w:w="1560" w:type="dxa"/>
          </w:tcPr>
          <w:p w14:paraId="0F33B87B" w14:textId="77777777" w:rsidR="00471F00" w:rsidRPr="009B7E7D" w:rsidRDefault="005B25E9" w:rsidP="00246FEC">
            <w:pPr>
              <w:spacing w:after="0"/>
              <w:contextualSpacing/>
              <w:jc w:val="left"/>
              <w:rPr>
                <w:rFonts w:cs="Arial"/>
              </w:rPr>
            </w:pPr>
            <w:r w:rsidRPr="009B7E7D">
              <w:rPr>
                <w:rFonts w:cs="Arial"/>
                <w:b/>
              </w:rPr>
              <w:t>TATO</w:t>
            </w:r>
            <w:r w:rsidRPr="009B7E7D">
              <w:rPr>
                <w:rFonts w:cs="Arial"/>
              </w:rPr>
              <w:t xml:space="preserve"> </w:t>
            </w:r>
            <w:r w:rsidR="003562CE" w:rsidRPr="009B7E7D">
              <w:rPr>
                <w:rFonts w:cs="Arial"/>
              </w:rPr>
              <w:t>Technical Assistance to the Owner (</w:t>
            </w:r>
            <w:r w:rsidRPr="009B7E7D">
              <w:rPr>
                <w:rFonts w:cs="Arial"/>
              </w:rPr>
              <w:t>TATO</w:t>
            </w:r>
            <w:r w:rsidR="003562CE" w:rsidRPr="009B7E7D">
              <w:rPr>
                <w:rFonts w:cs="Arial"/>
              </w:rPr>
              <w:t>)</w:t>
            </w:r>
          </w:p>
        </w:tc>
        <w:tc>
          <w:tcPr>
            <w:tcW w:w="3543" w:type="dxa"/>
            <w:gridSpan w:val="2"/>
          </w:tcPr>
          <w:p w14:paraId="0F33B87C" w14:textId="77777777" w:rsidR="00471F00" w:rsidRPr="009B7E7D" w:rsidRDefault="003562CE" w:rsidP="00246FEC">
            <w:pPr>
              <w:pStyle w:val="Corpsdetexte"/>
              <w:spacing w:before="0" w:after="0"/>
              <w:contextualSpacing/>
              <w:jc w:val="left"/>
              <w:rPr>
                <w:rFonts w:cs="Arial"/>
              </w:rPr>
            </w:pPr>
            <w:r w:rsidRPr="009B7E7D">
              <w:rPr>
                <w:rFonts w:cs="Arial"/>
              </w:rPr>
              <w:t xml:space="preserve">The </w:t>
            </w:r>
            <w:r w:rsidR="005B25E9" w:rsidRPr="009B7E7D">
              <w:rPr>
                <w:rFonts w:cs="Arial"/>
              </w:rPr>
              <w:t>TATO</w:t>
            </w:r>
            <w:r w:rsidRPr="009B7E7D">
              <w:rPr>
                <w:rFonts w:cs="Arial"/>
              </w:rPr>
              <w:t xml:space="preserve"> is stationed at the PMU level and contributes, among other things, to the capacity building for implementation, monitoring and evaluation of personnel responsible for environmental and social issues.</w:t>
            </w:r>
          </w:p>
        </w:tc>
        <w:tc>
          <w:tcPr>
            <w:tcW w:w="4111" w:type="dxa"/>
          </w:tcPr>
          <w:p w14:paraId="0F33B87D" w14:textId="77777777" w:rsidR="00471F00" w:rsidRPr="009B7E7D" w:rsidRDefault="00DA1703" w:rsidP="00246FEC">
            <w:pPr>
              <w:pStyle w:val="Pucetableau20"/>
              <w:spacing w:before="0" w:after="0"/>
              <w:contextualSpacing/>
              <w:jc w:val="left"/>
            </w:pPr>
            <w:r w:rsidRPr="009B7E7D">
              <w:t>Recruitment</w:t>
            </w:r>
            <w:r w:rsidR="00471F00" w:rsidRPr="009B7E7D">
              <w:t xml:space="preserve"> international</w:t>
            </w:r>
          </w:p>
          <w:p w14:paraId="0F33B87E" w14:textId="77777777" w:rsidR="00471F00" w:rsidRPr="009B7E7D" w:rsidRDefault="003562CE" w:rsidP="00246FEC">
            <w:pPr>
              <w:pStyle w:val="Pucetableau20"/>
              <w:spacing w:before="0" w:after="0"/>
              <w:contextualSpacing/>
              <w:jc w:val="left"/>
            </w:pPr>
            <w:r w:rsidRPr="009B7E7D">
              <w:t>Based in Dakar</w:t>
            </w:r>
          </w:p>
        </w:tc>
      </w:tr>
      <w:tr w:rsidR="00471F00" w:rsidRPr="009B7E7D" w14:paraId="0F33B884" w14:textId="77777777" w:rsidTr="00F056D4">
        <w:tc>
          <w:tcPr>
            <w:tcW w:w="1560" w:type="dxa"/>
          </w:tcPr>
          <w:p w14:paraId="0F33B880" w14:textId="77777777" w:rsidR="00471F00" w:rsidRPr="009B7E7D" w:rsidRDefault="00471F00" w:rsidP="00246FEC">
            <w:pPr>
              <w:pStyle w:val="Listepuces"/>
              <w:numPr>
                <w:ilvl w:val="0"/>
                <w:numId w:val="0"/>
              </w:numPr>
              <w:spacing w:before="0"/>
              <w:ind w:left="425" w:hanging="425"/>
              <w:contextualSpacing/>
              <w:jc w:val="left"/>
              <w:rPr>
                <w:rFonts w:cs="Arial"/>
                <w:b/>
              </w:rPr>
            </w:pPr>
            <w:r w:rsidRPr="009B7E7D">
              <w:rPr>
                <w:rFonts w:cs="Arial"/>
                <w:b/>
              </w:rPr>
              <w:t>C</w:t>
            </w:r>
            <w:r w:rsidR="003562CE" w:rsidRPr="009B7E7D">
              <w:rPr>
                <w:rFonts w:cs="Arial"/>
                <w:b/>
              </w:rPr>
              <w:t>FC</w:t>
            </w:r>
          </w:p>
          <w:p w14:paraId="0F33B881" w14:textId="77777777" w:rsidR="00471F00" w:rsidRPr="009B7E7D" w:rsidRDefault="003562CE" w:rsidP="00246FEC">
            <w:pPr>
              <w:spacing w:after="0"/>
              <w:contextualSpacing/>
              <w:jc w:val="left"/>
              <w:rPr>
                <w:rFonts w:cs="Arial"/>
              </w:rPr>
            </w:pPr>
            <w:r w:rsidRPr="009B7E7D">
              <w:rPr>
                <w:rFonts w:cs="Arial"/>
              </w:rPr>
              <w:t>Consultation and Follow-up Committee</w:t>
            </w:r>
          </w:p>
        </w:tc>
        <w:tc>
          <w:tcPr>
            <w:tcW w:w="3543" w:type="dxa"/>
            <w:gridSpan w:val="2"/>
          </w:tcPr>
          <w:p w14:paraId="0F33B882" w14:textId="77777777" w:rsidR="00471F00" w:rsidRPr="009B7E7D" w:rsidRDefault="003562CE" w:rsidP="00246FEC">
            <w:pPr>
              <w:pStyle w:val="Corpsdetexte"/>
              <w:spacing w:before="0" w:after="0"/>
              <w:contextualSpacing/>
              <w:jc w:val="left"/>
              <w:rPr>
                <w:rFonts w:cs="Arial"/>
              </w:rPr>
            </w:pPr>
            <w:r w:rsidRPr="009B7E7D">
              <w:rPr>
                <w:rFonts w:cs="Arial"/>
              </w:rPr>
              <w:t>The CFC has a participatory and consultative role at the regional level and is responsible for coordinating the orientation and monitoring of project activities.</w:t>
            </w:r>
          </w:p>
        </w:tc>
        <w:tc>
          <w:tcPr>
            <w:tcW w:w="4111" w:type="dxa"/>
          </w:tcPr>
          <w:p w14:paraId="0F33B883" w14:textId="77777777" w:rsidR="00471F00" w:rsidRPr="009B7E7D" w:rsidRDefault="003562CE" w:rsidP="00246FEC">
            <w:pPr>
              <w:pStyle w:val="Pucetableau20"/>
              <w:spacing w:before="0" w:after="0"/>
              <w:contextualSpacing/>
              <w:jc w:val="left"/>
            </w:pPr>
            <w:r w:rsidRPr="009B7E7D">
              <w:t>Actors involved in the project: representatives of PAPs, NGOs, experts, ministries, public bodies, technical and financial partners, etc.</w:t>
            </w:r>
          </w:p>
        </w:tc>
      </w:tr>
      <w:tr w:rsidR="00471F00" w:rsidRPr="009B7E7D" w14:paraId="0F33B88A" w14:textId="77777777" w:rsidTr="00F056D4">
        <w:tc>
          <w:tcPr>
            <w:tcW w:w="1560" w:type="dxa"/>
          </w:tcPr>
          <w:p w14:paraId="0F33B885" w14:textId="77777777" w:rsidR="00471F00" w:rsidRPr="009B7E7D" w:rsidRDefault="00F15D38" w:rsidP="00246FEC">
            <w:pPr>
              <w:spacing w:after="0"/>
              <w:contextualSpacing/>
              <w:jc w:val="left"/>
              <w:rPr>
                <w:rFonts w:cs="Arial"/>
              </w:rPr>
            </w:pPr>
            <w:r w:rsidRPr="009B7E7D">
              <w:rPr>
                <w:rFonts w:cs="Arial"/>
                <w:b/>
              </w:rPr>
              <w:t>CE-CE-PM</w:t>
            </w:r>
            <w:r w:rsidRPr="009B7E7D">
              <w:rPr>
                <w:rFonts w:cs="Arial"/>
              </w:rPr>
              <w:t xml:space="preserve"> </w:t>
            </w:r>
            <w:r w:rsidR="003562CE" w:rsidRPr="009B7E7D">
              <w:rPr>
                <w:rFonts w:cs="Arial"/>
              </w:rPr>
              <w:t>Consulting Engineer Project Manager</w:t>
            </w:r>
          </w:p>
        </w:tc>
        <w:tc>
          <w:tcPr>
            <w:tcW w:w="3543" w:type="dxa"/>
            <w:gridSpan w:val="2"/>
          </w:tcPr>
          <w:p w14:paraId="0F33B886" w14:textId="77777777" w:rsidR="003562CE" w:rsidRPr="009B7E7D" w:rsidRDefault="003562CE" w:rsidP="00246FEC">
            <w:pPr>
              <w:pStyle w:val="Corpsdetexte"/>
              <w:spacing w:before="0" w:after="0"/>
              <w:contextualSpacing/>
              <w:jc w:val="left"/>
              <w:rPr>
                <w:rFonts w:cs="Arial"/>
              </w:rPr>
            </w:pPr>
            <w:r w:rsidRPr="009B7E7D">
              <w:rPr>
                <w:rFonts w:cs="Arial"/>
              </w:rPr>
              <w:t xml:space="preserve">The </w:t>
            </w:r>
            <w:r w:rsidR="00F15D38" w:rsidRPr="009B7E7D">
              <w:rPr>
                <w:rFonts w:cs="Arial"/>
              </w:rPr>
              <w:t>CE-CE-PM</w:t>
            </w:r>
            <w:r w:rsidRPr="009B7E7D">
              <w:rPr>
                <w:rFonts w:cs="Arial"/>
              </w:rPr>
              <w:t xml:space="preserve"> is an important relay of the OMVG and the PMU in the field, it controls the contracts of execution of the contractors of works and makes sure that all the requirements in environmental and social matters are applied.</w:t>
            </w:r>
          </w:p>
          <w:p w14:paraId="0F33B887" w14:textId="77777777" w:rsidR="00471F00" w:rsidRPr="009B7E7D" w:rsidRDefault="003562CE" w:rsidP="003562CE">
            <w:pPr>
              <w:pStyle w:val="Corpsdetexte"/>
              <w:spacing w:before="0" w:after="0"/>
              <w:contextualSpacing/>
              <w:jc w:val="left"/>
              <w:rPr>
                <w:rFonts w:cs="Arial"/>
              </w:rPr>
            </w:pPr>
            <w:r w:rsidRPr="009B7E7D">
              <w:rPr>
                <w:rFonts w:cs="Arial"/>
              </w:rPr>
              <w:t xml:space="preserve">In case of need, it informs the OMVG which will be able to activate, through the </w:t>
            </w:r>
            <w:r w:rsidR="00984F8C" w:rsidRPr="009B7E7D">
              <w:rPr>
                <w:rFonts w:cs="Arial"/>
              </w:rPr>
              <w:t>PMU</w:t>
            </w:r>
            <w:r w:rsidRPr="009B7E7D">
              <w:rPr>
                <w:rFonts w:cs="Arial"/>
              </w:rPr>
              <w:t>, the structures at the local level in order to solve the difficulties identified.</w:t>
            </w:r>
          </w:p>
        </w:tc>
        <w:tc>
          <w:tcPr>
            <w:tcW w:w="4111" w:type="dxa"/>
          </w:tcPr>
          <w:p w14:paraId="0F33B888" w14:textId="77777777" w:rsidR="003562CE" w:rsidRPr="009B7E7D" w:rsidRDefault="003562CE" w:rsidP="003562CE">
            <w:pPr>
              <w:pStyle w:val="Pucetableau20"/>
              <w:spacing w:after="0"/>
              <w:contextualSpacing/>
              <w:jc w:val="left"/>
            </w:pPr>
            <w:r w:rsidRPr="009B7E7D">
              <w:t>International recruitment</w:t>
            </w:r>
          </w:p>
          <w:p w14:paraId="0F33B889" w14:textId="77777777" w:rsidR="00471F00" w:rsidRPr="009B7E7D" w:rsidRDefault="003562CE" w:rsidP="003562CE">
            <w:pPr>
              <w:pStyle w:val="Pucetableau20"/>
              <w:spacing w:before="0" w:after="0"/>
              <w:contextualSpacing/>
              <w:jc w:val="left"/>
            </w:pPr>
            <w:r w:rsidRPr="009B7E7D">
              <w:t>Based in Dakar</w:t>
            </w:r>
          </w:p>
        </w:tc>
      </w:tr>
      <w:tr w:rsidR="00471F00" w:rsidRPr="009B7E7D" w14:paraId="0F33B89B" w14:textId="77777777" w:rsidTr="00F056D4">
        <w:tc>
          <w:tcPr>
            <w:tcW w:w="1560" w:type="dxa"/>
          </w:tcPr>
          <w:p w14:paraId="0F33B88B" w14:textId="77777777" w:rsidR="00471F00" w:rsidRPr="009B7E7D" w:rsidRDefault="00FA4976" w:rsidP="00246FEC">
            <w:pPr>
              <w:pStyle w:val="Listepuces"/>
              <w:numPr>
                <w:ilvl w:val="0"/>
                <w:numId w:val="0"/>
              </w:numPr>
              <w:spacing w:before="0"/>
              <w:ind w:left="425" w:hanging="425"/>
              <w:contextualSpacing/>
              <w:jc w:val="left"/>
              <w:rPr>
                <w:rFonts w:cs="Arial"/>
                <w:b/>
              </w:rPr>
            </w:pPr>
            <w:r w:rsidRPr="009B7E7D">
              <w:rPr>
                <w:rFonts w:cs="Arial"/>
                <w:b/>
                <w:szCs w:val="20"/>
              </w:rPr>
              <w:t>NMC</w:t>
            </w:r>
          </w:p>
          <w:p w14:paraId="0F33B88C" w14:textId="77777777" w:rsidR="00471F00" w:rsidRPr="009B7E7D" w:rsidRDefault="003562CE" w:rsidP="00246FEC">
            <w:pPr>
              <w:spacing w:after="0"/>
              <w:contextualSpacing/>
              <w:jc w:val="left"/>
              <w:rPr>
                <w:rFonts w:cs="Arial"/>
              </w:rPr>
            </w:pPr>
            <w:r w:rsidRPr="009B7E7D">
              <w:rPr>
                <w:rFonts w:cs="Arial"/>
                <w:kern w:val="18"/>
                <w:szCs w:val="18"/>
              </w:rPr>
              <w:t>National Monitoring Committees</w:t>
            </w:r>
          </w:p>
        </w:tc>
        <w:tc>
          <w:tcPr>
            <w:tcW w:w="3543" w:type="dxa"/>
            <w:gridSpan w:val="2"/>
          </w:tcPr>
          <w:p w14:paraId="0F33B88D" w14:textId="77777777" w:rsidR="00FA4976" w:rsidRPr="009B7E7D" w:rsidRDefault="003562CE" w:rsidP="00246FEC">
            <w:pPr>
              <w:pStyle w:val="Corpsdetexte"/>
              <w:spacing w:before="0" w:after="0"/>
              <w:contextualSpacing/>
              <w:jc w:val="left"/>
              <w:rPr>
                <w:rFonts w:cs="Arial"/>
              </w:rPr>
            </w:pPr>
            <w:r w:rsidRPr="009B7E7D">
              <w:rPr>
                <w:rFonts w:cs="Arial"/>
              </w:rPr>
              <w:t xml:space="preserve">National Monitoring Committees </w:t>
            </w:r>
          </w:p>
          <w:p w14:paraId="0F33B88E" w14:textId="77777777" w:rsidR="003562CE" w:rsidRPr="009B7E7D" w:rsidRDefault="003562CE" w:rsidP="00246FEC">
            <w:pPr>
              <w:pStyle w:val="Corpsdetexte"/>
              <w:spacing w:before="0" w:after="0"/>
              <w:contextualSpacing/>
              <w:jc w:val="left"/>
              <w:rPr>
                <w:rFonts w:cs="Arial"/>
              </w:rPr>
            </w:pPr>
            <w:r w:rsidRPr="009B7E7D">
              <w:rPr>
                <w:rFonts w:cs="Arial"/>
              </w:rPr>
              <w:t>(</w:t>
            </w:r>
            <w:r w:rsidR="00FA4976" w:rsidRPr="009B7E7D">
              <w:rPr>
                <w:rFonts w:cs="Arial"/>
                <w:szCs w:val="20"/>
              </w:rPr>
              <w:t>NMC</w:t>
            </w:r>
            <w:r w:rsidR="00FA4976" w:rsidRPr="009B7E7D">
              <w:rPr>
                <w:rFonts w:cs="Arial"/>
              </w:rPr>
              <w:t xml:space="preserve"> </w:t>
            </w:r>
            <w:r w:rsidRPr="009B7E7D">
              <w:rPr>
                <w:rFonts w:cs="Arial"/>
              </w:rPr>
              <w:t xml:space="preserve">s) report to the </w:t>
            </w:r>
            <w:r w:rsidR="00984F8C" w:rsidRPr="009B7E7D">
              <w:rPr>
                <w:rFonts w:cs="Arial"/>
              </w:rPr>
              <w:t>PMU</w:t>
            </w:r>
            <w:r w:rsidRPr="009B7E7D">
              <w:rPr>
                <w:rFonts w:cs="Arial"/>
              </w:rPr>
              <w:t xml:space="preserve"> and are responsible for supervising resettlement activities in the field.</w:t>
            </w:r>
          </w:p>
          <w:p w14:paraId="0F33B88F" w14:textId="77777777" w:rsidR="00471F00" w:rsidRPr="009B7E7D" w:rsidRDefault="00C527A9" w:rsidP="00246FEC">
            <w:pPr>
              <w:pStyle w:val="Corpsdetexte"/>
              <w:spacing w:before="0" w:after="0"/>
              <w:contextualSpacing/>
              <w:jc w:val="left"/>
              <w:rPr>
                <w:rFonts w:cs="Arial"/>
              </w:rPr>
            </w:pPr>
            <w:r w:rsidRPr="009B7E7D">
              <w:rPr>
                <w:rFonts w:cs="Arial"/>
              </w:rPr>
              <w:t>They play a key role in facilitating administrative procedures</w:t>
            </w:r>
            <w:r w:rsidR="00471F00" w:rsidRPr="009B7E7D">
              <w:rPr>
                <w:rFonts w:cs="Arial"/>
              </w:rPr>
              <w:t>.</w:t>
            </w:r>
          </w:p>
        </w:tc>
        <w:tc>
          <w:tcPr>
            <w:tcW w:w="4111" w:type="dxa"/>
          </w:tcPr>
          <w:p w14:paraId="0F33B890" w14:textId="77777777" w:rsidR="003562CE" w:rsidRPr="009B7E7D" w:rsidRDefault="003562CE" w:rsidP="00246FEC">
            <w:pPr>
              <w:pStyle w:val="Pucetableau20"/>
              <w:spacing w:before="0" w:after="0"/>
              <w:contextualSpacing/>
              <w:jc w:val="left"/>
            </w:pPr>
            <w:r w:rsidRPr="009B7E7D">
              <w:t>Chaired by the head of the OMVG national unit</w:t>
            </w:r>
          </w:p>
          <w:p w14:paraId="0F33B891" w14:textId="77777777" w:rsidR="003562CE" w:rsidRPr="009B7E7D" w:rsidRDefault="003562CE" w:rsidP="00246FEC">
            <w:pPr>
              <w:pStyle w:val="Pucetableau20"/>
              <w:spacing w:before="0" w:after="0"/>
              <w:contextualSpacing/>
              <w:jc w:val="left"/>
            </w:pPr>
            <w:r w:rsidRPr="009B7E7D">
              <w:t xml:space="preserve">PAP representative who is also at </w:t>
            </w:r>
            <w:r w:rsidR="00DA593F" w:rsidRPr="009B7E7D">
              <w:rPr>
                <w:szCs w:val="20"/>
              </w:rPr>
              <w:t>LCMC</w:t>
            </w:r>
          </w:p>
          <w:p w14:paraId="0F33B892" w14:textId="77777777" w:rsidR="003562CE" w:rsidRPr="009B7E7D" w:rsidRDefault="003562CE" w:rsidP="00246FEC">
            <w:pPr>
              <w:pStyle w:val="Pucetableau20"/>
              <w:spacing w:before="0" w:after="0"/>
              <w:contextualSpacing/>
              <w:jc w:val="left"/>
            </w:pPr>
            <w:r w:rsidRPr="009B7E7D">
              <w:t>Ministry of Energy</w:t>
            </w:r>
          </w:p>
          <w:p w14:paraId="0F33B893" w14:textId="77777777" w:rsidR="003562CE" w:rsidRPr="009B7E7D" w:rsidRDefault="003562CE" w:rsidP="003562CE">
            <w:pPr>
              <w:pStyle w:val="Pucetableau20"/>
              <w:spacing w:after="0"/>
              <w:contextualSpacing/>
              <w:jc w:val="left"/>
            </w:pPr>
            <w:r w:rsidRPr="009B7E7D">
              <w:t>Ministry of the Interior</w:t>
            </w:r>
          </w:p>
          <w:p w14:paraId="0F33B894" w14:textId="77777777" w:rsidR="003562CE" w:rsidRPr="009B7E7D" w:rsidRDefault="003562CE" w:rsidP="003562CE">
            <w:pPr>
              <w:pStyle w:val="Pucetableau20"/>
              <w:spacing w:after="0"/>
              <w:contextualSpacing/>
              <w:jc w:val="left"/>
            </w:pPr>
            <w:r w:rsidRPr="009B7E7D">
              <w:t>Ministry responsible for communities</w:t>
            </w:r>
          </w:p>
          <w:p w14:paraId="0F33B895" w14:textId="77777777" w:rsidR="003562CE" w:rsidRPr="009B7E7D" w:rsidRDefault="003562CE" w:rsidP="003562CE">
            <w:pPr>
              <w:pStyle w:val="Pucetableau20"/>
              <w:spacing w:after="0"/>
              <w:contextualSpacing/>
              <w:jc w:val="left"/>
            </w:pPr>
            <w:r w:rsidRPr="009B7E7D">
              <w:t>Ministry of Finance</w:t>
            </w:r>
          </w:p>
          <w:p w14:paraId="0F33B896" w14:textId="77777777" w:rsidR="003562CE" w:rsidRPr="009B7E7D" w:rsidRDefault="003562CE" w:rsidP="003562CE">
            <w:pPr>
              <w:pStyle w:val="Pucetableau20"/>
              <w:spacing w:after="0"/>
              <w:contextualSpacing/>
              <w:jc w:val="left"/>
            </w:pPr>
            <w:r w:rsidRPr="009B7E7D">
              <w:t>Ministry of the Environment</w:t>
            </w:r>
          </w:p>
          <w:p w14:paraId="0F33B897" w14:textId="77777777" w:rsidR="003562CE" w:rsidRPr="009B7E7D" w:rsidRDefault="003562CE" w:rsidP="003562CE">
            <w:pPr>
              <w:pStyle w:val="Pucetableau20"/>
              <w:spacing w:after="0"/>
              <w:contextualSpacing/>
              <w:jc w:val="left"/>
            </w:pPr>
            <w:r w:rsidRPr="009B7E7D">
              <w:t>Ministry of Agriculture</w:t>
            </w:r>
          </w:p>
          <w:p w14:paraId="0F33B898" w14:textId="77777777" w:rsidR="003562CE" w:rsidRPr="009B7E7D" w:rsidRDefault="003562CE" w:rsidP="003562CE">
            <w:pPr>
              <w:pStyle w:val="Pucetableau20"/>
              <w:spacing w:after="0"/>
              <w:contextualSpacing/>
              <w:jc w:val="left"/>
            </w:pPr>
            <w:r w:rsidRPr="009B7E7D">
              <w:t>Ministry responsible for domains</w:t>
            </w:r>
          </w:p>
          <w:p w14:paraId="0F33B899" w14:textId="77777777" w:rsidR="00F15D38" w:rsidRPr="009B7E7D" w:rsidRDefault="003562CE" w:rsidP="003562CE">
            <w:pPr>
              <w:pStyle w:val="Pucetableau20"/>
              <w:spacing w:before="0" w:after="0"/>
              <w:contextualSpacing/>
              <w:jc w:val="left"/>
            </w:pPr>
            <w:r w:rsidRPr="009B7E7D">
              <w:t>National Electricity Company.</w:t>
            </w:r>
          </w:p>
          <w:p w14:paraId="0F33B89A" w14:textId="77777777" w:rsidR="00471F00" w:rsidRPr="009B7E7D" w:rsidRDefault="003562CE" w:rsidP="003562CE">
            <w:pPr>
              <w:pStyle w:val="Pucetableau20"/>
              <w:spacing w:before="0" w:after="0"/>
              <w:contextualSpacing/>
              <w:jc w:val="left"/>
            </w:pPr>
            <w:r w:rsidRPr="009B7E7D">
              <w:t>Project Team: Team Leader, Responsible for Administration and Communications Relations, Accountant, Secretariat</w:t>
            </w:r>
          </w:p>
        </w:tc>
      </w:tr>
      <w:tr w:rsidR="00471F00" w:rsidRPr="009B7E7D" w14:paraId="0F33B8AB" w14:textId="77777777" w:rsidTr="00D305CC">
        <w:tc>
          <w:tcPr>
            <w:tcW w:w="1560" w:type="dxa"/>
          </w:tcPr>
          <w:p w14:paraId="0F33B89C" w14:textId="77777777" w:rsidR="00605150" w:rsidRPr="009B7E7D" w:rsidRDefault="00605150" w:rsidP="00246FEC">
            <w:pPr>
              <w:spacing w:after="0"/>
              <w:contextualSpacing/>
              <w:jc w:val="left"/>
              <w:rPr>
                <w:rFonts w:cs="Arial"/>
                <w:b/>
              </w:rPr>
            </w:pPr>
            <w:r w:rsidRPr="009B7E7D">
              <w:rPr>
                <w:rFonts w:cs="Arial"/>
                <w:b/>
              </w:rPr>
              <w:t>LCMC</w:t>
            </w:r>
          </w:p>
          <w:p w14:paraId="0F33B89D" w14:textId="77777777" w:rsidR="00471F00" w:rsidRPr="009B7E7D" w:rsidRDefault="003562CE" w:rsidP="00246FEC">
            <w:pPr>
              <w:spacing w:after="0"/>
              <w:contextualSpacing/>
              <w:jc w:val="left"/>
              <w:rPr>
                <w:rFonts w:cs="Arial"/>
                <w:i/>
              </w:rPr>
            </w:pPr>
            <w:r w:rsidRPr="009B7E7D">
              <w:rPr>
                <w:rFonts w:cs="Arial"/>
                <w:i/>
              </w:rPr>
              <w:t>Local Coordination and Follow-up Committees</w:t>
            </w:r>
          </w:p>
        </w:tc>
        <w:tc>
          <w:tcPr>
            <w:tcW w:w="3481" w:type="dxa"/>
          </w:tcPr>
          <w:p w14:paraId="0F33B89E" w14:textId="77777777" w:rsidR="00471F00" w:rsidRPr="009B7E7D" w:rsidRDefault="003562CE" w:rsidP="00246FEC">
            <w:pPr>
              <w:pStyle w:val="Corpsdetexte"/>
              <w:spacing w:before="0" w:after="0"/>
              <w:contextualSpacing/>
              <w:jc w:val="left"/>
              <w:rPr>
                <w:rFonts w:cs="Arial"/>
              </w:rPr>
            </w:pPr>
            <w:r w:rsidRPr="009B7E7D">
              <w:rPr>
                <w:rFonts w:cs="Arial"/>
              </w:rPr>
              <w:t xml:space="preserve">At the local level, the </w:t>
            </w:r>
            <w:r w:rsidR="00605150" w:rsidRPr="009B7E7D">
              <w:rPr>
                <w:rFonts w:cs="Arial"/>
              </w:rPr>
              <w:t>LCMC</w:t>
            </w:r>
            <w:r w:rsidRPr="009B7E7D">
              <w:rPr>
                <w:rFonts w:cs="Arial"/>
              </w:rPr>
              <w:t xml:space="preserve"> are responsible for monitoring the implementation of RAP actions, but will focus on taking into account the concerns of local people.</w:t>
            </w:r>
          </w:p>
        </w:tc>
        <w:tc>
          <w:tcPr>
            <w:tcW w:w="4173" w:type="dxa"/>
            <w:gridSpan w:val="2"/>
          </w:tcPr>
          <w:p w14:paraId="0F33B89F" w14:textId="77777777" w:rsidR="003562CE" w:rsidRPr="009B7E7D" w:rsidRDefault="003562CE" w:rsidP="00AD2607">
            <w:pPr>
              <w:pStyle w:val="Pucetableau20"/>
              <w:spacing w:after="0"/>
              <w:contextualSpacing/>
              <w:jc w:val="left"/>
            </w:pPr>
            <w:r w:rsidRPr="009B7E7D">
              <w:t>Under the responsibility of the OMVG National Officer the permanent staff is as follows:</w:t>
            </w:r>
          </w:p>
          <w:p w14:paraId="0F33B8A0" w14:textId="77777777" w:rsidR="003562CE" w:rsidRPr="009B7E7D" w:rsidRDefault="003562CE" w:rsidP="003562CE">
            <w:pPr>
              <w:pStyle w:val="Pucetableau20"/>
              <w:spacing w:after="0"/>
              <w:contextualSpacing/>
              <w:jc w:val="left"/>
            </w:pPr>
            <w:r w:rsidRPr="009B7E7D">
              <w:t>a coordinator and facilitator;</w:t>
            </w:r>
          </w:p>
          <w:p w14:paraId="0F33B8A1" w14:textId="77777777" w:rsidR="003562CE" w:rsidRPr="009B7E7D" w:rsidRDefault="003562CE" w:rsidP="003562CE">
            <w:pPr>
              <w:pStyle w:val="Pucetableau20"/>
              <w:spacing w:after="0"/>
              <w:contextualSpacing/>
              <w:jc w:val="left"/>
            </w:pPr>
            <w:r w:rsidRPr="009B7E7D">
              <w:t>a communication manager;</w:t>
            </w:r>
          </w:p>
          <w:p w14:paraId="0F33B8A2" w14:textId="77777777" w:rsidR="003562CE" w:rsidRPr="009B7E7D" w:rsidRDefault="003562CE" w:rsidP="003562CE">
            <w:pPr>
              <w:pStyle w:val="Pucetableau20"/>
              <w:numPr>
                <w:ilvl w:val="0"/>
                <w:numId w:val="0"/>
              </w:numPr>
              <w:spacing w:before="0" w:after="0"/>
              <w:ind w:left="227"/>
              <w:contextualSpacing/>
              <w:jc w:val="left"/>
            </w:pPr>
            <w:r w:rsidRPr="009B7E7D">
              <w:t>a secretariat; an accounting assistant</w:t>
            </w:r>
          </w:p>
          <w:p w14:paraId="0F33B8A3" w14:textId="77777777" w:rsidR="003562CE" w:rsidRPr="009B7E7D" w:rsidRDefault="003562CE" w:rsidP="003562CE">
            <w:pPr>
              <w:pStyle w:val="Pucetableau20"/>
              <w:numPr>
                <w:ilvl w:val="0"/>
                <w:numId w:val="0"/>
              </w:numPr>
              <w:spacing w:before="0" w:after="0"/>
              <w:ind w:left="227"/>
              <w:contextualSpacing/>
              <w:jc w:val="left"/>
            </w:pPr>
          </w:p>
          <w:p w14:paraId="0F33B8A4" w14:textId="77777777" w:rsidR="003562CE" w:rsidRPr="009B7E7D" w:rsidRDefault="003562CE" w:rsidP="00EE4D55">
            <w:pPr>
              <w:pStyle w:val="Paragraphedeliste"/>
              <w:numPr>
                <w:ilvl w:val="0"/>
                <w:numId w:val="71"/>
              </w:numPr>
              <w:tabs>
                <w:tab w:val="clear" w:pos="284"/>
              </w:tabs>
              <w:spacing w:line="240" w:lineRule="auto"/>
              <w:jc w:val="left"/>
              <w:rPr>
                <w:rFonts w:cs="Arial"/>
              </w:rPr>
            </w:pPr>
            <w:r w:rsidRPr="009B7E7D">
              <w:rPr>
                <w:rFonts w:cs="Arial"/>
              </w:rPr>
              <w:t>Other participants, depending on the issues: PAP representatives</w:t>
            </w:r>
          </w:p>
          <w:p w14:paraId="0F33B8A5" w14:textId="77777777" w:rsidR="003562CE" w:rsidRPr="009B7E7D" w:rsidRDefault="003562CE" w:rsidP="00EE4D55">
            <w:pPr>
              <w:pStyle w:val="Paragraphedeliste"/>
              <w:numPr>
                <w:ilvl w:val="0"/>
                <w:numId w:val="71"/>
              </w:numPr>
              <w:tabs>
                <w:tab w:val="clear" w:pos="284"/>
              </w:tabs>
              <w:spacing w:line="240" w:lineRule="auto"/>
              <w:jc w:val="left"/>
              <w:rPr>
                <w:rFonts w:cs="Arial"/>
              </w:rPr>
            </w:pPr>
            <w:r w:rsidRPr="009B7E7D">
              <w:rPr>
                <w:rFonts w:cs="Arial"/>
              </w:rPr>
              <w:t>Representatives of local authorities</w:t>
            </w:r>
          </w:p>
          <w:p w14:paraId="0F33B8A6" w14:textId="77777777" w:rsidR="003562CE" w:rsidRPr="009B7E7D" w:rsidRDefault="003562CE" w:rsidP="00EE4D55">
            <w:pPr>
              <w:pStyle w:val="Paragraphedeliste"/>
              <w:numPr>
                <w:ilvl w:val="0"/>
                <w:numId w:val="71"/>
              </w:numPr>
              <w:tabs>
                <w:tab w:val="clear" w:pos="284"/>
              </w:tabs>
              <w:spacing w:line="240" w:lineRule="auto"/>
              <w:jc w:val="left"/>
              <w:rPr>
                <w:rFonts w:cs="Arial"/>
              </w:rPr>
            </w:pPr>
            <w:r w:rsidRPr="009B7E7D">
              <w:rPr>
                <w:rFonts w:cs="Arial"/>
              </w:rPr>
              <w:t>Representatives of the State services</w:t>
            </w:r>
          </w:p>
          <w:p w14:paraId="0F33B8A7" w14:textId="77777777" w:rsidR="003562CE" w:rsidRPr="009B7E7D" w:rsidRDefault="003562CE" w:rsidP="00EE4D55">
            <w:pPr>
              <w:pStyle w:val="Paragraphedeliste"/>
              <w:numPr>
                <w:ilvl w:val="0"/>
                <w:numId w:val="71"/>
              </w:numPr>
              <w:jc w:val="left"/>
              <w:rPr>
                <w:rFonts w:cs="Arial"/>
              </w:rPr>
            </w:pPr>
            <w:r w:rsidRPr="009B7E7D">
              <w:rPr>
                <w:rFonts w:cs="Arial"/>
              </w:rPr>
              <w:t>Development projects</w:t>
            </w:r>
          </w:p>
          <w:p w14:paraId="0F33B8A8" w14:textId="77777777" w:rsidR="009E6927" w:rsidRPr="009B7E7D" w:rsidRDefault="003562CE" w:rsidP="00EE4D55">
            <w:pPr>
              <w:pStyle w:val="Paragraphedeliste"/>
              <w:numPr>
                <w:ilvl w:val="0"/>
                <w:numId w:val="71"/>
              </w:numPr>
              <w:tabs>
                <w:tab w:val="clear" w:pos="284"/>
              </w:tabs>
              <w:spacing w:line="240" w:lineRule="auto"/>
              <w:jc w:val="left"/>
              <w:rPr>
                <w:rFonts w:cs="Arial"/>
              </w:rPr>
            </w:pPr>
            <w:r w:rsidRPr="009B7E7D">
              <w:rPr>
                <w:rFonts w:cs="Arial"/>
              </w:rPr>
              <w:t xml:space="preserve">Private institutions and </w:t>
            </w:r>
            <w:r w:rsidR="009E6927" w:rsidRPr="009B7E7D">
              <w:rPr>
                <w:rFonts w:cs="Arial"/>
              </w:rPr>
              <w:t>ONG</w:t>
            </w:r>
          </w:p>
          <w:p w14:paraId="0F33B8A9" w14:textId="77777777" w:rsidR="00471F00" w:rsidRPr="009B7E7D" w:rsidRDefault="003562CE" w:rsidP="00EE4D55">
            <w:pPr>
              <w:pStyle w:val="Paragraphedeliste"/>
              <w:numPr>
                <w:ilvl w:val="0"/>
                <w:numId w:val="71"/>
              </w:numPr>
              <w:tabs>
                <w:tab w:val="clear" w:pos="284"/>
              </w:tabs>
              <w:spacing w:line="240" w:lineRule="auto"/>
              <w:jc w:val="left"/>
              <w:rPr>
                <w:rFonts w:cs="Arial"/>
              </w:rPr>
            </w:pPr>
            <w:r w:rsidRPr="009B7E7D">
              <w:rPr>
                <w:rFonts w:cs="Arial"/>
              </w:rPr>
              <w:t>Territorial Administration</w:t>
            </w:r>
          </w:p>
          <w:p w14:paraId="0F33B8AA" w14:textId="77777777" w:rsidR="00471F00" w:rsidRPr="009B7E7D" w:rsidRDefault="00471F00" w:rsidP="009E6927">
            <w:pPr>
              <w:pStyle w:val="Pucetableau2"/>
              <w:numPr>
                <w:ilvl w:val="0"/>
                <w:numId w:val="0"/>
              </w:numPr>
              <w:spacing w:before="0"/>
              <w:ind w:left="360" w:hanging="360"/>
              <w:jc w:val="left"/>
              <w:rPr>
                <w:rFonts w:cs="Arial"/>
              </w:rPr>
            </w:pPr>
          </w:p>
        </w:tc>
      </w:tr>
    </w:tbl>
    <w:p w14:paraId="0F33B8AC" w14:textId="77777777" w:rsidR="00471F00" w:rsidRPr="009B7E7D" w:rsidRDefault="00471F00" w:rsidP="00471F00">
      <w:pPr>
        <w:pStyle w:val="Corpsdetexte"/>
        <w:rPr>
          <w:rFonts w:cs="Arial"/>
        </w:rPr>
      </w:pPr>
      <w:r w:rsidRPr="009B7E7D">
        <w:rPr>
          <w:rFonts w:cs="Arial"/>
          <w:noProof/>
          <w:lang w:val="fr-FR" w:eastAsia="fr-FR"/>
        </w:rPr>
        <w:drawing>
          <wp:inline distT="0" distB="0" distL="0" distR="0" wp14:anchorId="0F33BBD3" wp14:editId="0F33BBD4">
            <wp:extent cx="5827594" cy="5286547"/>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838574" cy="5296508"/>
                    </a:xfrm>
                    <a:prstGeom prst="rect">
                      <a:avLst/>
                    </a:prstGeom>
                    <a:ln>
                      <a:noFill/>
                    </a:ln>
                    <a:extLst>
                      <a:ext uri="{53640926-AAD7-44D8-BBD7-CCE9431645EC}">
                        <a14:shadowObscured xmlns:a14="http://schemas.microsoft.com/office/drawing/2010/main"/>
                      </a:ext>
                    </a:extLst>
                  </pic:spPr>
                </pic:pic>
              </a:graphicData>
            </a:graphic>
          </wp:inline>
        </w:drawing>
      </w:r>
    </w:p>
    <w:p w14:paraId="0F33B8AD" w14:textId="77777777" w:rsidR="00633267" w:rsidRPr="009B7E7D" w:rsidRDefault="00471F00" w:rsidP="003562CE">
      <w:pPr>
        <w:pStyle w:val="Figure"/>
        <w:rPr>
          <w:rFonts w:eastAsiaTheme="majorEastAsia"/>
          <w:color w:val="000000" w:themeColor="text1"/>
          <w:sz w:val="24"/>
          <w:szCs w:val="26"/>
        </w:rPr>
      </w:pPr>
      <w:bookmarkStart w:id="278" w:name="_Toc536435115"/>
      <w:r w:rsidRPr="009B7E7D">
        <w:rPr>
          <w:rStyle w:val="FigureCar"/>
          <w:bCs/>
          <w:lang w:val="en-CA"/>
        </w:rPr>
        <w:t xml:space="preserve">Figure </w:t>
      </w:r>
      <w:r w:rsidR="00A00367" w:rsidRPr="009B7E7D">
        <w:rPr>
          <w:rStyle w:val="FigureCar"/>
          <w:bCs/>
        </w:rPr>
        <w:fldChar w:fldCharType="begin"/>
      </w:r>
      <w:r w:rsidR="00E26AAB" w:rsidRPr="009B7E7D">
        <w:rPr>
          <w:rStyle w:val="FigureCar"/>
          <w:bCs/>
          <w:lang w:val="en-CA"/>
        </w:rPr>
        <w:instrText xml:space="preserve"> STYLEREF 1 \s </w:instrText>
      </w:r>
      <w:r w:rsidR="00A00367" w:rsidRPr="009B7E7D">
        <w:rPr>
          <w:rStyle w:val="FigureCar"/>
          <w:bCs/>
        </w:rPr>
        <w:fldChar w:fldCharType="separate"/>
      </w:r>
      <w:r w:rsidR="006C2DE4">
        <w:rPr>
          <w:rStyle w:val="FigureCar"/>
          <w:bCs/>
          <w:noProof/>
          <w:lang w:val="en-CA"/>
        </w:rPr>
        <w:t>12</w:t>
      </w:r>
      <w:r w:rsidR="00A00367" w:rsidRPr="009B7E7D">
        <w:rPr>
          <w:rStyle w:val="FigureCar"/>
          <w:bCs/>
        </w:rPr>
        <w:fldChar w:fldCharType="end"/>
      </w:r>
      <w:r w:rsidR="00E26AAB" w:rsidRPr="009B7E7D">
        <w:rPr>
          <w:rStyle w:val="FigureCar"/>
          <w:bCs/>
          <w:lang w:val="en-CA"/>
        </w:rPr>
        <w:t>.</w:t>
      </w:r>
      <w:r w:rsidR="00A00367" w:rsidRPr="009B7E7D">
        <w:rPr>
          <w:rStyle w:val="FigureCar"/>
          <w:bCs/>
        </w:rPr>
        <w:fldChar w:fldCharType="begin"/>
      </w:r>
      <w:r w:rsidR="00E26AAB" w:rsidRPr="009B7E7D">
        <w:rPr>
          <w:rStyle w:val="FigureCar"/>
          <w:bCs/>
          <w:lang w:val="en-CA"/>
        </w:rPr>
        <w:instrText xml:space="preserve"> SEQ Figure \* ARABIC \s 1 </w:instrText>
      </w:r>
      <w:r w:rsidR="00A00367" w:rsidRPr="009B7E7D">
        <w:rPr>
          <w:rStyle w:val="FigureCar"/>
          <w:bCs/>
        </w:rPr>
        <w:fldChar w:fldCharType="separate"/>
      </w:r>
      <w:r w:rsidR="006C2DE4">
        <w:rPr>
          <w:rStyle w:val="FigureCar"/>
          <w:bCs/>
          <w:noProof/>
          <w:lang w:val="en-CA"/>
        </w:rPr>
        <w:t>1</w:t>
      </w:r>
      <w:r w:rsidR="00A00367" w:rsidRPr="009B7E7D">
        <w:rPr>
          <w:rStyle w:val="FigureCar"/>
          <w:bCs/>
        </w:rPr>
        <w:fldChar w:fldCharType="end"/>
      </w:r>
      <w:r w:rsidRPr="009B7E7D">
        <w:rPr>
          <w:rStyle w:val="FigureCar"/>
          <w:bCs/>
          <w:lang w:val="en-CA"/>
        </w:rPr>
        <w:t xml:space="preserve"> : </w:t>
      </w:r>
      <w:r w:rsidR="003562CE" w:rsidRPr="009B7E7D">
        <w:rPr>
          <w:rStyle w:val="FigureCar"/>
          <w:bCs/>
          <w:lang w:val="en-CA"/>
        </w:rPr>
        <w:t>Organizational Structure of the OMVG Energy Project</w:t>
      </w:r>
      <w:bookmarkEnd w:id="278"/>
      <w:r w:rsidR="00633267" w:rsidRPr="009B7E7D">
        <w:br w:type="page"/>
      </w:r>
    </w:p>
    <w:p w14:paraId="0F33B8AE" w14:textId="77777777" w:rsidR="00471F00" w:rsidRPr="009B7E7D" w:rsidRDefault="003562CE" w:rsidP="00C847A0">
      <w:pPr>
        <w:pStyle w:val="Titre2"/>
        <w:ind w:left="709" w:hanging="709"/>
        <w:rPr>
          <w:lang w:val="en-CA"/>
        </w:rPr>
      </w:pPr>
      <w:bookmarkStart w:id="279" w:name="_Toc536435082"/>
      <w:r w:rsidRPr="009B7E7D">
        <w:rPr>
          <w:lang w:val="en-CA"/>
        </w:rPr>
        <w:t xml:space="preserve">Role and responsibilities in </w:t>
      </w:r>
      <w:r w:rsidR="00A043E4" w:rsidRPr="009B7E7D">
        <w:rPr>
          <w:lang w:val="en-CA"/>
        </w:rPr>
        <w:t xml:space="preserve">the </w:t>
      </w:r>
      <w:r w:rsidRPr="009B7E7D">
        <w:rPr>
          <w:lang w:val="en-CA"/>
        </w:rPr>
        <w:t>RAP implementation</w:t>
      </w:r>
      <w:bookmarkEnd w:id="279"/>
    </w:p>
    <w:p w14:paraId="0F33B8AF" w14:textId="77777777" w:rsidR="003562CE" w:rsidRPr="009B7E7D" w:rsidRDefault="003562CE" w:rsidP="00E654F0">
      <w:pPr>
        <w:pStyle w:val="Corpsdetexte"/>
        <w:rPr>
          <w:rFonts w:cs="Arial"/>
        </w:rPr>
      </w:pPr>
      <w:r w:rsidRPr="009B7E7D">
        <w:rPr>
          <w:rFonts w:cs="Arial"/>
        </w:rPr>
        <w:t>The roles and responsibilities of the organizations involved in the implementation of the RAP are divided into three levels: regional, national and local, as shown in table 12.2.</w:t>
      </w:r>
    </w:p>
    <w:p w14:paraId="0F33B8B0" w14:textId="77777777" w:rsidR="003562CE" w:rsidRPr="009B7E7D" w:rsidRDefault="00471F00" w:rsidP="00E654F0">
      <w:pPr>
        <w:pStyle w:val="Tableau"/>
        <w:rPr>
          <w:rFonts w:cs="Arial"/>
        </w:rPr>
      </w:pPr>
      <w:bookmarkStart w:id="280" w:name="_Toc536434942"/>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12</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2</w:t>
      </w:r>
      <w:r w:rsidR="00A00367" w:rsidRPr="009B7E7D">
        <w:rPr>
          <w:rFonts w:cs="Arial"/>
        </w:rPr>
        <w:fldChar w:fldCharType="end"/>
      </w:r>
      <w:r w:rsidRPr="009B7E7D">
        <w:rPr>
          <w:rFonts w:cs="Arial"/>
        </w:rPr>
        <w:t xml:space="preserve">: </w:t>
      </w:r>
      <w:r w:rsidR="003562CE" w:rsidRPr="009B7E7D">
        <w:rPr>
          <w:rFonts w:cs="Arial"/>
          <w:noProof/>
          <w:lang w:eastAsia="fr-FR"/>
        </w:rPr>
        <w:t>Roles and Responsibilities of Agencies in RAP Implementation</w:t>
      </w:r>
      <w:bookmarkEnd w:id="280"/>
    </w:p>
    <w:tbl>
      <w:tblPr>
        <w:tblStyle w:val="291"/>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463"/>
        <w:gridCol w:w="6463"/>
        <w:gridCol w:w="984"/>
      </w:tblGrid>
      <w:tr w:rsidR="00471F00" w:rsidRPr="009B7E7D" w14:paraId="0F33B8B4" w14:textId="77777777" w:rsidTr="00437CE9">
        <w:trPr>
          <w:trHeight w:val="298"/>
          <w:tblHeader/>
        </w:trPr>
        <w:tc>
          <w:tcPr>
            <w:tcW w:w="821" w:type="pct"/>
            <w:vAlign w:val="center"/>
          </w:tcPr>
          <w:p w14:paraId="0F33B8B1" w14:textId="77777777" w:rsidR="00471F00" w:rsidRPr="009B7E7D" w:rsidRDefault="003562CE" w:rsidP="00246FEC">
            <w:pPr>
              <w:spacing w:after="0"/>
              <w:contextualSpacing/>
              <w:jc w:val="center"/>
              <w:rPr>
                <w:rFonts w:cs="Arial"/>
                <w:b/>
              </w:rPr>
            </w:pPr>
            <w:r w:rsidRPr="009B7E7D">
              <w:rPr>
                <w:rFonts w:cs="Arial"/>
                <w:b/>
              </w:rPr>
              <w:t>Organization</w:t>
            </w:r>
          </w:p>
        </w:tc>
        <w:tc>
          <w:tcPr>
            <w:tcW w:w="3627" w:type="pct"/>
            <w:vAlign w:val="center"/>
          </w:tcPr>
          <w:p w14:paraId="0F33B8B2" w14:textId="77777777" w:rsidR="00471F00" w:rsidRPr="009B7E7D" w:rsidRDefault="00471F00" w:rsidP="003562CE">
            <w:pPr>
              <w:spacing w:after="0"/>
              <w:contextualSpacing/>
              <w:jc w:val="center"/>
              <w:rPr>
                <w:rFonts w:cs="Arial"/>
                <w:b/>
              </w:rPr>
            </w:pPr>
            <w:r w:rsidRPr="009B7E7D">
              <w:rPr>
                <w:rFonts w:cs="Arial"/>
                <w:b/>
              </w:rPr>
              <w:t>R</w:t>
            </w:r>
            <w:r w:rsidR="003562CE" w:rsidRPr="009B7E7D">
              <w:rPr>
                <w:rFonts w:cs="Arial"/>
                <w:b/>
              </w:rPr>
              <w:t>o</w:t>
            </w:r>
            <w:r w:rsidRPr="009B7E7D">
              <w:rPr>
                <w:rFonts w:cs="Arial"/>
                <w:b/>
              </w:rPr>
              <w:t>le</w:t>
            </w:r>
          </w:p>
        </w:tc>
        <w:tc>
          <w:tcPr>
            <w:tcW w:w="552" w:type="pct"/>
            <w:vAlign w:val="center"/>
          </w:tcPr>
          <w:p w14:paraId="0F33B8B3" w14:textId="77777777" w:rsidR="00471F00" w:rsidRPr="009B7E7D" w:rsidRDefault="003562CE" w:rsidP="00246FEC">
            <w:pPr>
              <w:spacing w:after="0"/>
              <w:contextualSpacing/>
              <w:jc w:val="center"/>
              <w:rPr>
                <w:rFonts w:cs="Arial"/>
                <w:b/>
              </w:rPr>
            </w:pPr>
            <w:r w:rsidRPr="009B7E7D">
              <w:rPr>
                <w:rFonts w:cs="Arial"/>
                <w:b/>
              </w:rPr>
              <w:t>Level</w:t>
            </w:r>
          </w:p>
        </w:tc>
      </w:tr>
      <w:tr w:rsidR="00471F00" w:rsidRPr="009B7E7D" w14:paraId="0F33B8BB" w14:textId="77777777" w:rsidTr="00437CE9">
        <w:tc>
          <w:tcPr>
            <w:tcW w:w="821" w:type="pct"/>
            <w:vAlign w:val="center"/>
          </w:tcPr>
          <w:p w14:paraId="0F33B8B5" w14:textId="77777777" w:rsidR="00471F00" w:rsidRPr="009B7E7D" w:rsidRDefault="00471F00" w:rsidP="00246FEC">
            <w:pPr>
              <w:spacing w:after="0"/>
              <w:contextualSpacing/>
              <w:jc w:val="center"/>
              <w:rPr>
                <w:rFonts w:cs="Arial"/>
                <w:b/>
              </w:rPr>
            </w:pPr>
            <w:r w:rsidRPr="009B7E7D">
              <w:rPr>
                <w:rFonts w:cs="Arial"/>
                <w:b/>
              </w:rPr>
              <w:t>OMVG</w:t>
            </w:r>
          </w:p>
        </w:tc>
        <w:tc>
          <w:tcPr>
            <w:tcW w:w="3627" w:type="pct"/>
          </w:tcPr>
          <w:p w14:paraId="0F33B8B6" w14:textId="77777777" w:rsidR="003562CE" w:rsidRPr="009B7E7D" w:rsidRDefault="003562CE" w:rsidP="00246FEC">
            <w:pPr>
              <w:pStyle w:val="Pucetableau20"/>
              <w:spacing w:before="0" w:after="0"/>
              <w:contextualSpacing/>
              <w:jc w:val="left"/>
            </w:pPr>
            <w:r w:rsidRPr="009B7E7D">
              <w:t xml:space="preserve">Client of the project </w:t>
            </w:r>
          </w:p>
          <w:p w14:paraId="0F33B8B7" w14:textId="77777777" w:rsidR="00E765F4" w:rsidRPr="009B7E7D" w:rsidRDefault="00E765F4" w:rsidP="00E765F4">
            <w:pPr>
              <w:pStyle w:val="Pucetableau20"/>
              <w:spacing w:after="0"/>
              <w:contextualSpacing/>
              <w:jc w:val="left"/>
            </w:pPr>
            <w:r w:rsidRPr="009B7E7D">
              <w:t xml:space="preserve">Supervision of the </w:t>
            </w:r>
            <w:r w:rsidR="00984F8C" w:rsidRPr="009B7E7D">
              <w:t>PMU</w:t>
            </w:r>
            <w:r w:rsidRPr="009B7E7D">
              <w:t xml:space="preserve"> through the monitoring of his performance contract</w:t>
            </w:r>
          </w:p>
          <w:p w14:paraId="0F33B8B8" w14:textId="77777777" w:rsidR="00E765F4" w:rsidRPr="009B7E7D" w:rsidRDefault="00E765F4" w:rsidP="00E765F4">
            <w:pPr>
              <w:pStyle w:val="Pucetableau20"/>
              <w:spacing w:after="0"/>
              <w:contextualSpacing/>
              <w:jc w:val="left"/>
            </w:pPr>
            <w:r w:rsidRPr="009B7E7D">
              <w:t>Approval of RAP programs and budget</w:t>
            </w:r>
          </w:p>
          <w:p w14:paraId="0F33B8B9" w14:textId="77777777" w:rsidR="00AD72A8" w:rsidRPr="009B7E7D" w:rsidRDefault="00F754DA" w:rsidP="00E765F4">
            <w:pPr>
              <w:pStyle w:val="Pucetableau20"/>
              <w:spacing w:before="0" w:after="0"/>
              <w:ind w:left="230" w:hanging="230"/>
              <w:contextualSpacing/>
              <w:jc w:val="left"/>
            </w:pPr>
            <w:r w:rsidRPr="009B7E7D">
              <w:t xml:space="preserve">  </w:t>
            </w:r>
            <w:r w:rsidR="00E765F4" w:rsidRPr="009B7E7D">
              <w:t>Request local authorities to acquire land</w:t>
            </w:r>
          </w:p>
        </w:tc>
        <w:tc>
          <w:tcPr>
            <w:tcW w:w="552" w:type="pct"/>
            <w:vAlign w:val="center"/>
          </w:tcPr>
          <w:p w14:paraId="0F33B8BA" w14:textId="77777777" w:rsidR="00471F00" w:rsidRPr="009B7E7D" w:rsidRDefault="00F754DA" w:rsidP="00246FEC">
            <w:pPr>
              <w:spacing w:after="0"/>
              <w:contextualSpacing/>
              <w:jc w:val="center"/>
              <w:rPr>
                <w:rFonts w:cs="Arial"/>
              </w:rPr>
            </w:pPr>
            <w:r w:rsidRPr="009B7E7D">
              <w:rPr>
                <w:rFonts w:cs="Arial"/>
              </w:rPr>
              <w:t>Regional</w:t>
            </w:r>
          </w:p>
        </w:tc>
      </w:tr>
      <w:tr w:rsidR="00471F00" w:rsidRPr="009B7E7D" w14:paraId="0F33B8C4" w14:textId="77777777" w:rsidTr="00437CE9">
        <w:tc>
          <w:tcPr>
            <w:tcW w:w="821" w:type="pct"/>
            <w:vAlign w:val="center"/>
          </w:tcPr>
          <w:p w14:paraId="0F33B8BC" w14:textId="77777777" w:rsidR="00471F00" w:rsidRPr="009B7E7D" w:rsidRDefault="00984F8C" w:rsidP="00246FEC">
            <w:pPr>
              <w:spacing w:after="0"/>
              <w:contextualSpacing/>
              <w:jc w:val="center"/>
              <w:rPr>
                <w:rFonts w:cs="Arial"/>
                <w:b/>
                <w:highlight w:val="green"/>
              </w:rPr>
            </w:pPr>
            <w:r w:rsidRPr="009B7E7D">
              <w:rPr>
                <w:rFonts w:cs="Arial"/>
                <w:b/>
              </w:rPr>
              <w:t>PMU</w:t>
            </w:r>
          </w:p>
        </w:tc>
        <w:tc>
          <w:tcPr>
            <w:tcW w:w="3627" w:type="pct"/>
          </w:tcPr>
          <w:p w14:paraId="0F33B8BD" w14:textId="77777777" w:rsidR="00E765F4" w:rsidRPr="009B7E7D" w:rsidRDefault="00F754DA" w:rsidP="00246FEC">
            <w:pPr>
              <w:pStyle w:val="Pucetableau20"/>
              <w:spacing w:before="0" w:after="0"/>
              <w:contextualSpacing/>
              <w:jc w:val="left"/>
            </w:pPr>
            <w:r w:rsidRPr="009B7E7D">
              <w:t>Daily monitoring of the implementation of RAP measures</w:t>
            </w:r>
          </w:p>
          <w:p w14:paraId="0F33B8BE" w14:textId="77777777" w:rsidR="00E765F4" w:rsidRPr="009B7E7D" w:rsidRDefault="00F754DA" w:rsidP="00246FEC">
            <w:pPr>
              <w:pStyle w:val="Pucetableau20"/>
              <w:spacing w:before="0" w:after="0"/>
              <w:contextualSpacing/>
              <w:jc w:val="left"/>
            </w:pPr>
            <w:r w:rsidRPr="009B7E7D">
              <w:t>Coordination, planning and proper execution of project components</w:t>
            </w:r>
          </w:p>
          <w:p w14:paraId="0F33B8BF" w14:textId="77777777" w:rsidR="00E765F4" w:rsidRPr="009B7E7D" w:rsidRDefault="00F754DA" w:rsidP="00246FEC">
            <w:pPr>
              <w:pStyle w:val="Pucetableau20"/>
              <w:spacing w:before="0" w:after="0"/>
              <w:contextualSpacing/>
              <w:jc w:val="left"/>
            </w:pPr>
            <w:r w:rsidRPr="009B7E7D">
              <w:t>Monitoring and evaluation and control of activities</w:t>
            </w:r>
          </w:p>
          <w:p w14:paraId="0F33B8C0" w14:textId="77777777" w:rsidR="00984F8C" w:rsidRPr="009B7E7D" w:rsidRDefault="00F754DA" w:rsidP="00246FEC">
            <w:pPr>
              <w:pStyle w:val="Pucetableau20"/>
              <w:spacing w:before="0" w:after="0"/>
              <w:contextualSpacing/>
              <w:jc w:val="left"/>
            </w:pPr>
            <w:r w:rsidRPr="009B7E7D">
              <w:t xml:space="preserve">Administrative, financial and accounting management </w:t>
            </w:r>
          </w:p>
          <w:p w14:paraId="0F33B8C1" w14:textId="77777777" w:rsidR="00F754DA" w:rsidRPr="009B7E7D" w:rsidRDefault="00984F8C" w:rsidP="00246FEC">
            <w:pPr>
              <w:pStyle w:val="Pucetableau20"/>
              <w:spacing w:before="0" w:after="0"/>
              <w:contextualSpacing/>
              <w:jc w:val="left"/>
            </w:pPr>
            <w:r w:rsidRPr="009B7E7D">
              <w:t>Support to the OMVG for the launching of tenders and the awarding of contracts</w:t>
            </w:r>
            <w:r w:rsidR="00D0535B" w:rsidRPr="009B7E7D">
              <w:t xml:space="preserve"> </w:t>
            </w:r>
            <w:r w:rsidR="00F754DA" w:rsidRPr="009B7E7D">
              <w:t>for the launching of tenders and the awarding of contracts</w:t>
            </w:r>
          </w:p>
          <w:p w14:paraId="0F33B8C2" w14:textId="77777777" w:rsidR="00984F8C" w:rsidRPr="009B7E7D" w:rsidRDefault="00D0535B" w:rsidP="00F76C82">
            <w:pPr>
              <w:pStyle w:val="Pucetableau20"/>
              <w:spacing w:before="0" w:after="0"/>
              <w:contextualSpacing/>
              <w:jc w:val="left"/>
            </w:pPr>
            <w:r w:rsidRPr="009B7E7D">
              <w:t>Secretariat of the Project Monitoring Advisory Committee (</w:t>
            </w:r>
            <w:r w:rsidR="00F76C82" w:rsidRPr="009B7E7D">
              <w:t>PMAC</w:t>
            </w:r>
            <w:r w:rsidRPr="009B7E7D">
              <w:t>).</w:t>
            </w:r>
          </w:p>
        </w:tc>
        <w:tc>
          <w:tcPr>
            <w:tcW w:w="552" w:type="pct"/>
            <w:vAlign w:val="center"/>
          </w:tcPr>
          <w:p w14:paraId="0F33B8C3" w14:textId="77777777" w:rsidR="00471F00" w:rsidRPr="009B7E7D" w:rsidRDefault="00F754DA" w:rsidP="00246FEC">
            <w:pPr>
              <w:spacing w:after="0"/>
              <w:contextualSpacing/>
              <w:jc w:val="center"/>
              <w:rPr>
                <w:rFonts w:cs="Arial"/>
              </w:rPr>
            </w:pPr>
            <w:r w:rsidRPr="009B7E7D">
              <w:rPr>
                <w:rFonts w:cs="Arial"/>
              </w:rPr>
              <w:t>Regional</w:t>
            </w:r>
          </w:p>
        </w:tc>
      </w:tr>
      <w:tr w:rsidR="00471F00" w:rsidRPr="009B7E7D" w14:paraId="0F33B8C9" w14:textId="77777777" w:rsidTr="00437CE9">
        <w:tc>
          <w:tcPr>
            <w:tcW w:w="821" w:type="pct"/>
            <w:vAlign w:val="center"/>
          </w:tcPr>
          <w:p w14:paraId="0F33B8C5" w14:textId="77777777" w:rsidR="00471F00" w:rsidRPr="009B7E7D" w:rsidRDefault="00F76C82" w:rsidP="00246FEC">
            <w:pPr>
              <w:spacing w:after="0"/>
              <w:contextualSpacing/>
              <w:jc w:val="center"/>
              <w:rPr>
                <w:rFonts w:cs="Arial"/>
                <w:b/>
                <w:highlight w:val="green"/>
              </w:rPr>
            </w:pPr>
            <w:r w:rsidRPr="009B7E7D">
              <w:rPr>
                <w:rFonts w:cs="Arial"/>
                <w:b/>
              </w:rPr>
              <w:t>PMAC</w:t>
            </w:r>
          </w:p>
        </w:tc>
        <w:tc>
          <w:tcPr>
            <w:tcW w:w="3627" w:type="pct"/>
          </w:tcPr>
          <w:p w14:paraId="0F33B8C6" w14:textId="77777777" w:rsidR="00F754DA" w:rsidRPr="009B7E7D" w:rsidRDefault="00F754DA" w:rsidP="00F754DA">
            <w:pPr>
              <w:pStyle w:val="Pucetableau20"/>
              <w:tabs>
                <w:tab w:val="clear" w:pos="360"/>
              </w:tabs>
              <w:spacing w:before="0" w:after="0"/>
              <w:ind w:left="227" w:hanging="227"/>
              <w:contextualSpacing/>
              <w:jc w:val="left"/>
              <w:rPr>
                <w:sz w:val="18"/>
              </w:rPr>
            </w:pPr>
            <w:r w:rsidRPr="009B7E7D">
              <w:rPr>
                <w:sz w:val="18"/>
              </w:rPr>
              <w:t xml:space="preserve">   </w:t>
            </w:r>
            <w:r w:rsidR="00D0535B" w:rsidRPr="009B7E7D">
              <w:rPr>
                <w:sz w:val="18"/>
              </w:rPr>
              <w:t>Participatory and consultant role</w:t>
            </w:r>
          </w:p>
          <w:p w14:paraId="0F33B8C7" w14:textId="77777777" w:rsidR="00984F8C" w:rsidRPr="009B7E7D" w:rsidRDefault="00D0535B" w:rsidP="00F754DA">
            <w:pPr>
              <w:pStyle w:val="Pucetableau20"/>
              <w:spacing w:before="0" w:after="0"/>
              <w:contextualSpacing/>
              <w:jc w:val="left"/>
            </w:pPr>
            <w:r w:rsidRPr="009B7E7D">
              <w:rPr>
                <w:sz w:val="18"/>
              </w:rPr>
              <w:t>Coordination, guidance and monitoring of project activities</w:t>
            </w:r>
          </w:p>
        </w:tc>
        <w:tc>
          <w:tcPr>
            <w:tcW w:w="552" w:type="pct"/>
            <w:vAlign w:val="center"/>
          </w:tcPr>
          <w:p w14:paraId="0F33B8C8" w14:textId="77777777" w:rsidR="00471F00" w:rsidRPr="009B7E7D" w:rsidRDefault="00F754DA" w:rsidP="00246FEC">
            <w:pPr>
              <w:spacing w:after="0"/>
              <w:contextualSpacing/>
              <w:jc w:val="center"/>
              <w:rPr>
                <w:rFonts w:cs="Arial"/>
              </w:rPr>
            </w:pPr>
            <w:r w:rsidRPr="009B7E7D">
              <w:rPr>
                <w:rFonts w:cs="Arial"/>
              </w:rPr>
              <w:t>Regional</w:t>
            </w:r>
          </w:p>
        </w:tc>
      </w:tr>
      <w:tr w:rsidR="00471F00" w:rsidRPr="009B7E7D" w14:paraId="0F33B8CD" w14:textId="77777777" w:rsidTr="00437CE9">
        <w:tc>
          <w:tcPr>
            <w:tcW w:w="821" w:type="pct"/>
            <w:vAlign w:val="center"/>
          </w:tcPr>
          <w:p w14:paraId="0F33B8CA" w14:textId="77777777" w:rsidR="00471F00" w:rsidRPr="009B7E7D" w:rsidRDefault="005B25E9" w:rsidP="00246FEC">
            <w:pPr>
              <w:spacing w:after="0"/>
              <w:contextualSpacing/>
              <w:jc w:val="center"/>
              <w:rPr>
                <w:rFonts w:cs="Arial"/>
                <w:b/>
                <w:highlight w:val="green"/>
              </w:rPr>
            </w:pPr>
            <w:r w:rsidRPr="009B7E7D">
              <w:rPr>
                <w:rFonts w:cs="Arial"/>
                <w:b/>
              </w:rPr>
              <w:t>TATO</w:t>
            </w:r>
          </w:p>
        </w:tc>
        <w:tc>
          <w:tcPr>
            <w:tcW w:w="3627" w:type="pct"/>
          </w:tcPr>
          <w:p w14:paraId="0F33B8CB" w14:textId="77777777" w:rsidR="00471F00" w:rsidRPr="009B7E7D" w:rsidRDefault="00F754DA" w:rsidP="00246FEC">
            <w:pPr>
              <w:pStyle w:val="Pucetableau20"/>
              <w:spacing w:before="0" w:after="0"/>
              <w:contextualSpacing/>
              <w:jc w:val="left"/>
            </w:pPr>
            <w:r w:rsidRPr="009B7E7D">
              <w:rPr>
                <w:sz w:val="18"/>
              </w:rPr>
              <w:t>Contribution to the establishment and strengthening of monitoring and evaluation capacities within the PMU</w:t>
            </w:r>
          </w:p>
        </w:tc>
        <w:tc>
          <w:tcPr>
            <w:tcW w:w="552" w:type="pct"/>
            <w:vAlign w:val="center"/>
          </w:tcPr>
          <w:p w14:paraId="0F33B8CC" w14:textId="77777777" w:rsidR="00471F00" w:rsidRPr="009B7E7D" w:rsidRDefault="00F754DA" w:rsidP="00246FEC">
            <w:pPr>
              <w:spacing w:after="0"/>
              <w:contextualSpacing/>
              <w:jc w:val="center"/>
              <w:rPr>
                <w:rFonts w:cs="Arial"/>
              </w:rPr>
            </w:pPr>
            <w:r w:rsidRPr="009B7E7D">
              <w:rPr>
                <w:rFonts w:cs="Arial"/>
              </w:rPr>
              <w:t>Regional</w:t>
            </w:r>
          </w:p>
        </w:tc>
      </w:tr>
      <w:tr w:rsidR="00471F00" w:rsidRPr="009B7E7D" w14:paraId="0F33B8D3" w14:textId="77777777" w:rsidTr="00437CE9">
        <w:tc>
          <w:tcPr>
            <w:tcW w:w="821" w:type="pct"/>
            <w:vAlign w:val="center"/>
          </w:tcPr>
          <w:p w14:paraId="0F33B8CE" w14:textId="77777777" w:rsidR="00471F00" w:rsidRPr="009B7E7D" w:rsidRDefault="00FA4976" w:rsidP="00246FEC">
            <w:pPr>
              <w:spacing w:after="0"/>
              <w:contextualSpacing/>
              <w:jc w:val="center"/>
              <w:rPr>
                <w:rFonts w:cs="Arial"/>
                <w:b/>
                <w:highlight w:val="green"/>
              </w:rPr>
            </w:pPr>
            <w:r w:rsidRPr="009B7E7D">
              <w:rPr>
                <w:rFonts w:cs="Arial"/>
                <w:b/>
                <w:szCs w:val="20"/>
              </w:rPr>
              <w:t>NMC</w:t>
            </w:r>
          </w:p>
        </w:tc>
        <w:tc>
          <w:tcPr>
            <w:tcW w:w="3627" w:type="pct"/>
          </w:tcPr>
          <w:p w14:paraId="0F33B8CF" w14:textId="77777777" w:rsidR="00984F8C" w:rsidRPr="009B7E7D" w:rsidRDefault="00D0535B" w:rsidP="00246FEC">
            <w:pPr>
              <w:pStyle w:val="Pucetableau20"/>
              <w:spacing w:before="0" w:after="0"/>
              <w:contextualSpacing/>
              <w:jc w:val="left"/>
            </w:pPr>
            <w:r w:rsidRPr="009B7E7D">
              <w:t>Monitoring and supervision of field activities</w:t>
            </w:r>
          </w:p>
          <w:p w14:paraId="0F33B8D0" w14:textId="77777777" w:rsidR="00984F8C" w:rsidRPr="009B7E7D" w:rsidRDefault="00D0535B" w:rsidP="00246FEC">
            <w:pPr>
              <w:pStyle w:val="Pucetableau20"/>
              <w:spacing w:before="0" w:after="0"/>
              <w:contextualSpacing/>
              <w:jc w:val="left"/>
            </w:pPr>
            <w:r w:rsidRPr="009B7E7D">
              <w:t>Administrative facilitation</w:t>
            </w:r>
          </w:p>
          <w:p w14:paraId="0F33B8D1" w14:textId="77777777" w:rsidR="00471F00" w:rsidRPr="009B7E7D" w:rsidRDefault="006A0361" w:rsidP="00246FEC">
            <w:pPr>
              <w:pStyle w:val="Pucetableau20"/>
              <w:spacing w:before="0" w:after="0"/>
              <w:contextualSpacing/>
              <w:jc w:val="left"/>
            </w:pPr>
            <w:r w:rsidRPr="009B7E7D">
              <w:t>Monitoring and implementation of the environmental and social component</w:t>
            </w:r>
          </w:p>
        </w:tc>
        <w:tc>
          <w:tcPr>
            <w:tcW w:w="552" w:type="pct"/>
            <w:vAlign w:val="center"/>
          </w:tcPr>
          <w:p w14:paraId="0F33B8D2" w14:textId="77777777" w:rsidR="00471F00" w:rsidRPr="009B7E7D" w:rsidRDefault="00471F00" w:rsidP="00246FEC">
            <w:pPr>
              <w:spacing w:after="0"/>
              <w:contextualSpacing/>
              <w:jc w:val="center"/>
              <w:rPr>
                <w:rFonts w:cs="Arial"/>
              </w:rPr>
            </w:pPr>
            <w:r w:rsidRPr="009B7E7D">
              <w:rPr>
                <w:rFonts w:cs="Arial"/>
              </w:rPr>
              <w:t>National</w:t>
            </w:r>
          </w:p>
        </w:tc>
      </w:tr>
      <w:tr w:rsidR="00471F00" w:rsidRPr="009B7E7D" w14:paraId="0F33B8DA" w14:textId="77777777" w:rsidTr="00437CE9">
        <w:tc>
          <w:tcPr>
            <w:tcW w:w="821" w:type="pct"/>
            <w:vAlign w:val="center"/>
          </w:tcPr>
          <w:p w14:paraId="0F33B8D4" w14:textId="77777777" w:rsidR="00471F00" w:rsidRPr="009B7E7D" w:rsidRDefault="00F15D38" w:rsidP="00246FEC">
            <w:pPr>
              <w:spacing w:after="0"/>
              <w:contextualSpacing/>
              <w:jc w:val="center"/>
              <w:rPr>
                <w:rFonts w:cs="Arial"/>
                <w:b/>
                <w:highlight w:val="green"/>
              </w:rPr>
            </w:pPr>
            <w:r w:rsidRPr="009B7E7D">
              <w:rPr>
                <w:rFonts w:cs="Arial"/>
                <w:b/>
                <w:kern w:val="18"/>
                <w:szCs w:val="20"/>
              </w:rPr>
              <w:t>LCMC</w:t>
            </w:r>
            <w:r w:rsidRPr="009B7E7D">
              <w:rPr>
                <w:rFonts w:cs="Arial"/>
                <w:b/>
                <w:kern w:val="18"/>
                <w:szCs w:val="20"/>
              </w:rPr>
              <w:tab/>
            </w:r>
          </w:p>
        </w:tc>
        <w:tc>
          <w:tcPr>
            <w:tcW w:w="3627" w:type="pct"/>
          </w:tcPr>
          <w:p w14:paraId="0F33B8D5" w14:textId="77777777" w:rsidR="00984F8C" w:rsidRPr="009B7E7D" w:rsidRDefault="006A0361" w:rsidP="00246FEC">
            <w:pPr>
              <w:pStyle w:val="Pucetableau20"/>
              <w:spacing w:before="0" w:after="0"/>
              <w:contextualSpacing/>
              <w:jc w:val="left"/>
            </w:pPr>
            <w:r w:rsidRPr="009B7E7D">
              <w:t>Relationship between the project and local people</w:t>
            </w:r>
          </w:p>
          <w:p w14:paraId="0F33B8D6" w14:textId="77777777" w:rsidR="00984F8C" w:rsidRPr="009B7E7D" w:rsidRDefault="006A0361" w:rsidP="00246FEC">
            <w:pPr>
              <w:pStyle w:val="Pucetableau20"/>
              <w:spacing w:before="0" w:after="0"/>
              <w:contextualSpacing/>
              <w:jc w:val="left"/>
            </w:pPr>
            <w:r w:rsidRPr="009B7E7D">
              <w:t>Litigation and complaints management</w:t>
            </w:r>
          </w:p>
          <w:p w14:paraId="0F33B8D7" w14:textId="77777777" w:rsidR="00984F8C" w:rsidRPr="009B7E7D" w:rsidRDefault="006A0361" w:rsidP="00246FEC">
            <w:pPr>
              <w:pStyle w:val="Pucetableau20"/>
              <w:spacing w:before="0" w:after="0"/>
              <w:contextualSpacing/>
              <w:jc w:val="left"/>
            </w:pPr>
            <w:r w:rsidRPr="009B7E7D">
              <w:t>Monitoring the implementation of development measures</w:t>
            </w:r>
          </w:p>
          <w:p w14:paraId="0F33B8D8" w14:textId="77777777" w:rsidR="00471F00" w:rsidRPr="009B7E7D" w:rsidRDefault="006A0361" w:rsidP="00246FEC">
            <w:pPr>
              <w:pStyle w:val="Pucetableau20"/>
              <w:spacing w:before="0" w:after="0"/>
              <w:contextualSpacing/>
              <w:jc w:val="left"/>
            </w:pPr>
            <w:r w:rsidRPr="009B7E7D">
              <w:t>Monitoring people's acceptance of the measures implemented: compensation, compensation, resettlement, consultation, information, awareness raising, litigation management</w:t>
            </w:r>
          </w:p>
        </w:tc>
        <w:tc>
          <w:tcPr>
            <w:tcW w:w="552" w:type="pct"/>
            <w:vAlign w:val="center"/>
          </w:tcPr>
          <w:p w14:paraId="0F33B8D9" w14:textId="77777777" w:rsidR="00471F00" w:rsidRPr="009B7E7D" w:rsidRDefault="00471F00" w:rsidP="00246FEC">
            <w:pPr>
              <w:spacing w:after="0"/>
              <w:contextualSpacing/>
              <w:jc w:val="center"/>
              <w:rPr>
                <w:rFonts w:cs="Arial"/>
              </w:rPr>
            </w:pPr>
            <w:r w:rsidRPr="009B7E7D">
              <w:rPr>
                <w:rFonts w:cs="Arial"/>
              </w:rPr>
              <w:t>Local</w:t>
            </w:r>
          </w:p>
        </w:tc>
      </w:tr>
      <w:tr w:rsidR="00471F00" w:rsidRPr="009B7E7D" w14:paraId="0F33B8E0" w14:textId="77777777" w:rsidTr="00437CE9">
        <w:tc>
          <w:tcPr>
            <w:tcW w:w="821" w:type="pct"/>
            <w:vAlign w:val="center"/>
          </w:tcPr>
          <w:p w14:paraId="0F33B8DB" w14:textId="77777777" w:rsidR="00471F00" w:rsidRPr="009B7E7D" w:rsidRDefault="004D1AF7" w:rsidP="00246FEC">
            <w:pPr>
              <w:spacing w:after="0"/>
              <w:contextualSpacing/>
              <w:jc w:val="center"/>
              <w:rPr>
                <w:rFonts w:cs="Arial"/>
                <w:b/>
                <w:highlight w:val="green"/>
              </w:rPr>
            </w:pPr>
            <w:r w:rsidRPr="009B7E7D">
              <w:rPr>
                <w:rFonts w:cs="Arial"/>
                <w:b/>
              </w:rPr>
              <w:t>CE-CE-PM</w:t>
            </w:r>
          </w:p>
          <w:p w14:paraId="0F33B8DC" w14:textId="77777777" w:rsidR="00471F00" w:rsidRPr="009B7E7D" w:rsidRDefault="00471F00" w:rsidP="00246FEC">
            <w:pPr>
              <w:spacing w:after="0"/>
              <w:contextualSpacing/>
              <w:jc w:val="center"/>
              <w:rPr>
                <w:rFonts w:cs="Arial"/>
                <w:b/>
                <w:highlight w:val="green"/>
              </w:rPr>
            </w:pPr>
          </w:p>
        </w:tc>
        <w:tc>
          <w:tcPr>
            <w:tcW w:w="3627" w:type="pct"/>
          </w:tcPr>
          <w:p w14:paraId="0F33B8DD" w14:textId="77777777" w:rsidR="00984F8C" w:rsidRPr="009B7E7D" w:rsidRDefault="006A0361" w:rsidP="00246FEC">
            <w:pPr>
              <w:pStyle w:val="Pucetableau20"/>
              <w:spacing w:before="0" w:after="0"/>
              <w:contextualSpacing/>
              <w:jc w:val="left"/>
            </w:pPr>
            <w:r w:rsidRPr="009B7E7D">
              <w:t>Control, supervision and monitoring of the construction works of the interconnection works and Sambangalou</w:t>
            </w:r>
          </w:p>
          <w:p w14:paraId="0F33B8DE" w14:textId="77777777" w:rsidR="00471F00" w:rsidRPr="009B7E7D" w:rsidRDefault="006A0361" w:rsidP="00246FEC">
            <w:pPr>
              <w:pStyle w:val="Pucetableau20"/>
              <w:spacing w:before="0" w:after="0"/>
              <w:contextualSpacing/>
              <w:jc w:val="left"/>
            </w:pPr>
            <w:r w:rsidRPr="009B7E7D">
              <w:t>• Representative of the OMVG with Builders</w:t>
            </w:r>
          </w:p>
        </w:tc>
        <w:tc>
          <w:tcPr>
            <w:tcW w:w="552" w:type="pct"/>
            <w:vAlign w:val="center"/>
          </w:tcPr>
          <w:p w14:paraId="0F33B8DF" w14:textId="77777777" w:rsidR="00471F00" w:rsidRPr="009B7E7D" w:rsidRDefault="00471F00" w:rsidP="00246FEC">
            <w:pPr>
              <w:spacing w:after="0"/>
              <w:contextualSpacing/>
              <w:jc w:val="center"/>
              <w:rPr>
                <w:rFonts w:cs="Arial"/>
              </w:rPr>
            </w:pPr>
            <w:r w:rsidRPr="009B7E7D">
              <w:rPr>
                <w:rFonts w:cs="Arial"/>
              </w:rPr>
              <w:t>Local</w:t>
            </w:r>
          </w:p>
        </w:tc>
      </w:tr>
      <w:tr w:rsidR="00471F00" w:rsidRPr="009B7E7D" w14:paraId="0F33B8EF" w14:textId="77777777" w:rsidTr="00437CE9">
        <w:tc>
          <w:tcPr>
            <w:tcW w:w="821" w:type="pct"/>
          </w:tcPr>
          <w:p w14:paraId="0F33B8E1" w14:textId="1D278BBA" w:rsidR="00471F00" w:rsidRPr="009B7E7D" w:rsidRDefault="00F15D38" w:rsidP="00246FEC">
            <w:pPr>
              <w:spacing w:after="0"/>
              <w:contextualSpacing/>
              <w:jc w:val="center"/>
              <w:rPr>
                <w:rFonts w:cs="Arial"/>
              </w:rPr>
            </w:pPr>
            <w:r w:rsidRPr="009B7E7D">
              <w:rPr>
                <w:rFonts w:cs="Arial"/>
                <w:b/>
              </w:rPr>
              <w:t>NGO</w:t>
            </w:r>
            <w:r w:rsidR="00BB140A" w:rsidRPr="009B7E7D">
              <w:rPr>
                <w:rFonts w:cs="Arial"/>
                <w:b/>
              </w:rPr>
              <w:t>s</w:t>
            </w:r>
          </w:p>
          <w:p w14:paraId="0F33B8E2" w14:textId="77777777" w:rsidR="00471F00" w:rsidRPr="009B7E7D" w:rsidRDefault="00471F00" w:rsidP="00246FEC">
            <w:pPr>
              <w:spacing w:after="0"/>
              <w:contextualSpacing/>
              <w:jc w:val="center"/>
              <w:rPr>
                <w:rFonts w:cs="Arial"/>
                <w:highlight w:val="green"/>
              </w:rPr>
            </w:pPr>
          </w:p>
        </w:tc>
        <w:tc>
          <w:tcPr>
            <w:tcW w:w="3627" w:type="pct"/>
          </w:tcPr>
          <w:p w14:paraId="0F33B8E3" w14:textId="77777777" w:rsidR="00984F8C" w:rsidRPr="009B7E7D" w:rsidRDefault="006A0361" w:rsidP="00246FEC">
            <w:pPr>
              <w:pStyle w:val="Pucetableau20"/>
              <w:spacing w:before="0" w:after="0"/>
              <w:contextualSpacing/>
              <w:jc w:val="left"/>
            </w:pPr>
            <w:r w:rsidRPr="009B7E7D">
              <w:t>NGOs recruited by OMVG will have the following responsibilities and tasks:</w:t>
            </w:r>
          </w:p>
          <w:p w14:paraId="0F33B8E4" w14:textId="77777777" w:rsidR="00984F8C" w:rsidRPr="009B7E7D" w:rsidRDefault="006A0361" w:rsidP="00246FEC">
            <w:pPr>
              <w:pStyle w:val="Pucetableau20"/>
              <w:spacing w:before="0" w:after="0"/>
              <w:contextualSpacing/>
              <w:jc w:val="left"/>
            </w:pPr>
            <w:r w:rsidRPr="009B7E7D">
              <w:t>Information, awareness and consultation of PAPs</w:t>
            </w:r>
          </w:p>
          <w:p w14:paraId="0F33B8E5" w14:textId="77777777" w:rsidR="00471F00" w:rsidRPr="009B7E7D" w:rsidRDefault="006A0361" w:rsidP="00246FEC">
            <w:pPr>
              <w:pStyle w:val="Pucetableau20"/>
              <w:spacing w:before="0" w:after="0"/>
              <w:contextualSpacing/>
              <w:jc w:val="left"/>
            </w:pPr>
            <w:r w:rsidRPr="009B7E7D">
              <w:t>Preparation, validation of census data and scales</w:t>
            </w:r>
          </w:p>
          <w:p w14:paraId="0F33B8E6" w14:textId="77777777" w:rsidR="00984F8C" w:rsidRPr="009B7E7D" w:rsidRDefault="006A0361" w:rsidP="00AD72A8">
            <w:pPr>
              <w:pStyle w:val="Pucetableau20"/>
              <w:spacing w:before="0" w:after="0"/>
              <w:contextualSpacing/>
              <w:jc w:val="left"/>
            </w:pPr>
            <w:r w:rsidRPr="009B7E7D">
              <w:t>Opening of bank accounts and payment of PAPs</w:t>
            </w:r>
          </w:p>
          <w:p w14:paraId="0F33B8E7" w14:textId="77777777" w:rsidR="00984F8C" w:rsidRPr="009B7E7D" w:rsidRDefault="006A0361" w:rsidP="00AD72A8">
            <w:pPr>
              <w:pStyle w:val="Pucetableau20"/>
              <w:spacing w:before="0" w:after="0"/>
              <w:contextualSpacing/>
              <w:jc w:val="left"/>
            </w:pPr>
            <w:r w:rsidRPr="009B7E7D">
              <w:t>Support, document and monitor land acquisition</w:t>
            </w:r>
          </w:p>
          <w:p w14:paraId="0F33B8E8" w14:textId="77777777" w:rsidR="00984F8C" w:rsidRPr="009B7E7D" w:rsidRDefault="006A0361" w:rsidP="00246FEC">
            <w:pPr>
              <w:pStyle w:val="Pucetableau20"/>
              <w:spacing w:before="0" w:after="0"/>
              <w:contextualSpacing/>
              <w:jc w:val="left"/>
            </w:pPr>
            <w:r w:rsidRPr="009B7E7D">
              <w:t>Organization of compensation in kind</w:t>
            </w:r>
          </w:p>
          <w:p w14:paraId="0F33B8E9" w14:textId="77777777" w:rsidR="00984F8C" w:rsidRPr="009B7E7D" w:rsidRDefault="006A0361" w:rsidP="00246FEC">
            <w:pPr>
              <w:pStyle w:val="Pucetableau20"/>
              <w:spacing w:before="0" w:after="0"/>
              <w:contextualSpacing/>
              <w:jc w:val="left"/>
            </w:pPr>
            <w:r w:rsidRPr="009B7E7D">
              <w:t>Support to PAPs for income re</w:t>
            </w:r>
            <w:r w:rsidR="00631E2D" w:rsidRPr="009B7E7D">
              <w:t>storation</w:t>
            </w:r>
          </w:p>
          <w:p w14:paraId="0F33B8EA" w14:textId="77777777" w:rsidR="00984F8C" w:rsidRPr="009B7E7D" w:rsidRDefault="006A0361" w:rsidP="00246FEC">
            <w:pPr>
              <w:pStyle w:val="Pucetableau20"/>
              <w:spacing w:before="0" w:after="0"/>
              <w:contextualSpacing/>
              <w:jc w:val="left"/>
            </w:pPr>
            <w:r w:rsidRPr="009B7E7D">
              <w:t>Support to vulnerable PAPs</w:t>
            </w:r>
          </w:p>
          <w:p w14:paraId="0F33B8EB" w14:textId="77777777" w:rsidR="00984F8C" w:rsidRPr="009B7E7D" w:rsidRDefault="006A0361" w:rsidP="00246FEC">
            <w:pPr>
              <w:pStyle w:val="Pucetableau20"/>
              <w:spacing w:before="0" w:after="0"/>
              <w:contextualSpacing/>
              <w:jc w:val="left"/>
            </w:pPr>
            <w:r w:rsidRPr="009B7E7D">
              <w:t>Follow-up of PAP complaints</w:t>
            </w:r>
          </w:p>
          <w:p w14:paraId="0F33B8EC" w14:textId="77777777" w:rsidR="00984F8C" w:rsidRPr="009B7E7D" w:rsidRDefault="006A0361" w:rsidP="00246FEC">
            <w:pPr>
              <w:pStyle w:val="Pucetableau20"/>
              <w:spacing w:before="0" w:after="0"/>
              <w:contextualSpacing/>
              <w:jc w:val="left"/>
            </w:pPr>
            <w:r w:rsidRPr="009B7E7D">
              <w:t>Monitoring and evaluation</w:t>
            </w:r>
          </w:p>
          <w:p w14:paraId="0F33B8ED" w14:textId="77777777" w:rsidR="00471F00" w:rsidRPr="009B7E7D" w:rsidRDefault="006A0361" w:rsidP="00246FEC">
            <w:pPr>
              <w:pStyle w:val="Pucetableau20"/>
              <w:spacing w:before="0" w:after="0"/>
              <w:contextualSpacing/>
              <w:jc w:val="left"/>
            </w:pPr>
            <w:r w:rsidRPr="009B7E7D">
              <w:t>Production of reports and compensation documentation</w:t>
            </w:r>
          </w:p>
        </w:tc>
        <w:tc>
          <w:tcPr>
            <w:tcW w:w="552" w:type="pct"/>
            <w:vAlign w:val="center"/>
          </w:tcPr>
          <w:p w14:paraId="0F33B8EE" w14:textId="77777777" w:rsidR="00471F00" w:rsidRPr="009B7E7D" w:rsidRDefault="00471F00" w:rsidP="00246FEC">
            <w:pPr>
              <w:spacing w:after="0"/>
              <w:contextualSpacing/>
              <w:jc w:val="center"/>
              <w:rPr>
                <w:rFonts w:cs="Arial"/>
              </w:rPr>
            </w:pPr>
            <w:r w:rsidRPr="009B7E7D">
              <w:rPr>
                <w:rFonts w:cs="Arial"/>
              </w:rPr>
              <w:t>Local</w:t>
            </w:r>
          </w:p>
        </w:tc>
      </w:tr>
      <w:tr w:rsidR="00471F00" w:rsidRPr="009B7E7D" w14:paraId="0F33B8F3" w14:textId="77777777" w:rsidTr="00437CE9">
        <w:tc>
          <w:tcPr>
            <w:tcW w:w="821" w:type="pct"/>
          </w:tcPr>
          <w:p w14:paraId="0F33B8F0" w14:textId="77777777" w:rsidR="00471F00" w:rsidRPr="009B7E7D" w:rsidRDefault="00F754DA" w:rsidP="00246FEC">
            <w:pPr>
              <w:spacing w:after="0"/>
              <w:contextualSpacing/>
              <w:jc w:val="center"/>
              <w:rPr>
                <w:rFonts w:cs="Arial"/>
                <w:b/>
                <w:highlight w:val="green"/>
              </w:rPr>
            </w:pPr>
            <w:r w:rsidRPr="009B7E7D">
              <w:rPr>
                <w:rFonts w:cs="Arial"/>
                <w:b/>
              </w:rPr>
              <w:t>Builders</w:t>
            </w:r>
          </w:p>
        </w:tc>
        <w:tc>
          <w:tcPr>
            <w:tcW w:w="3627" w:type="pct"/>
          </w:tcPr>
          <w:p w14:paraId="0F33B8F1" w14:textId="77777777" w:rsidR="00471F00" w:rsidRPr="009B7E7D" w:rsidRDefault="00F754DA" w:rsidP="009E163A">
            <w:pPr>
              <w:spacing w:after="0"/>
              <w:contextualSpacing/>
              <w:jc w:val="left"/>
              <w:rPr>
                <w:rFonts w:cs="Arial"/>
              </w:rPr>
            </w:pPr>
            <w:r w:rsidRPr="009B7E7D">
              <w:rPr>
                <w:rFonts w:cs="Arial"/>
                <w:sz w:val="18"/>
              </w:rPr>
              <w:t>Builders (contractors) are responsible for implementing the environmental and social measures of the ESMP and RAP that affect them. These measures are described in an Environmental and Social Site Management Plan (</w:t>
            </w:r>
            <w:r w:rsidR="009E163A" w:rsidRPr="009B7E7D">
              <w:rPr>
                <w:rFonts w:cs="Arial"/>
                <w:sz w:val="18"/>
              </w:rPr>
              <w:t>ESSMP</w:t>
            </w:r>
            <w:r w:rsidRPr="009B7E7D">
              <w:rPr>
                <w:rFonts w:cs="Arial"/>
                <w:sz w:val="18"/>
              </w:rPr>
              <w:t>) that the Manufacturers must submit and have approved before the works.</w:t>
            </w:r>
          </w:p>
        </w:tc>
        <w:tc>
          <w:tcPr>
            <w:tcW w:w="552" w:type="pct"/>
            <w:vAlign w:val="center"/>
          </w:tcPr>
          <w:p w14:paraId="0F33B8F2" w14:textId="77777777" w:rsidR="00471F00" w:rsidRPr="009B7E7D" w:rsidRDefault="00471F00" w:rsidP="00246FEC">
            <w:pPr>
              <w:spacing w:after="0"/>
              <w:contextualSpacing/>
              <w:jc w:val="center"/>
              <w:rPr>
                <w:rFonts w:cs="Arial"/>
              </w:rPr>
            </w:pPr>
            <w:r w:rsidRPr="009B7E7D">
              <w:rPr>
                <w:rFonts w:cs="Arial"/>
              </w:rPr>
              <w:t>Local</w:t>
            </w:r>
          </w:p>
        </w:tc>
      </w:tr>
    </w:tbl>
    <w:p w14:paraId="0F33B8F4" w14:textId="77777777" w:rsidR="00471F00" w:rsidRPr="009B7E7D" w:rsidRDefault="00F754DA" w:rsidP="00FA7028">
      <w:pPr>
        <w:pStyle w:val="Titre3"/>
      </w:pPr>
      <w:bookmarkStart w:id="281" w:name="_Toc536435083"/>
      <w:r w:rsidRPr="009B7E7D">
        <w:t>Project Management Unit (PMU)</w:t>
      </w:r>
      <w:bookmarkEnd w:id="281"/>
    </w:p>
    <w:p w14:paraId="0F33B8F5" w14:textId="6663C596" w:rsidR="00E30BFF" w:rsidRPr="009B7E7D" w:rsidRDefault="00984F8C" w:rsidP="00E30BFF">
      <w:pPr>
        <w:pStyle w:val="Corpsdetexte"/>
        <w:rPr>
          <w:rFonts w:cs="Arial"/>
        </w:rPr>
      </w:pPr>
      <w:r w:rsidRPr="009B7E7D">
        <w:rPr>
          <w:rFonts w:cs="Arial"/>
        </w:rPr>
        <w:t xml:space="preserve">It is the Project Management Unit (PMU) within the Office of the High Commissioner for the OMVG that is responsible for the implementation of the RAP. The PMU will use the services of the </w:t>
      </w:r>
      <w:r w:rsidR="00AB7ABC" w:rsidRPr="009B7E7D">
        <w:rPr>
          <w:rFonts w:cs="Arial"/>
        </w:rPr>
        <w:t xml:space="preserve">NGO Enda Ecopop </w:t>
      </w:r>
      <w:r w:rsidR="00BB140A" w:rsidRPr="009B7E7D">
        <w:rPr>
          <w:rFonts w:cs="Arial"/>
        </w:rPr>
        <w:t xml:space="preserve">and their Gambia subcontractor NGO </w:t>
      </w:r>
      <w:r w:rsidR="001365FF" w:rsidRPr="009B7E7D">
        <w:rPr>
          <w:rFonts w:cs="Arial"/>
          <w:szCs w:val="20"/>
          <w:shd w:val="clear" w:color="auto" w:fill="FFFFFF"/>
          <w:lang w:val="en-US"/>
        </w:rPr>
        <w:t>ADWAC</w:t>
      </w:r>
      <w:r w:rsidR="001365FF" w:rsidRPr="009B7E7D" w:rsidDel="001365FF">
        <w:rPr>
          <w:rFonts w:cs="Arial"/>
        </w:rPr>
        <w:t xml:space="preserve"> </w:t>
      </w:r>
      <w:r w:rsidRPr="009B7E7D">
        <w:rPr>
          <w:rFonts w:cs="Arial"/>
        </w:rPr>
        <w:t xml:space="preserve">recruited by tender, who will implement the RAP measures (Table 12.2). </w:t>
      </w:r>
      <w:r w:rsidR="006A0361" w:rsidRPr="009B7E7D">
        <w:rPr>
          <w:rFonts w:cs="Arial"/>
        </w:rPr>
        <w:t>The PMU is responsible for the work of the NGO</w:t>
      </w:r>
      <w:r w:rsidR="00BB140A" w:rsidRPr="009B7E7D">
        <w:rPr>
          <w:rFonts w:cs="Arial"/>
        </w:rPr>
        <w:t>s</w:t>
      </w:r>
      <w:r w:rsidR="006A0361" w:rsidRPr="009B7E7D">
        <w:rPr>
          <w:rFonts w:cs="Arial"/>
        </w:rPr>
        <w:t xml:space="preserve"> and ensures the daily monitoring of the RAP implementation</w:t>
      </w:r>
      <w:r w:rsidR="003C415D" w:rsidRPr="009B7E7D">
        <w:rPr>
          <w:rFonts w:cs="Arial"/>
        </w:rPr>
        <w:t>.</w:t>
      </w:r>
    </w:p>
    <w:p w14:paraId="0F33B8F6" w14:textId="77777777" w:rsidR="00471F00" w:rsidRPr="009B7E7D" w:rsidRDefault="006A0361" w:rsidP="00FA7028">
      <w:pPr>
        <w:pStyle w:val="Titre3"/>
      </w:pPr>
      <w:bookmarkStart w:id="282" w:name="_Toc536435084"/>
      <w:r w:rsidRPr="009B7E7D">
        <w:t xml:space="preserve">National Monitoring Committees </w:t>
      </w:r>
      <w:r w:rsidR="00471F00" w:rsidRPr="009B7E7D">
        <w:t>(</w:t>
      </w:r>
      <w:r w:rsidR="00FA4976" w:rsidRPr="009B7E7D">
        <w:rPr>
          <w:szCs w:val="20"/>
        </w:rPr>
        <w:t>NMC</w:t>
      </w:r>
      <w:r w:rsidR="00471F00" w:rsidRPr="009B7E7D">
        <w:t>)</w:t>
      </w:r>
      <w:bookmarkEnd w:id="282"/>
      <w:r w:rsidR="00471F00" w:rsidRPr="009B7E7D">
        <w:t xml:space="preserve">    </w:t>
      </w:r>
    </w:p>
    <w:p w14:paraId="0F33B8F7" w14:textId="77777777" w:rsidR="00471F00" w:rsidRPr="009B7E7D" w:rsidRDefault="006A0361" w:rsidP="00E654F0">
      <w:pPr>
        <w:pStyle w:val="Corpsdetexte"/>
        <w:rPr>
          <w:rFonts w:cs="Arial"/>
        </w:rPr>
      </w:pPr>
      <w:r w:rsidRPr="009B7E7D">
        <w:rPr>
          <w:rFonts w:cs="Arial"/>
        </w:rPr>
        <w:t>OMVG and PMU can delegate their responsibilities at the national level to the National Monitoring Committees (</w:t>
      </w:r>
      <w:r w:rsidR="00FA4976" w:rsidRPr="009B7E7D">
        <w:rPr>
          <w:rFonts w:cs="Arial"/>
          <w:szCs w:val="20"/>
        </w:rPr>
        <w:t>NMC</w:t>
      </w:r>
      <w:r w:rsidRPr="009B7E7D">
        <w:rPr>
          <w:rFonts w:cs="Arial"/>
        </w:rPr>
        <w:t xml:space="preserve">) created in each member country and chaired by the heads of OMVG's national units. </w:t>
      </w:r>
      <w:r w:rsidR="0054600E" w:rsidRPr="009B7E7D">
        <w:rPr>
          <w:rFonts w:cs="Arial"/>
        </w:rPr>
        <w:t xml:space="preserve">The </w:t>
      </w:r>
      <w:r w:rsidR="00FA4976" w:rsidRPr="009B7E7D">
        <w:rPr>
          <w:rFonts w:cs="Arial"/>
          <w:szCs w:val="20"/>
        </w:rPr>
        <w:t>NMC</w:t>
      </w:r>
      <w:r w:rsidR="00471F00" w:rsidRPr="009B7E7D">
        <w:rPr>
          <w:rFonts w:cs="Arial"/>
        </w:rPr>
        <w:t xml:space="preserve"> </w:t>
      </w:r>
      <w:r w:rsidR="0054600E" w:rsidRPr="009B7E7D">
        <w:rPr>
          <w:rFonts w:cs="Arial"/>
        </w:rPr>
        <w:t xml:space="preserve">include a representative of the PAPs, a member of the </w:t>
      </w:r>
      <w:r w:rsidR="005B2C8D" w:rsidRPr="009B7E7D">
        <w:rPr>
          <w:rFonts w:eastAsia="Calibri" w:cs="Arial"/>
          <w:szCs w:val="20"/>
        </w:rPr>
        <w:t>LCMC</w:t>
      </w:r>
      <w:r w:rsidR="0054600E" w:rsidRPr="009B7E7D">
        <w:rPr>
          <w:rFonts w:cs="Arial"/>
        </w:rPr>
        <w:t>, representatives of the main ministries involved in the implementation of the project in each country (energy, interior, decentralized communities, domains, finance, environment, agriculture ...) and the national electric</w:t>
      </w:r>
      <w:r w:rsidR="00C87874" w:rsidRPr="009B7E7D">
        <w:rPr>
          <w:rFonts w:cs="Arial"/>
        </w:rPr>
        <w:t>al</w:t>
      </w:r>
      <w:r w:rsidR="0054600E" w:rsidRPr="009B7E7D">
        <w:rPr>
          <w:rFonts w:cs="Arial"/>
        </w:rPr>
        <w:t xml:space="preserve"> companies. They have a dedicated project team reporting directly to the head of the national unit.</w:t>
      </w:r>
    </w:p>
    <w:p w14:paraId="0F33B8F8" w14:textId="77777777" w:rsidR="007944CE" w:rsidRPr="009B7E7D" w:rsidRDefault="0054600E" w:rsidP="0054600E">
      <w:pPr>
        <w:pStyle w:val="Corpsdetexte"/>
        <w:rPr>
          <w:rFonts w:cs="Arial"/>
        </w:rPr>
      </w:pPr>
      <w:r w:rsidRPr="009B7E7D">
        <w:rPr>
          <w:rFonts w:cs="Arial"/>
        </w:rPr>
        <w:t>The</w:t>
      </w:r>
      <w:r w:rsidR="00471F00" w:rsidRPr="009B7E7D">
        <w:rPr>
          <w:rFonts w:cs="Arial"/>
        </w:rPr>
        <w:t xml:space="preserve"> </w:t>
      </w:r>
      <w:r w:rsidR="00FA4976" w:rsidRPr="009B7E7D">
        <w:rPr>
          <w:rFonts w:cs="Arial"/>
          <w:szCs w:val="20"/>
        </w:rPr>
        <w:t>NMC</w:t>
      </w:r>
      <w:r w:rsidR="00471F00" w:rsidRPr="009B7E7D">
        <w:rPr>
          <w:rFonts w:cs="Arial"/>
        </w:rPr>
        <w:t xml:space="preserve"> </w:t>
      </w:r>
      <w:r w:rsidRPr="009B7E7D">
        <w:rPr>
          <w:rFonts w:cs="Arial"/>
        </w:rPr>
        <w:t>will monitor and supervise field activities and facilitation of administrative procedures in the RAP implementation process.</w:t>
      </w:r>
    </w:p>
    <w:p w14:paraId="0F33B8F9" w14:textId="77777777" w:rsidR="00471F00" w:rsidRPr="009B7E7D" w:rsidRDefault="00C847A0" w:rsidP="007944CE">
      <w:pPr>
        <w:pStyle w:val="Titre3"/>
      </w:pPr>
      <w:bookmarkStart w:id="283" w:name="_Toc536435085"/>
      <w:r w:rsidRPr="009B7E7D">
        <w:t>Local Coordination and Follow-up Committees</w:t>
      </w:r>
      <w:r w:rsidR="00471F00" w:rsidRPr="009B7E7D">
        <w:t xml:space="preserve"> (</w:t>
      </w:r>
      <w:r w:rsidR="00DA593F" w:rsidRPr="009B7E7D">
        <w:t>LCMC</w:t>
      </w:r>
      <w:r w:rsidR="00471F00" w:rsidRPr="009B7E7D">
        <w:t>)</w:t>
      </w:r>
      <w:bookmarkEnd w:id="283"/>
    </w:p>
    <w:p w14:paraId="0F33B8FA" w14:textId="77777777" w:rsidR="00984F8C" w:rsidRPr="009B7E7D" w:rsidRDefault="0054600E" w:rsidP="00E654F0">
      <w:pPr>
        <w:pStyle w:val="Corpsdetexte"/>
        <w:rPr>
          <w:rFonts w:cs="Arial"/>
        </w:rPr>
      </w:pPr>
      <w:r w:rsidRPr="009B7E7D">
        <w:rPr>
          <w:rFonts w:cs="Arial"/>
        </w:rPr>
        <w:t>At the local level, Local Coordination and Monitoring Committees (</w:t>
      </w:r>
      <w:r w:rsidR="005B2C8D" w:rsidRPr="009B7E7D">
        <w:rPr>
          <w:rFonts w:eastAsia="Calibri" w:cs="Arial"/>
          <w:szCs w:val="20"/>
        </w:rPr>
        <w:t>LCMC</w:t>
      </w:r>
      <w:r w:rsidRPr="009B7E7D">
        <w:rPr>
          <w:rFonts w:cs="Arial"/>
        </w:rPr>
        <w:t>) are set up or in the process of being set up. Under the authority of the OMVG National Manager, they include a coordinator-facilitator, a representative of the PAPs, a communication officer,</w:t>
      </w:r>
      <w:r w:rsidR="00471F00" w:rsidRPr="009B7E7D">
        <w:rPr>
          <w:rFonts w:cs="Arial"/>
        </w:rPr>
        <w:t xml:space="preserve"> </w:t>
      </w:r>
      <w:r w:rsidRPr="009B7E7D">
        <w:rPr>
          <w:rFonts w:cs="Arial"/>
        </w:rPr>
        <w:t>a secretariat and an accounting assistant in addition to the various technical services.</w:t>
      </w:r>
    </w:p>
    <w:p w14:paraId="0F33B8FB" w14:textId="77777777" w:rsidR="009F2E53" w:rsidRPr="009B7E7D" w:rsidRDefault="009F2E53" w:rsidP="00E654F0">
      <w:pPr>
        <w:pStyle w:val="Corpsdetexte"/>
        <w:rPr>
          <w:rFonts w:cs="Arial"/>
        </w:rPr>
      </w:pPr>
      <w:r w:rsidRPr="009B7E7D">
        <w:rPr>
          <w:rFonts w:cs="Arial"/>
        </w:rPr>
        <w:t>These three structures responsible for implementation are supported by three actors acting as counsel who interact primarily with the Office of the High Commissioner for the OMVG and the PMU:</w:t>
      </w:r>
    </w:p>
    <w:p w14:paraId="0F33B8FC" w14:textId="77777777" w:rsidR="0054600E" w:rsidRPr="009B7E7D" w:rsidRDefault="0054600E" w:rsidP="0054600E">
      <w:pPr>
        <w:pStyle w:val="Pucetableau"/>
        <w:rPr>
          <w:rFonts w:cs="Arial"/>
        </w:rPr>
      </w:pPr>
      <w:r w:rsidRPr="009B7E7D">
        <w:rPr>
          <w:rFonts w:cs="Arial"/>
        </w:rPr>
        <w:t>The Monitoring Advisory Committee (</w:t>
      </w:r>
      <w:r w:rsidR="00F76C82" w:rsidRPr="009B7E7D">
        <w:rPr>
          <w:rFonts w:cs="Arial"/>
        </w:rPr>
        <w:t>MAC</w:t>
      </w:r>
      <w:r w:rsidRPr="009B7E7D">
        <w:rPr>
          <w:rFonts w:cs="Arial"/>
        </w:rPr>
        <w:t>), is the steering committee of the project, and allows the involvement of a wide variety of actors that ensures the concerted implementation of Resettlement Plan measures and ESMP. This committee will include NGOs, experts, public bodies, representatives of the AMTs, etc.,</w:t>
      </w:r>
    </w:p>
    <w:p w14:paraId="0F33B8FD" w14:textId="77777777" w:rsidR="00984F8C" w:rsidRPr="009B7E7D" w:rsidRDefault="0054600E" w:rsidP="0009796E">
      <w:pPr>
        <w:pStyle w:val="Pucetableau"/>
        <w:rPr>
          <w:rFonts w:cs="Arial"/>
        </w:rPr>
      </w:pPr>
      <w:r w:rsidRPr="009B7E7D">
        <w:rPr>
          <w:rFonts w:cs="Arial"/>
        </w:rPr>
        <w:t>ATMO supports PMU and OHCHR at the regional and local levels.</w:t>
      </w:r>
    </w:p>
    <w:p w14:paraId="0F33B8FE" w14:textId="77777777" w:rsidR="00984F8C" w:rsidRPr="009B7E7D" w:rsidRDefault="004D1AF7" w:rsidP="0009796E">
      <w:pPr>
        <w:pStyle w:val="Pucetableau"/>
        <w:rPr>
          <w:rFonts w:cs="Arial"/>
        </w:rPr>
      </w:pPr>
      <w:r w:rsidRPr="009B7E7D">
        <w:rPr>
          <w:rFonts w:cs="Arial"/>
        </w:rPr>
        <w:t>CE-CE-PM</w:t>
      </w:r>
      <w:r w:rsidR="0054600E" w:rsidRPr="009B7E7D">
        <w:rPr>
          <w:rFonts w:cs="Arial"/>
        </w:rPr>
        <w:t xml:space="preserve"> supports OHCHR High Commission and PMU at regional and local levels.</w:t>
      </w:r>
    </w:p>
    <w:p w14:paraId="0F33B8FF" w14:textId="77777777" w:rsidR="00984F8C" w:rsidRPr="009B7E7D" w:rsidRDefault="0054600E" w:rsidP="005B2C8D">
      <w:pPr>
        <w:pStyle w:val="Listepuces"/>
        <w:numPr>
          <w:ilvl w:val="0"/>
          <w:numId w:val="0"/>
        </w:numPr>
        <w:contextualSpacing/>
        <w:rPr>
          <w:rFonts w:cs="Arial"/>
        </w:rPr>
      </w:pPr>
      <w:r w:rsidRPr="009B7E7D">
        <w:rPr>
          <w:rFonts w:cs="Arial"/>
        </w:rPr>
        <w:t xml:space="preserve">In the implementation of the RAP, the </w:t>
      </w:r>
      <w:r w:rsidR="00605150" w:rsidRPr="009B7E7D">
        <w:rPr>
          <w:rFonts w:cs="Arial"/>
        </w:rPr>
        <w:t>LCMC</w:t>
      </w:r>
      <w:r w:rsidRPr="009B7E7D">
        <w:rPr>
          <w:rFonts w:cs="Arial"/>
        </w:rPr>
        <w:t xml:space="preserve"> will support the NGO in the process of compensation,      management of complaints and litigation, monitoring and information, sensitization of PAPs to facilitate compensation.</w:t>
      </w:r>
    </w:p>
    <w:p w14:paraId="0F33B900" w14:textId="77777777" w:rsidR="00984F8C" w:rsidRPr="009B7E7D" w:rsidRDefault="00984F8C" w:rsidP="00E654F0">
      <w:pPr>
        <w:pStyle w:val="Listepuces"/>
        <w:numPr>
          <w:ilvl w:val="0"/>
          <w:numId w:val="0"/>
        </w:numPr>
        <w:ind w:left="357" w:hanging="357"/>
        <w:contextualSpacing/>
        <w:rPr>
          <w:rFonts w:cs="Arial"/>
        </w:rPr>
      </w:pPr>
    </w:p>
    <w:p w14:paraId="0F33B901" w14:textId="77777777" w:rsidR="00984F8C" w:rsidRPr="009B7E7D" w:rsidRDefault="0054600E" w:rsidP="00984F8C">
      <w:pPr>
        <w:pStyle w:val="Titre3"/>
      </w:pPr>
      <w:bookmarkStart w:id="284" w:name="_Toc536435086"/>
      <w:r w:rsidRPr="009B7E7D">
        <w:t>Payment Commission</w:t>
      </w:r>
      <w:bookmarkEnd w:id="284"/>
    </w:p>
    <w:p w14:paraId="0F33B902" w14:textId="77777777" w:rsidR="00984F8C" w:rsidRPr="009B7E7D" w:rsidRDefault="0054600E" w:rsidP="00471F00">
      <w:pPr>
        <w:pStyle w:val="Corpsdetexte"/>
        <w:rPr>
          <w:rFonts w:cs="Arial"/>
        </w:rPr>
      </w:pPr>
      <w:r w:rsidRPr="009B7E7D">
        <w:rPr>
          <w:rFonts w:cs="Arial"/>
        </w:rPr>
        <w:t>A compensation payment commission will be set up at the level of each municipality concerned. It is presided over by the administrative authority of the locality.</w:t>
      </w:r>
    </w:p>
    <w:p w14:paraId="0F33B904" w14:textId="3D645D18" w:rsidR="00605150" w:rsidRPr="009B7E7D" w:rsidRDefault="00605150" w:rsidP="00471F00">
      <w:pPr>
        <w:pStyle w:val="Corpsdetexte"/>
        <w:rPr>
          <w:rFonts w:cs="Arial"/>
        </w:rPr>
      </w:pPr>
      <w:r w:rsidRPr="009B7E7D">
        <w:rPr>
          <w:rFonts w:cs="Arial"/>
        </w:rPr>
        <w:t xml:space="preserve">The OMVG via the </w:t>
      </w:r>
      <w:r w:rsidR="00FA4976" w:rsidRPr="009B7E7D">
        <w:rPr>
          <w:rFonts w:cs="Arial"/>
        </w:rPr>
        <w:t>LCMC</w:t>
      </w:r>
      <w:r w:rsidRPr="009B7E7D">
        <w:rPr>
          <w:rFonts w:cs="Arial"/>
        </w:rPr>
        <w:t xml:space="preserve"> and the NGO will mobilize the payment</w:t>
      </w:r>
      <w:r w:rsidR="003C415D" w:rsidRPr="009B7E7D">
        <w:rPr>
          <w:rFonts w:cs="Arial"/>
        </w:rPr>
        <w:t xml:space="preserve"> commission which will include:</w:t>
      </w:r>
    </w:p>
    <w:p w14:paraId="0F33B905" w14:textId="77777777" w:rsidR="0054600E" w:rsidRPr="009B7E7D" w:rsidRDefault="0054600E" w:rsidP="0054600E">
      <w:pPr>
        <w:pStyle w:val="Listepuces2"/>
        <w:rPr>
          <w:rFonts w:cs="Arial"/>
        </w:rPr>
      </w:pPr>
      <w:r w:rsidRPr="009B7E7D">
        <w:rPr>
          <w:rFonts w:cs="Arial"/>
        </w:rPr>
        <w:t>The administrative authority of the locality;</w:t>
      </w:r>
    </w:p>
    <w:p w14:paraId="0F33B906" w14:textId="77777777" w:rsidR="0054600E" w:rsidRPr="009B7E7D" w:rsidRDefault="0054600E" w:rsidP="0054600E">
      <w:pPr>
        <w:pStyle w:val="Listepuces2"/>
        <w:rPr>
          <w:rFonts w:cs="Arial"/>
        </w:rPr>
      </w:pPr>
      <w:r w:rsidRPr="009B7E7D">
        <w:rPr>
          <w:rFonts w:cs="Arial"/>
        </w:rPr>
        <w:t xml:space="preserve"> Local community representatives;</w:t>
      </w:r>
    </w:p>
    <w:p w14:paraId="0F33B907" w14:textId="77777777" w:rsidR="0054600E" w:rsidRPr="009B7E7D" w:rsidRDefault="0054600E" w:rsidP="0054600E">
      <w:pPr>
        <w:pStyle w:val="Listepuces2"/>
        <w:rPr>
          <w:rFonts w:cs="Arial"/>
        </w:rPr>
      </w:pPr>
      <w:r w:rsidRPr="009B7E7D">
        <w:rPr>
          <w:rFonts w:cs="Arial"/>
        </w:rPr>
        <w:t xml:space="preserve">A representative of the </w:t>
      </w:r>
      <w:r w:rsidR="002E2638" w:rsidRPr="009B7E7D">
        <w:rPr>
          <w:rFonts w:cs="Arial"/>
        </w:rPr>
        <w:t xml:space="preserve">RAP </w:t>
      </w:r>
      <w:r w:rsidRPr="009B7E7D">
        <w:rPr>
          <w:rFonts w:cs="Arial"/>
        </w:rPr>
        <w:t>implementation NGO;</w:t>
      </w:r>
    </w:p>
    <w:p w14:paraId="0F33B908" w14:textId="77777777" w:rsidR="0054600E" w:rsidRPr="009B7E7D" w:rsidRDefault="0054600E" w:rsidP="0054600E">
      <w:pPr>
        <w:pStyle w:val="Listepuces2"/>
        <w:rPr>
          <w:rFonts w:cs="Arial"/>
        </w:rPr>
      </w:pPr>
      <w:r w:rsidRPr="009B7E7D">
        <w:rPr>
          <w:rFonts w:cs="Arial"/>
        </w:rPr>
        <w:t>A representative of the PAPs;</w:t>
      </w:r>
    </w:p>
    <w:p w14:paraId="0F33B90A" w14:textId="372FA4D1" w:rsidR="0054600E" w:rsidRPr="009B7E7D" w:rsidRDefault="0054600E" w:rsidP="003C415D">
      <w:pPr>
        <w:pStyle w:val="Listepuces2"/>
        <w:rPr>
          <w:rFonts w:cs="Arial"/>
        </w:rPr>
      </w:pPr>
      <w:r w:rsidRPr="009B7E7D">
        <w:rPr>
          <w:rFonts w:cs="Arial"/>
        </w:rPr>
        <w:t>A representative of OMVG.</w:t>
      </w:r>
    </w:p>
    <w:p w14:paraId="0F33B90B" w14:textId="520072AB" w:rsidR="0054600E" w:rsidRPr="009B7E7D" w:rsidRDefault="00CD03E6" w:rsidP="00C847A0">
      <w:pPr>
        <w:pStyle w:val="Titre2"/>
        <w:ind w:left="709" w:hanging="709"/>
        <w:rPr>
          <w:sz w:val="20"/>
          <w:szCs w:val="20"/>
          <w:lang w:val="en-CA"/>
        </w:rPr>
      </w:pPr>
      <w:bookmarkStart w:id="285" w:name="_Toc536435087"/>
      <w:r w:rsidRPr="009B7E7D">
        <w:rPr>
          <w:sz w:val="20"/>
          <w:szCs w:val="20"/>
          <w:lang w:val="en-CA"/>
        </w:rPr>
        <w:t>Ins</w:t>
      </w:r>
      <w:r w:rsidR="00BA7FD4" w:rsidRPr="009B7E7D">
        <w:rPr>
          <w:sz w:val="20"/>
          <w:szCs w:val="20"/>
          <w:lang w:val="en-CA"/>
        </w:rPr>
        <w:t>titutional arrangements</w:t>
      </w:r>
      <w:r w:rsidR="00FD7382" w:rsidRPr="009B7E7D">
        <w:rPr>
          <w:sz w:val="20"/>
          <w:szCs w:val="20"/>
          <w:lang w:val="en-CA"/>
        </w:rPr>
        <w:t xml:space="preserve"> </w:t>
      </w:r>
      <w:r w:rsidR="0054600E" w:rsidRPr="009B7E7D">
        <w:rPr>
          <w:sz w:val="20"/>
          <w:szCs w:val="20"/>
          <w:lang w:val="en-CA"/>
        </w:rPr>
        <w:t>and capacity building</w:t>
      </w:r>
      <w:bookmarkEnd w:id="285"/>
    </w:p>
    <w:p w14:paraId="0F33B90C" w14:textId="77777777" w:rsidR="0054600E" w:rsidRPr="009B7E7D" w:rsidRDefault="0054600E" w:rsidP="00872BA8">
      <w:pPr>
        <w:pStyle w:val="Corpsdetexte"/>
        <w:rPr>
          <w:rFonts w:cs="Arial"/>
        </w:rPr>
      </w:pPr>
      <w:r w:rsidRPr="009B7E7D">
        <w:rPr>
          <w:rFonts w:cs="Arial"/>
        </w:rPr>
        <w:t xml:space="preserve">The precise operation of the different agencies and the capacity building needs of both the technical staff and the PAPs are defined in detail in the context of the operational </w:t>
      </w:r>
      <w:r w:rsidR="00DA1703" w:rsidRPr="009B7E7D">
        <w:rPr>
          <w:rFonts w:cs="Arial"/>
        </w:rPr>
        <w:t>aspect’s</w:t>
      </w:r>
      <w:r w:rsidRPr="009B7E7D">
        <w:rPr>
          <w:rFonts w:cs="Arial"/>
        </w:rPr>
        <w:t xml:space="preserve"> studies. The following major </w:t>
      </w:r>
      <w:r w:rsidR="006A4AB2" w:rsidRPr="009B7E7D">
        <w:rPr>
          <w:rFonts w:cs="Arial"/>
        </w:rPr>
        <w:t>points</w:t>
      </w:r>
      <w:r w:rsidRPr="009B7E7D">
        <w:rPr>
          <w:rFonts w:cs="Arial"/>
        </w:rPr>
        <w:t xml:space="preserve"> can however be stated:</w:t>
      </w:r>
    </w:p>
    <w:p w14:paraId="0F33B90D" w14:textId="778C4C8B" w:rsidR="0054600E" w:rsidRPr="009B7E7D" w:rsidRDefault="0054600E" w:rsidP="0054600E">
      <w:pPr>
        <w:pStyle w:val="Listepuces2"/>
        <w:rPr>
          <w:rFonts w:cs="Arial"/>
        </w:rPr>
      </w:pPr>
      <w:r w:rsidRPr="009B7E7D">
        <w:rPr>
          <w:rFonts w:cs="Arial"/>
        </w:rPr>
        <w:t>Human resources</w:t>
      </w:r>
      <w:r w:rsidR="005F6205">
        <w:rPr>
          <w:rFonts w:cs="Arial"/>
        </w:rPr>
        <w:t>,</w:t>
      </w:r>
    </w:p>
    <w:p w14:paraId="0F33B90E" w14:textId="5C61690F" w:rsidR="0054600E" w:rsidRPr="009B7E7D" w:rsidRDefault="0054600E" w:rsidP="0054600E">
      <w:pPr>
        <w:pStyle w:val="Listepuces2"/>
        <w:rPr>
          <w:rFonts w:cs="Arial"/>
        </w:rPr>
      </w:pPr>
      <w:r w:rsidRPr="009B7E7D">
        <w:rPr>
          <w:rFonts w:cs="Arial"/>
        </w:rPr>
        <w:t>Material resources</w:t>
      </w:r>
      <w:r w:rsidR="005F6205">
        <w:rPr>
          <w:rFonts w:cs="Arial"/>
        </w:rPr>
        <w:t>,</w:t>
      </w:r>
    </w:p>
    <w:p w14:paraId="0F33B90F" w14:textId="200838E5" w:rsidR="0054600E" w:rsidRPr="009B7E7D" w:rsidRDefault="0054600E" w:rsidP="0054600E">
      <w:pPr>
        <w:pStyle w:val="Listepuces2"/>
        <w:rPr>
          <w:rFonts w:cs="Arial"/>
        </w:rPr>
      </w:pPr>
      <w:r w:rsidRPr="009B7E7D">
        <w:rPr>
          <w:rFonts w:cs="Arial"/>
        </w:rPr>
        <w:t>Capacity building of OMVG partners</w:t>
      </w:r>
      <w:r w:rsidR="005F6205">
        <w:rPr>
          <w:rFonts w:cs="Arial"/>
        </w:rPr>
        <w:t>.</w:t>
      </w:r>
    </w:p>
    <w:p w14:paraId="0F33B910" w14:textId="0682815A" w:rsidR="007A7652" w:rsidRPr="009B7E7D" w:rsidRDefault="0054600E" w:rsidP="00872BA8">
      <w:pPr>
        <w:pStyle w:val="Corpsdetexte"/>
        <w:rPr>
          <w:rFonts w:cs="Arial"/>
        </w:rPr>
      </w:pPr>
      <w:r w:rsidRPr="009B7E7D">
        <w:rPr>
          <w:rFonts w:cs="Arial"/>
        </w:rPr>
        <w:t xml:space="preserve">As part of the implementation of the RAP of </w:t>
      </w:r>
      <w:r w:rsidR="00675D1F" w:rsidRPr="009B7E7D">
        <w:rPr>
          <w:rFonts w:cs="Arial"/>
        </w:rPr>
        <w:t>substation</w:t>
      </w:r>
      <w:r w:rsidRPr="009B7E7D">
        <w:rPr>
          <w:rFonts w:cs="Arial"/>
        </w:rPr>
        <w:t xml:space="preserve">s in Gambia, several institutions will be involved (see section 12.2). It is the </w:t>
      </w:r>
      <w:r w:rsidR="00AB7ABC" w:rsidRPr="009B7E7D">
        <w:rPr>
          <w:rFonts w:cs="Arial"/>
        </w:rPr>
        <w:t xml:space="preserve">NGO Enda Ecopop &amp; </w:t>
      </w:r>
      <w:r w:rsidR="001365FF" w:rsidRPr="009B7E7D">
        <w:rPr>
          <w:rFonts w:cs="Arial"/>
          <w:szCs w:val="20"/>
          <w:shd w:val="clear" w:color="auto" w:fill="FFFFFF"/>
          <w:lang w:val="en-US"/>
        </w:rPr>
        <w:t>ADWAC</w:t>
      </w:r>
      <w:r w:rsidR="001365FF" w:rsidRPr="009B7E7D" w:rsidDel="001365FF">
        <w:rPr>
          <w:rFonts w:cs="Arial"/>
        </w:rPr>
        <w:t xml:space="preserve"> </w:t>
      </w:r>
      <w:r w:rsidRPr="009B7E7D">
        <w:rPr>
          <w:rFonts w:cs="Arial"/>
        </w:rPr>
        <w:t xml:space="preserve">and the </w:t>
      </w:r>
      <w:r w:rsidR="00E0401F" w:rsidRPr="009B7E7D">
        <w:rPr>
          <w:rFonts w:cs="Arial"/>
        </w:rPr>
        <w:t>NGO</w:t>
      </w:r>
      <w:r w:rsidRPr="009B7E7D">
        <w:rPr>
          <w:rFonts w:cs="Arial"/>
        </w:rPr>
        <w:t xml:space="preserve"> partner of Gambia, the 3 </w:t>
      </w:r>
      <w:r w:rsidR="005B2C8D" w:rsidRPr="009B7E7D">
        <w:rPr>
          <w:rFonts w:eastAsia="Calibri" w:cs="Arial"/>
          <w:szCs w:val="20"/>
        </w:rPr>
        <w:t>LCMC</w:t>
      </w:r>
      <w:r w:rsidRPr="009B7E7D">
        <w:rPr>
          <w:rFonts w:cs="Arial"/>
        </w:rPr>
        <w:t xml:space="preserve">, the </w:t>
      </w:r>
      <w:r w:rsidR="00FA4976" w:rsidRPr="009B7E7D">
        <w:rPr>
          <w:rFonts w:cs="Arial"/>
          <w:szCs w:val="20"/>
        </w:rPr>
        <w:t>NMC</w:t>
      </w:r>
      <w:r w:rsidRPr="009B7E7D">
        <w:rPr>
          <w:rFonts w:cs="Arial"/>
        </w:rPr>
        <w:t xml:space="preserve">, the PMU and the OMVG. </w:t>
      </w:r>
      <w:r w:rsidR="007A7652" w:rsidRPr="009B7E7D">
        <w:rPr>
          <w:rFonts w:cs="Arial"/>
        </w:rPr>
        <w:t xml:space="preserve">At the level of each </w:t>
      </w:r>
      <w:r w:rsidR="00DA593F" w:rsidRPr="009B7E7D">
        <w:rPr>
          <w:rFonts w:eastAsia="Calibri" w:cs="Arial"/>
          <w:szCs w:val="20"/>
        </w:rPr>
        <w:t>LCMC</w:t>
      </w:r>
      <w:r w:rsidR="007A7652" w:rsidRPr="009B7E7D">
        <w:rPr>
          <w:rFonts w:cs="Arial"/>
        </w:rPr>
        <w:t>, permanent staff composed of a coordinator, a communication manager; an accounting assistant, a facilitator and a secretariat will be recruited by OMVG to ensure coordination and monitoring the implementation of RAP by the ONG.</w:t>
      </w:r>
    </w:p>
    <w:p w14:paraId="0F33B912" w14:textId="2A4E9057" w:rsidR="005B2C8D" w:rsidRPr="009B7E7D" w:rsidRDefault="007A7652" w:rsidP="005B2C8D">
      <w:pPr>
        <w:pStyle w:val="Titre3"/>
      </w:pPr>
      <w:bookmarkStart w:id="286" w:name="_Toc536435088"/>
      <w:r w:rsidRPr="009B7E7D">
        <w:t xml:space="preserve">Awareness raising and initial training of </w:t>
      </w:r>
      <w:r w:rsidR="00FA4976" w:rsidRPr="009B7E7D">
        <w:rPr>
          <w:szCs w:val="20"/>
        </w:rPr>
        <w:t>NMC</w:t>
      </w:r>
      <w:r w:rsidRPr="009B7E7D">
        <w:t xml:space="preserve"> and </w:t>
      </w:r>
      <w:r w:rsidR="005B2C8D" w:rsidRPr="009B7E7D">
        <w:rPr>
          <w:rFonts w:eastAsia="Calibri"/>
          <w:kern w:val="18"/>
          <w:szCs w:val="20"/>
        </w:rPr>
        <w:t>LCMC</w:t>
      </w:r>
      <w:bookmarkEnd w:id="286"/>
    </w:p>
    <w:p w14:paraId="0F33B913" w14:textId="77777777" w:rsidR="007A7652" w:rsidRPr="009B7E7D" w:rsidRDefault="007A245B" w:rsidP="004B6588">
      <w:pPr>
        <w:pStyle w:val="Corpsdetexte"/>
        <w:rPr>
          <w:rFonts w:cs="Arial"/>
        </w:rPr>
      </w:pPr>
      <w:r w:rsidRPr="009B7E7D">
        <w:rPr>
          <w:rFonts w:cs="Arial"/>
        </w:rPr>
        <w:t>The OMVG</w:t>
      </w:r>
      <w:r w:rsidR="007A7652" w:rsidRPr="009B7E7D">
        <w:rPr>
          <w:rFonts w:cs="Arial"/>
        </w:rPr>
        <w:t xml:space="preserve"> carried out an awareness and initial training campaign for members of local units, SNCs and </w:t>
      </w:r>
      <w:r w:rsidR="005B2C8D" w:rsidRPr="009B7E7D">
        <w:rPr>
          <w:rFonts w:eastAsia="Calibri" w:cs="Arial"/>
          <w:szCs w:val="20"/>
        </w:rPr>
        <w:t>LCMC</w:t>
      </w:r>
      <w:r w:rsidR="007A7652" w:rsidRPr="009B7E7D">
        <w:rPr>
          <w:rFonts w:cs="Arial"/>
        </w:rPr>
        <w:t>s in the four OMVG countries. In Gambia, the workshops were held in Banjul on October 20 and 22, 2017.</w:t>
      </w:r>
    </w:p>
    <w:p w14:paraId="0F33B914" w14:textId="77777777" w:rsidR="007A7652" w:rsidRPr="009B7E7D" w:rsidRDefault="007A7652" w:rsidP="004B6588">
      <w:pPr>
        <w:rPr>
          <w:rFonts w:cs="Arial"/>
        </w:rPr>
      </w:pPr>
      <w:r w:rsidRPr="009B7E7D">
        <w:rPr>
          <w:rFonts w:cs="Arial"/>
        </w:rPr>
        <w:t>These workshops aimed to sensitize and inform the members of these committees who will be called upon to intervene during the implementation of the RAP. The main topics discussed at these workshops included:</w:t>
      </w:r>
    </w:p>
    <w:p w14:paraId="0F33B915" w14:textId="77777777" w:rsidR="007A7652" w:rsidRPr="009B7E7D" w:rsidRDefault="007A7652" w:rsidP="007A7652">
      <w:pPr>
        <w:pStyle w:val="Listepuces2"/>
        <w:rPr>
          <w:rFonts w:cs="Arial"/>
        </w:rPr>
      </w:pPr>
      <w:r w:rsidRPr="009B7E7D">
        <w:rPr>
          <w:rFonts w:cs="Arial"/>
        </w:rPr>
        <w:t>basic information on the components of the OMVG Energy Project (lines and positions);</w:t>
      </w:r>
    </w:p>
    <w:p w14:paraId="0F33B916" w14:textId="77777777" w:rsidR="007A7652" w:rsidRPr="009B7E7D" w:rsidRDefault="007A7652" w:rsidP="007A7652">
      <w:pPr>
        <w:pStyle w:val="Listepuces2"/>
        <w:rPr>
          <w:rFonts w:cs="Arial"/>
        </w:rPr>
      </w:pPr>
      <w:r w:rsidRPr="009B7E7D">
        <w:rPr>
          <w:rFonts w:cs="Arial"/>
        </w:rPr>
        <w:t>the explanations concerning the Environmental and Social Site Management Plan that the entrepreneurs must implement to protect the environment and the neighboring populations;</w:t>
      </w:r>
    </w:p>
    <w:p w14:paraId="0F33B917" w14:textId="77777777" w:rsidR="007A7652" w:rsidRPr="009B7E7D" w:rsidRDefault="007A7652" w:rsidP="007A7652">
      <w:pPr>
        <w:pStyle w:val="Listepuces2"/>
        <w:rPr>
          <w:rFonts w:cs="Arial"/>
        </w:rPr>
      </w:pPr>
      <w:r w:rsidRPr="009B7E7D">
        <w:rPr>
          <w:rFonts w:cs="Arial"/>
        </w:rPr>
        <w:t>the presentation of the principles and obligations related to AMT Safeguard Policies;</w:t>
      </w:r>
    </w:p>
    <w:p w14:paraId="0F33B918" w14:textId="6F95F7DB" w:rsidR="007A7652" w:rsidRPr="009B7E7D" w:rsidRDefault="003C415D" w:rsidP="003C415D">
      <w:pPr>
        <w:pStyle w:val="Listepuces2"/>
        <w:rPr>
          <w:rFonts w:cs="Arial"/>
        </w:rPr>
      </w:pPr>
      <w:r w:rsidRPr="009B7E7D">
        <w:rPr>
          <w:rFonts w:cs="Arial"/>
        </w:rPr>
        <w:t>Presentation</w:t>
      </w:r>
      <w:r w:rsidR="007A7652" w:rsidRPr="009B7E7D">
        <w:rPr>
          <w:rFonts w:cs="Arial"/>
        </w:rPr>
        <w:t xml:space="preserve"> of the principles and process of compensation: eligibility criteria, compensation calculation methods, etc.</w:t>
      </w:r>
    </w:p>
    <w:p w14:paraId="0F33B919" w14:textId="77777777" w:rsidR="007A7652" w:rsidRPr="009B7E7D" w:rsidRDefault="007A7652" w:rsidP="004B6588">
      <w:pPr>
        <w:pStyle w:val="Listepuces2"/>
        <w:rPr>
          <w:rFonts w:cs="Arial"/>
        </w:rPr>
      </w:pPr>
      <w:r w:rsidRPr="009B7E7D">
        <w:rPr>
          <w:rFonts w:cs="Arial"/>
        </w:rPr>
        <w:t>Other aspects related to the implementation of the Resettlement Action Plan</w:t>
      </w:r>
    </w:p>
    <w:p w14:paraId="0F33B91A" w14:textId="77777777" w:rsidR="00B14240" w:rsidRPr="009B7E7D" w:rsidRDefault="007A7652" w:rsidP="004B6588">
      <w:pPr>
        <w:pStyle w:val="Titre3"/>
      </w:pPr>
      <w:bookmarkStart w:id="287" w:name="_Toc536435089"/>
      <w:r w:rsidRPr="009B7E7D">
        <w:t xml:space="preserve">Capacity building of </w:t>
      </w:r>
      <w:r w:rsidR="00FA4976" w:rsidRPr="009B7E7D">
        <w:rPr>
          <w:szCs w:val="20"/>
        </w:rPr>
        <w:t>NMC</w:t>
      </w:r>
      <w:r w:rsidRPr="009B7E7D">
        <w:t xml:space="preserve"> and </w:t>
      </w:r>
      <w:r w:rsidR="009E1A4A" w:rsidRPr="009B7E7D">
        <w:t>LCMC</w:t>
      </w:r>
      <w:bookmarkEnd w:id="287"/>
    </w:p>
    <w:p w14:paraId="0F33B91B" w14:textId="57A90D78" w:rsidR="007A7652" w:rsidRPr="009B7E7D" w:rsidRDefault="007A7652" w:rsidP="004B6588">
      <w:pPr>
        <w:spacing w:after="160" w:line="259" w:lineRule="auto"/>
        <w:rPr>
          <w:rFonts w:cs="Arial"/>
        </w:rPr>
      </w:pPr>
      <w:r w:rsidRPr="009B7E7D">
        <w:rPr>
          <w:rFonts w:cs="Arial"/>
        </w:rPr>
        <w:t xml:space="preserve">The OMVG, in collaboration with the </w:t>
      </w:r>
      <w:r w:rsidR="00AB7ABC" w:rsidRPr="009B7E7D">
        <w:rPr>
          <w:rFonts w:cs="Arial"/>
        </w:rPr>
        <w:t xml:space="preserve">NGO Enda Ecopop &amp; </w:t>
      </w:r>
      <w:r w:rsidR="001365FF" w:rsidRPr="009B7E7D">
        <w:rPr>
          <w:rFonts w:cs="Arial"/>
          <w:szCs w:val="20"/>
          <w:shd w:val="clear" w:color="auto" w:fill="FFFFFF"/>
          <w:lang w:val="en-US"/>
        </w:rPr>
        <w:t>ADWAC</w:t>
      </w:r>
      <w:r w:rsidRPr="009B7E7D">
        <w:rPr>
          <w:rFonts w:cs="Arial"/>
        </w:rPr>
        <w:t xml:space="preserve">, will provide initial training and capacity building for permanent </w:t>
      </w:r>
      <w:r w:rsidR="00FA4976" w:rsidRPr="009B7E7D">
        <w:rPr>
          <w:rFonts w:cs="Arial"/>
        </w:rPr>
        <w:t>LCMC</w:t>
      </w:r>
      <w:r w:rsidRPr="009B7E7D">
        <w:rPr>
          <w:rFonts w:cs="Arial"/>
        </w:rPr>
        <w:t xml:space="preserve"> staff to adequately equip them for the implementation of the RAP. On this subject, the PMU, </w:t>
      </w:r>
      <w:r w:rsidR="00677A69" w:rsidRPr="009B7E7D">
        <w:rPr>
          <w:rFonts w:cs="Arial"/>
        </w:rPr>
        <w:t>in connection with the OMVG environment and climate change division plans to start</w:t>
      </w:r>
      <w:r w:rsidRPr="009B7E7D">
        <w:rPr>
          <w:rFonts w:cs="Arial"/>
        </w:rPr>
        <w:t xml:space="preserve"> </w:t>
      </w:r>
      <w:r w:rsidR="00677A69" w:rsidRPr="009B7E7D">
        <w:rPr>
          <w:rFonts w:cs="Arial"/>
        </w:rPr>
        <w:t xml:space="preserve">training sessions </w:t>
      </w:r>
      <w:r w:rsidRPr="009B7E7D">
        <w:rPr>
          <w:rFonts w:cs="Arial"/>
        </w:rPr>
        <w:t xml:space="preserve">and upgrading of </w:t>
      </w:r>
      <w:r w:rsidR="00FA4976" w:rsidRPr="009B7E7D">
        <w:rPr>
          <w:rFonts w:cs="Arial"/>
          <w:szCs w:val="20"/>
        </w:rPr>
        <w:t>NMC</w:t>
      </w:r>
      <w:r w:rsidRPr="009B7E7D">
        <w:rPr>
          <w:rFonts w:cs="Arial"/>
        </w:rPr>
        <w:t xml:space="preserve"> and </w:t>
      </w:r>
      <w:r w:rsidR="00FA4976" w:rsidRPr="009B7E7D">
        <w:rPr>
          <w:rFonts w:cs="Arial"/>
        </w:rPr>
        <w:t>LCMC</w:t>
      </w:r>
      <w:r w:rsidRPr="009B7E7D">
        <w:rPr>
          <w:rFonts w:cs="Arial"/>
        </w:rPr>
        <w:t xml:space="preserve"> in the respective territories of the </w:t>
      </w:r>
      <w:r w:rsidR="00DA1703" w:rsidRPr="009B7E7D">
        <w:rPr>
          <w:rFonts w:cs="Arial"/>
        </w:rPr>
        <w:t>four-member</w:t>
      </w:r>
      <w:r w:rsidRPr="009B7E7D">
        <w:rPr>
          <w:rFonts w:cs="Arial"/>
        </w:rPr>
        <w:t xml:space="preserve"> states of OMVG. This training should allow</w:t>
      </w:r>
      <w:r w:rsidR="006A4AB2" w:rsidRPr="009B7E7D">
        <w:rPr>
          <w:rFonts w:cs="Arial"/>
        </w:rPr>
        <w:t xml:space="preserve"> them</w:t>
      </w:r>
      <w:r w:rsidRPr="009B7E7D">
        <w:rPr>
          <w:rFonts w:cs="Arial"/>
        </w:rPr>
        <w:t xml:space="preserve"> to:</w:t>
      </w:r>
    </w:p>
    <w:p w14:paraId="0F33B91C" w14:textId="77777777" w:rsidR="007A7652" w:rsidRPr="009B7E7D" w:rsidRDefault="007A7652" w:rsidP="004B6588">
      <w:pPr>
        <w:pStyle w:val="Listepuces2"/>
        <w:rPr>
          <w:rFonts w:cs="Arial"/>
        </w:rPr>
      </w:pPr>
      <w:r w:rsidRPr="009B7E7D">
        <w:rPr>
          <w:rFonts w:cs="Arial"/>
        </w:rPr>
        <w:t xml:space="preserve">Specify the roles and responsibilities of each stakeholder (PMU, </w:t>
      </w:r>
      <w:r w:rsidR="00FA4976" w:rsidRPr="009B7E7D">
        <w:rPr>
          <w:rFonts w:cs="Arial"/>
          <w:szCs w:val="20"/>
        </w:rPr>
        <w:t>NMC</w:t>
      </w:r>
      <w:r w:rsidRPr="009B7E7D">
        <w:rPr>
          <w:rFonts w:cs="Arial"/>
        </w:rPr>
        <w:t xml:space="preserve">, </w:t>
      </w:r>
      <w:r w:rsidR="00FA4976" w:rsidRPr="009B7E7D">
        <w:rPr>
          <w:rFonts w:cs="Arial"/>
        </w:rPr>
        <w:t>LCMC</w:t>
      </w:r>
      <w:r w:rsidRPr="009B7E7D">
        <w:rPr>
          <w:rFonts w:cs="Arial"/>
        </w:rPr>
        <w:t>, NGO facilitators)</w:t>
      </w:r>
    </w:p>
    <w:p w14:paraId="0F33B91D" w14:textId="77777777" w:rsidR="007A7652" w:rsidRPr="009B7E7D" w:rsidRDefault="007A7652" w:rsidP="004B6588">
      <w:pPr>
        <w:pStyle w:val="Listepuces2"/>
        <w:rPr>
          <w:rFonts w:cs="Arial"/>
        </w:rPr>
      </w:pPr>
      <w:r w:rsidRPr="009B7E7D">
        <w:rPr>
          <w:rFonts w:cs="Arial"/>
        </w:rPr>
        <w:t xml:space="preserve">To equip the permanent members of the </w:t>
      </w:r>
      <w:r w:rsidR="00FA4976" w:rsidRPr="009B7E7D">
        <w:rPr>
          <w:rFonts w:cs="Arial"/>
          <w:szCs w:val="20"/>
        </w:rPr>
        <w:t>NMC</w:t>
      </w:r>
      <w:r w:rsidRPr="009B7E7D">
        <w:rPr>
          <w:rFonts w:cs="Arial"/>
        </w:rPr>
        <w:t xml:space="preserve"> and</w:t>
      </w:r>
      <w:r w:rsidR="00FA4976" w:rsidRPr="009B7E7D">
        <w:rPr>
          <w:rFonts w:cs="Arial"/>
        </w:rPr>
        <w:t xml:space="preserve"> LCMC </w:t>
      </w:r>
      <w:r w:rsidRPr="009B7E7D">
        <w:rPr>
          <w:rFonts w:cs="Arial"/>
        </w:rPr>
        <w:t>as well as the technical services to assist the PMU environment unit in the implementation of environmental and social management plans (PGES) and RAPs.</w:t>
      </w:r>
    </w:p>
    <w:p w14:paraId="0F33B91E" w14:textId="77777777" w:rsidR="007A7652" w:rsidRPr="009B7E7D" w:rsidRDefault="007A7652" w:rsidP="004B6588">
      <w:pPr>
        <w:pStyle w:val="Listepuces2"/>
        <w:rPr>
          <w:rFonts w:cs="Arial"/>
        </w:rPr>
      </w:pPr>
      <w:r w:rsidRPr="009B7E7D">
        <w:rPr>
          <w:rFonts w:cs="Arial"/>
        </w:rPr>
        <w:t xml:space="preserve">Provide </w:t>
      </w:r>
      <w:r w:rsidR="00FA4976" w:rsidRPr="009B7E7D">
        <w:rPr>
          <w:rFonts w:cs="Arial"/>
          <w:sz w:val="18"/>
        </w:rPr>
        <w:t>NMC</w:t>
      </w:r>
      <w:r w:rsidR="00FA4976" w:rsidRPr="009B7E7D">
        <w:rPr>
          <w:rFonts w:cs="Arial"/>
        </w:rPr>
        <w:t xml:space="preserve"> </w:t>
      </w:r>
      <w:r w:rsidRPr="009B7E7D">
        <w:rPr>
          <w:rFonts w:cs="Arial"/>
        </w:rPr>
        <w:t>and</w:t>
      </w:r>
      <w:r w:rsidR="00FA4976" w:rsidRPr="009B7E7D">
        <w:rPr>
          <w:rFonts w:cs="Arial"/>
        </w:rPr>
        <w:t xml:space="preserve"> LCMC </w:t>
      </w:r>
      <w:r w:rsidRPr="009B7E7D">
        <w:rPr>
          <w:rFonts w:cs="Arial"/>
        </w:rPr>
        <w:t>with all the documents and materials needed to perform the tasks listed in their TORs.</w:t>
      </w:r>
    </w:p>
    <w:p w14:paraId="16E0EB54" w14:textId="48635171" w:rsidR="009663F4" w:rsidRPr="009B7E7D" w:rsidRDefault="007A7652" w:rsidP="009663F4">
      <w:pPr>
        <w:rPr>
          <w:rFonts w:cs="Arial"/>
          <w:b/>
          <w:kern w:val="18"/>
          <w:szCs w:val="18"/>
        </w:rPr>
      </w:pPr>
      <w:bookmarkStart w:id="288" w:name="_Toc531795617"/>
      <w:bookmarkStart w:id="289" w:name="_Toc531796082"/>
      <w:r w:rsidRPr="009B7E7D">
        <w:rPr>
          <w:rFonts w:cs="Arial"/>
          <w:kern w:val="18"/>
          <w:szCs w:val="18"/>
        </w:rPr>
        <w:t xml:space="preserve">The content of the proposed modules and the timetable for completion are in Annex </w:t>
      </w:r>
      <w:r w:rsidR="005470F3" w:rsidRPr="009B7E7D">
        <w:rPr>
          <w:rFonts w:cs="Arial"/>
          <w:kern w:val="18"/>
          <w:szCs w:val="18"/>
        </w:rPr>
        <w:t>10</w:t>
      </w:r>
      <w:r w:rsidRPr="009B7E7D">
        <w:rPr>
          <w:rFonts w:cs="Arial"/>
          <w:kern w:val="18"/>
          <w:szCs w:val="18"/>
        </w:rPr>
        <w:t>.</w:t>
      </w:r>
      <w:bookmarkEnd w:id="288"/>
      <w:bookmarkEnd w:id="289"/>
    </w:p>
    <w:p w14:paraId="0C221787" w14:textId="7566FFD2" w:rsidR="009663F4" w:rsidRPr="009B7E7D" w:rsidRDefault="009663F4" w:rsidP="003C415D">
      <w:pPr>
        <w:pStyle w:val="Titre3"/>
      </w:pPr>
      <w:bookmarkStart w:id="290" w:name="_Toc536435090"/>
      <w:r w:rsidRPr="009B7E7D">
        <w:t>NGO ENDA ECOPOP and NGO ADWAC</w:t>
      </w:r>
      <w:bookmarkEnd w:id="290"/>
    </w:p>
    <w:p w14:paraId="0B71193F" w14:textId="6C48C311" w:rsidR="003C415D" w:rsidRPr="005F6205" w:rsidRDefault="00D87EDC" w:rsidP="005F6205">
      <w:pPr>
        <w:pStyle w:val="Paragraphedeliste"/>
        <w:numPr>
          <w:ilvl w:val="0"/>
          <w:numId w:val="91"/>
        </w:numPr>
        <w:rPr>
          <w:rFonts w:cs="Arial"/>
          <w:szCs w:val="20"/>
          <w:u w:val="single"/>
          <w:lang w:val="en-US"/>
        </w:rPr>
      </w:pPr>
      <w:r w:rsidRPr="009B7E7D">
        <w:rPr>
          <w:rFonts w:cs="Arial"/>
          <w:szCs w:val="20"/>
          <w:u w:val="single"/>
          <w:lang w:val="en-US"/>
        </w:rPr>
        <w:t>Recruitment process</w:t>
      </w:r>
    </w:p>
    <w:p w14:paraId="41699344" w14:textId="4591CCBC" w:rsidR="00736A21" w:rsidRPr="009B7E7D" w:rsidRDefault="009663F4" w:rsidP="00A75E5D">
      <w:pPr>
        <w:rPr>
          <w:rFonts w:cs="Arial"/>
          <w:szCs w:val="20"/>
          <w:lang w:val="en-US"/>
        </w:rPr>
      </w:pPr>
      <w:r w:rsidRPr="009B7E7D">
        <w:rPr>
          <w:rFonts w:cs="Arial"/>
          <w:szCs w:val="20"/>
          <w:lang w:val="en-US"/>
        </w:rPr>
        <w:t>ENDA ECOPOP was</w:t>
      </w:r>
      <w:r w:rsidR="00355BB0" w:rsidRPr="009B7E7D">
        <w:rPr>
          <w:rFonts w:cs="Arial"/>
          <w:szCs w:val="20"/>
          <w:lang w:val="en-US"/>
        </w:rPr>
        <w:t xml:space="preserve"> originally</w:t>
      </w:r>
      <w:r w:rsidRPr="009B7E7D">
        <w:rPr>
          <w:rFonts w:cs="Arial"/>
          <w:szCs w:val="20"/>
          <w:lang w:val="en-US"/>
        </w:rPr>
        <w:t xml:space="preserve"> recruited</w:t>
      </w:r>
      <w:r w:rsidR="00A75E5D" w:rsidRPr="009B7E7D">
        <w:rPr>
          <w:rFonts w:cs="Arial"/>
          <w:szCs w:val="20"/>
          <w:lang w:val="en-US"/>
        </w:rPr>
        <w:t xml:space="preserve"> through a competitive bidding process</w:t>
      </w:r>
      <w:r w:rsidRPr="009B7E7D">
        <w:rPr>
          <w:rFonts w:cs="Arial"/>
          <w:szCs w:val="20"/>
          <w:lang w:val="en-US"/>
        </w:rPr>
        <w:t xml:space="preserve"> for t</w:t>
      </w:r>
      <w:r w:rsidR="00342EED" w:rsidRPr="009B7E7D">
        <w:rPr>
          <w:rFonts w:cs="Arial"/>
          <w:szCs w:val="20"/>
          <w:lang w:val="en-US"/>
        </w:rPr>
        <w:t>he implementation of RAP</w:t>
      </w:r>
      <w:r w:rsidR="00FF751F" w:rsidRPr="009B7E7D">
        <w:rPr>
          <w:rFonts w:cs="Arial"/>
          <w:szCs w:val="20"/>
          <w:lang w:val="en-US"/>
        </w:rPr>
        <w:t>s</w:t>
      </w:r>
      <w:r w:rsidR="00342EED" w:rsidRPr="009B7E7D">
        <w:rPr>
          <w:rFonts w:cs="Arial"/>
          <w:szCs w:val="20"/>
          <w:lang w:val="en-US"/>
        </w:rPr>
        <w:t xml:space="preserve"> in</w:t>
      </w:r>
      <w:r w:rsidR="00355BB0" w:rsidRPr="009B7E7D">
        <w:rPr>
          <w:rFonts w:cs="Arial"/>
          <w:szCs w:val="20"/>
          <w:lang w:val="en-US"/>
        </w:rPr>
        <w:t xml:space="preserve"> </w:t>
      </w:r>
      <w:r w:rsidR="006F24FE" w:rsidRPr="009B7E7D">
        <w:rPr>
          <w:rFonts w:cs="Arial"/>
          <w:szCs w:val="20"/>
          <w:lang w:val="en-US"/>
        </w:rPr>
        <w:t>Senegal and then in other OMVG countries. The original recruitment</w:t>
      </w:r>
      <w:r w:rsidR="008C4C70" w:rsidRPr="009B7E7D">
        <w:rPr>
          <w:rFonts w:cs="Arial"/>
          <w:szCs w:val="20"/>
          <w:lang w:val="en-US"/>
        </w:rPr>
        <w:t xml:space="preserve"> </w:t>
      </w:r>
      <w:r w:rsidR="00736A21" w:rsidRPr="009B7E7D">
        <w:rPr>
          <w:rFonts w:cs="Arial"/>
          <w:szCs w:val="20"/>
          <w:lang w:val="en-US"/>
        </w:rPr>
        <w:t>follow</w:t>
      </w:r>
      <w:r w:rsidR="006F24FE" w:rsidRPr="009B7E7D">
        <w:rPr>
          <w:rFonts w:cs="Arial"/>
          <w:szCs w:val="20"/>
          <w:lang w:val="en-US"/>
        </w:rPr>
        <w:t>ed</w:t>
      </w:r>
      <w:r w:rsidR="00736A21" w:rsidRPr="009B7E7D">
        <w:rPr>
          <w:rFonts w:cs="Arial"/>
          <w:szCs w:val="20"/>
          <w:lang w:val="en-US"/>
        </w:rPr>
        <w:t xml:space="preserve"> a</w:t>
      </w:r>
      <w:r w:rsidR="00FF751F" w:rsidRPr="009B7E7D">
        <w:rPr>
          <w:rFonts w:cs="Arial"/>
          <w:szCs w:val="20"/>
          <w:lang w:val="en-US"/>
        </w:rPr>
        <w:t xml:space="preserve"> bidding</w:t>
      </w:r>
      <w:r w:rsidR="00736A21" w:rsidRPr="009B7E7D">
        <w:rPr>
          <w:rFonts w:cs="Arial"/>
          <w:szCs w:val="20"/>
          <w:lang w:val="en-US"/>
        </w:rPr>
        <w:t xml:space="preserve"> notice </w:t>
      </w:r>
      <w:r w:rsidR="00B967BB" w:rsidRPr="009B7E7D">
        <w:rPr>
          <w:rFonts w:cs="Arial"/>
          <w:szCs w:val="20"/>
          <w:lang w:val="en-US"/>
        </w:rPr>
        <w:t xml:space="preserve">issued by the OMVG and the PMU </w:t>
      </w:r>
      <w:r w:rsidR="006F24FE" w:rsidRPr="009B7E7D">
        <w:rPr>
          <w:rFonts w:cs="Arial"/>
          <w:szCs w:val="20"/>
          <w:lang w:val="en-US"/>
        </w:rPr>
        <w:t>inviting to present an</w:t>
      </w:r>
      <w:r w:rsidR="00736A21" w:rsidRPr="009B7E7D">
        <w:rPr>
          <w:rFonts w:cs="Arial"/>
          <w:szCs w:val="20"/>
          <w:lang w:val="en-US"/>
        </w:rPr>
        <w:t xml:space="preserve"> expression of interest. </w:t>
      </w:r>
      <w:r w:rsidR="009A7FE8" w:rsidRPr="009B7E7D">
        <w:rPr>
          <w:rFonts w:cs="Arial"/>
          <w:szCs w:val="20"/>
          <w:lang w:val="en-US"/>
        </w:rPr>
        <w:t xml:space="preserve">The selection method used was restricted and only invited the highest ranked consulting firms to submit technical and financial proposals (“Consultants’ Qualifications” method). </w:t>
      </w:r>
      <w:r w:rsidR="00736A21" w:rsidRPr="009B7E7D">
        <w:rPr>
          <w:rFonts w:cs="Arial"/>
          <w:szCs w:val="20"/>
          <w:lang w:val="en-US"/>
        </w:rPr>
        <w:t xml:space="preserve">In total, 4 NGOs responded to the tender invitation. </w:t>
      </w:r>
    </w:p>
    <w:p w14:paraId="275CC84B" w14:textId="72B392AE" w:rsidR="00A75E5D" w:rsidRPr="009B7E7D" w:rsidRDefault="00B967BB" w:rsidP="00A75E5D">
      <w:pPr>
        <w:rPr>
          <w:rFonts w:cs="Arial"/>
          <w:szCs w:val="20"/>
          <w:lang w:val="en-US"/>
        </w:rPr>
      </w:pPr>
      <w:r w:rsidRPr="009B7E7D">
        <w:rPr>
          <w:rFonts w:cs="Arial"/>
          <w:szCs w:val="20"/>
          <w:lang w:val="en-US"/>
        </w:rPr>
        <w:t>The search for</w:t>
      </w:r>
      <w:r w:rsidR="00B81B07" w:rsidRPr="009B7E7D">
        <w:rPr>
          <w:rFonts w:cs="Arial"/>
          <w:szCs w:val="20"/>
          <w:lang w:val="en-US"/>
        </w:rPr>
        <w:t xml:space="preserve"> a</w:t>
      </w:r>
      <w:r w:rsidRPr="009B7E7D">
        <w:rPr>
          <w:rFonts w:cs="Arial"/>
          <w:szCs w:val="20"/>
          <w:lang w:val="en-US"/>
        </w:rPr>
        <w:t xml:space="preserve"> competent resettlement NGO in Gambia was not successful.</w:t>
      </w:r>
      <w:r w:rsidR="00A5455B" w:rsidRPr="009B7E7D">
        <w:rPr>
          <w:rFonts w:cs="Arial"/>
          <w:szCs w:val="20"/>
          <w:lang w:val="en-US"/>
        </w:rPr>
        <w:t xml:space="preserve"> Since </w:t>
      </w:r>
      <w:r w:rsidR="00A75E5D" w:rsidRPr="009B7E7D">
        <w:rPr>
          <w:rFonts w:cs="Arial"/>
          <w:szCs w:val="20"/>
          <w:lang w:val="en-US"/>
        </w:rPr>
        <w:t>RAPs implementation tasks were</w:t>
      </w:r>
      <w:r w:rsidR="00B81B07" w:rsidRPr="009B7E7D">
        <w:rPr>
          <w:rFonts w:cs="Arial"/>
          <w:szCs w:val="20"/>
          <w:lang w:val="en-US"/>
        </w:rPr>
        <w:t xml:space="preserve"> already</w:t>
      </w:r>
      <w:r w:rsidR="00A75E5D" w:rsidRPr="009B7E7D">
        <w:rPr>
          <w:rFonts w:cs="Arial"/>
          <w:szCs w:val="20"/>
          <w:lang w:val="en-US"/>
        </w:rPr>
        <w:t xml:space="preserve"> entrusted to ENDA-ECOPOP in other countries of the</w:t>
      </w:r>
      <w:r w:rsidR="00B81B07" w:rsidRPr="009B7E7D">
        <w:rPr>
          <w:rFonts w:cs="Arial"/>
          <w:szCs w:val="20"/>
          <w:lang w:val="en-US"/>
        </w:rPr>
        <w:t xml:space="preserve"> </w:t>
      </w:r>
      <w:r w:rsidR="00A75E5D" w:rsidRPr="009B7E7D">
        <w:rPr>
          <w:rFonts w:cs="Arial"/>
          <w:szCs w:val="20"/>
          <w:lang w:val="en-US"/>
        </w:rPr>
        <w:t>sub-region</w:t>
      </w:r>
      <w:r w:rsidR="00A5455B" w:rsidRPr="009B7E7D">
        <w:rPr>
          <w:rFonts w:cs="Arial"/>
          <w:szCs w:val="20"/>
          <w:lang w:val="en-US"/>
        </w:rPr>
        <w:t>,</w:t>
      </w:r>
      <w:r w:rsidR="006F1622" w:rsidRPr="009B7E7D">
        <w:rPr>
          <w:rFonts w:cs="Arial"/>
        </w:rPr>
        <w:t xml:space="preserve"> </w:t>
      </w:r>
      <w:r w:rsidR="006F1622" w:rsidRPr="009B7E7D">
        <w:rPr>
          <w:rFonts w:cs="Arial"/>
          <w:szCs w:val="20"/>
          <w:lang w:val="en-US"/>
        </w:rPr>
        <w:t>OMVG recruited ENDA-ECOPOP to implement resettlement activities in the Gambia.</w:t>
      </w:r>
      <w:r w:rsidR="00FB6013" w:rsidRPr="009B7E7D">
        <w:rPr>
          <w:rFonts w:cs="Arial"/>
          <w:szCs w:val="20"/>
          <w:lang w:val="en-US"/>
        </w:rPr>
        <w:t xml:space="preserve"> On December 2018,</w:t>
      </w:r>
      <w:r w:rsidR="00A5455B" w:rsidRPr="009B7E7D">
        <w:rPr>
          <w:rFonts w:cs="Arial"/>
          <w:szCs w:val="20"/>
          <w:lang w:val="en-US"/>
        </w:rPr>
        <w:t xml:space="preserve"> ENDA-ECOPOP recruited </w:t>
      </w:r>
      <w:r w:rsidR="00A75E5D" w:rsidRPr="009B7E7D">
        <w:rPr>
          <w:rFonts w:cs="Arial"/>
          <w:szCs w:val="20"/>
          <w:lang w:val="en-US"/>
        </w:rPr>
        <w:t xml:space="preserve">a Gambian NGO present in the OMVG project area, which </w:t>
      </w:r>
      <w:r w:rsidR="006C3478" w:rsidRPr="009B7E7D">
        <w:rPr>
          <w:rFonts w:cs="Arial"/>
          <w:szCs w:val="20"/>
          <w:lang w:val="en-US"/>
        </w:rPr>
        <w:t>ENDA-ECOPOP</w:t>
      </w:r>
      <w:r w:rsidR="00A75E5D" w:rsidRPr="009B7E7D">
        <w:rPr>
          <w:rFonts w:cs="Arial"/>
          <w:szCs w:val="20"/>
          <w:lang w:val="en-US"/>
        </w:rPr>
        <w:t xml:space="preserve"> could train to </w:t>
      </w:r>
      <w:r w:rsidR="006C3478" w:rsidRPr="009B7E7D">
        <w:rPr>
          <w:rFonts w:cs="Arial"/>
          <w:szCs w:val="20"/>
          <w:lang w:val="en-US"/>
        </w:rPr>
        <w:t>support it in</w:t>
      </w:r>
      <w:r w:rsidR="00A75E5D" w:rsidRPr="009B7E7D">
        <w:rPr>
          <w:rFonts w:cs="Arial"/>
          <w:szCs w:val="20"/>
          <w:lang w:val="en-US"/>
        </w:rPr>
        <w:t xml:space="preserve"> the</w:t>
      </w:r>
      <w:r w:rsidR="006C3478" w:rsidRPr="009B7E7D">
        <w:rPr>
          <w:rFonts w:cs="Arial"/>
          <w:szCs w:val="20"/>
          <w:lang w:val="en-US"/>
        </w:rPr>
        <w:t xml:space="preserve"> resettlement</w:t>
      </w:r>
      <w:r w:rsidR="00A75E5D" w:rsidRPr="009B7E7D">
        <w:rPr>
          <w:rFonts w:cs="Arial"/>
          <w:szCs w:val="20"/>
          <w:lang w:val="en-US"/>
        </w:rPr>
        <w:t xml:space="preserve"> work</w:t>
      </w:r>
      <w:r w:rsidR="006C3478" w:rsidRPr="009B7E7D">
        <w:rPr>
          <w:rFonts w:cs="Arial"/>
          <w:szCs w:val="20"/>
          <w:lang w:val="en-US"/>
        </w:rPr>
        <w:t xml:space="preserve"> under its</w:t>
      </w:r>
      <w:r w:rsidR="00A75E5D" w:rsidRPr="009B7E7D">
        <w:rPr>
          <w:rFonts w:cs="Arial"/>
          <w:szCs w:val="20"/>
          <w:lang w:val="en-US"/>
        </w:rPr>
        <w:t xml:space="preserve"> supervision</w:t>
      </w:r>
      <w:r w:rsidR="001D5699" w:rsidRPr="009B7E7D">
        <w:rPr>
          <w:rStyle w:val="Appelnotedebasdep"/>
          <w:rFonts w:ascii="Arial" w:hAnsi="Arial" w:cs="Arial"/>
          <w:szCs w:val="20"/>
          <w:lang w:val="en-US"/>
        </w:rPr>
        <w:footnoteReference w:id="30"/>
      </w:r>
      <w:r w:rsidR="00A75E5D" w:rsidRPr="009B7E7D">
        <w:rPr>
          <w:rFonts w:cs="Arial"/>
          <w:szCs w:val="20"/>
          <w:lang w:val="en-US"/>
        </w:rPr>
        <w:t>.</w:t>
      </w:r>
      <w:r w:rsidR="001D5699" w:rsidRPr="009B7E7D">
        <w:rPr>
          <w:rFonts w:cs="Arial"/>
          <w:szCs w:val="20"/>
          <w:lang w:val="en-US"/>
        </w:rPr>
        <w:t xml:space="preserve"> </w:t>
      </w:r>
    </w:p>
    <w:p w14:paraId="03D518D6" w14:textId="4D8B1458" w:rsidR="009663F4" w:rsidRPr="009B7E7D" w:rsidRDefault="00342EED" w:rsidP="009663F4">
      <w:pPr>
        <w:spacing w:after="0"/>
        <w:rPr>
          <w:rFonts w:cs="Arial"/>
          <w:szCs w:val="20"/>
          <w:lang w:val="en-US"/>
        </w:rPr>
      </w:pPr>
      <w:r w:rsidRPr="009B7E7D">
        <w:rPr>
          <w:rFonts w:cs="Arial"/>
          <w:szCs w:val="20"/>
          <w:lang w:val="en-US"/>
        </w:rPr>
        <w:t xml:space="preserve">Enda ECOPOP selected the </w:t>
      </w:r>
      <w:r w:rsidR="0011198F" w:rsidRPr="009B7E7D">
        <w:rPr>
          <w:rFonts w:cs="Arial"/>
          <w:szCs w:val="20"/>
          <w:lang w:val="en-US"/>
        </w:rPr>
        <w:t xml:space="preserve">Gambian </w:t>
      </w:r>
      <w:r w:rsidRPr="009B7E7D">
        <w:rPr>
          <w:rFonts w:cs="Arial"/>
          <w:szCs w:val="20"/>
          <w:lang w:val="en-US"/>
        </w:rPr>
        <w:t>NGO ADWAC on the basis of their presence in the project zone</w:t>
      </w:r>
      <w:r w:rsidR="0011198F" w:rsidRPr="009B7E7D">
        <w:rPr>
          <w:rFonts w:cs="Arial"/>
          <w:szCs w:val="20"/>
          <w:lang w:val="en-US"/>
        </w:rPr>
        <w:t xml:space="preserve"> and</w:t>
      </w:r>
      <w:r w:rsidR="009663F4" w:rsidRPr="009B7E7D">
        <w:rPr>
          <w:rFonts w:cs="Arial"/>
          <w:szCs w:val="20"/>
          <w:lang w:val="en-US"/>
        </w:rPr>
        <w:t xml:space="preserve"> </w:t>
      </w:r>
      <w:r w:rsidR="0011198F" w:rsidRPr="009B7E7D">
        <w:rPr>
          <w:rFonts w:cs="Arial"/>
          <w:szCs w:val="20"/>
          <w:lang w:val="en-US"/>
        </w:rPr>
        <w:t>the</w:t>
      </w:r>
      <w:r w:rsidR="009663F4" w:rsidRPr="009B7E7D">
        <w:rPr>
          <w:rFonts w:cs="Arial"/>
          <w:szCs w:val="20"/>
          <w:lang w:val="en-US"/>
        </w:rPr>
        <w:t xml:space="preserve"> experience in local development in the Gambian territory. </w:t>
      </w:r>
      <w:r w:rsidR="0011198F" w:rsidRPr="009B7E7D">
        <w:rPr>
          <w:rFonts w:cs="Arial"/>
          <w:szCs w:val="20"/>
        </w:rPr>
        <w:t>Both NGO</w:t>
      </w:r>
      <w:r w:rsidR="0084058A" w:rsidRPr="009B7E7D">
        <w:rPr>
          <w:rFonts w:cs="Arial"/>
          <w:szCs w:val="20"/>
        </w:rPr>
        <w:t>s</w:t>
      </w:r>
      <w:r w:rsidR="0011198F" w:rsidRPr="009B7E7D">
        <w:rPr>
          <w:rFonts w:cs="Arial"/>
          <w:szCs w:val="20"/>
        </w:rPr>
        <w:t xml:space="preserve"> signed a </w:t>
      </w:r>
      <w:r w:rsidR="009663F4" w:rsidRPr="009B7E7D">
        <w:rPr>
          <w:rFonts w:cs="Arial"/>
          <w:szCs w:val="20"/>
        </w:rPr>
        <w:t xml:space="preserve">cooperation agreement </w:t>
      </w:r>
      <w:r w:rsidR="008D0D6A" w:rsidRPr="009B7E7D">
        <w:rPr>
          <w:rFonts w:cs="Arial"/>
          <w:szCs w:val="20"/>
        </w:rPr>
        <w:t>as available in</w:t>
      </w:r>
      <w:r w:rsidR="00F516F2" w:rsidRPr="009B7E7D">
        <w:rPr>
          <w:rFonts w:cs="Arial"/>
          <w:szCs w:val="20"/>
        </w:rPr>
        <w:t xml:space="preserve"> Annex 13.</w:t>
      </w:r>
    </w:p>
    <w:p w14:paraId="1D046680" w14:textId="77777777" w:rsidR="0011198F" w:rsidRPr="009B7E7D" w:rsidRDefault="0011198F" w:rsidP="009663F4">
      <w:pPr>
        <w:spacing w:after="0"/>
        <w:rPr>
          <w:rFonts w:cs="Arial"/>
          <w:i/>
          <w:szCs w:val="20"/>
          <w:u w:val="single"/>
          <w:lang w:val="en-US"/>
        </w:rPr>
      </w:pPr>
    </w:p>
    <w:p w14:paraId="21267F51" w14:textId="4ACE8850" w:rsidR="009663F4" w:rsidRPr="005F6205" w:rsidRDefault="009663F4" w:rsidP="005F6205">
      <w:pPr>
        <w:pStyle w:val="Paragraphedeliste"/>
        <w:numPr>
          <w:ilvl w:val="0"/>
          <w:numId w:val="91"/>
        </w:numPr>
        <w:rPr>
          <w:rFonts w:cs="Arial"/>
          <w:i/>
          <w:szCs w:val="20"/>
          <w:u w:val="single"/>
          <w:lang w:val="en-US"/>
        </w:rPr>
      </w:pPr>
      <w:r w:rsidRPr="005F6205">
        <w:rPr>
          <w:rFonts w:cs="Arial"/>
          <w:i/>
          <w:szCs w:val="20"/>
          <w:u w:val="single"/>
          <w:lang w:val="en-US"/>
        </w:rPr>
        <w:t>Respon</w:t>
      </w:r>
      <w:r w:rsidR="009A0BD1" w:rsidRPr="005F6205">
        <w:rPr>
          <w:rFonts w:cs="Arial"/>
          <w:i/>
          <w:szCs w:val="20"/>
          <w:u w:val="single"/>
          <w:lang w:val="en-US"/>
        </w:rPr>
        <w:t>sibilit</w:t>
      </w:r>
      <w:r w:rsidR="0084058A" w:rsidRPr="005F6205">
        <w:rPr>
          <w:rFonts w:cs="Arial"/>
          <w:i/>
          <w:szCs w:val="20"/>
          <w:u w:val="single"/>
          <w:lang w:val="en-US"/>
        </w:rPr>
        <w:t>ies</w:t>
      </w:r>
      <w:r w:rsidR="009A0BD1" w:rsidRPr="005F6205">
        <w:rPr>
          <w:rFonts w:cs="Arial"/>
          <w:i/>
          <w:szCs w:val="20"/>
          <w:u w:val="single"/>
          <w:lang w:val="en-US"/>
        </w:rPr>
        <w:t xml:space="preserve"> </w:t>
      </w:r>
      <w:r w:rsidR="0084058A" w:rsidRPr="005F6205">
        <w:rPr>
          <w:rFonts w:cs="Arial"/>
          <w:i/>
          <w:szCs w:val="20"/>
          <w:u w:val="single"/>
          <w:lang w:val="en-US"/>
        </w:rPr>
        <w:t>of the</w:t>
      </w:r>
      <w:r w:rsidR="009A0BD1" w:rsidRPr="005F6205">
        <w:rPr>
          <w:rFonts w:cs="Arial"/>
          <w:i/>
          <w:szCs w:val="20"/>
          <w:u w:val="single"/>
          <w:lang w:val="en-US"/>
        </w:rPr>
        <w:t xml:space="preserve"> NGO ENDA ECOPOP</w:t>
      </w:r>
    </w:p>
    <w:p w14:paraId="5CEF1B65" w14:textId="70504A23"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 xml:space="preserve">Lead the training on how to implement </w:t>
      </w:r>
      <w:r w:rsidR="00CE2C2F" w:rsidRPr="009B7E7D">
        <w:rPr>
          <w:rFonts w:cs="Arial"/>
          <w:szCs w:val="20"/>
          <w:lang w:val="en-US"/>
        </w:rPr>
        <w:t>resettlement</w:t>
      </w:r>
      <w:r w:rsidRPr="009B7E7D">
        <w:rPr>
          <w:rFonts w:cs="Arial"/>
          <w:szCs w:val="20"/>
          <w:lang w:val="en-US"/>
        </w:rPr>
        <w:t>;</w:t>
      </w:r>
    </w:p>
    <w:p w14:paraId="5BFACAC8" w14:textId="5BABC5FF"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Lead the process of</w:t>
      </w:r>
      <w:r w:rsidR="00CE2C2F" w:rsidRPr="009B7E7D">
        <w:rPr>
          <w:rFonts w:cs="Arial"/>
          <w:szCs w:val="20"/>
          <w:lang w:val="en-US"/>
        </w:rPr>
        <w:t xml:space="preserve"> resettlement</w:t>
      </w:r>
      <w:r w:rsidRPr="009B7E7D">
        <w:rPr>
          <w:rFonts w:cs="Arial"/>
          <w:szCs w:val="20"/>
          <w:lang w:val="en-US"/>
        </w:rPr>
        <w:t xml:space="preserve"> implementation, </w:t>
      </w:r>
      <w:r w:rsidR="001C2BF9" w:rsidRPr="009B7E7D">
        <w:rPr>
          <w:rFonts w:cs="Arial"/>
          <w:szCs w:val="20"/>
          <w:lang w:val="en-US"/>
        </w:rPr>
        <w:t xml:space="preserve">capacity building, </w:t>
      </w:r>
      <w:r w:rsidRPr="009B7E7D">
        <w:rPr>
          <w:rFonts w:cs="Arial"/>
          <w:szCs w:val="20"/>
          <w:lang w:val="en-US"/>
        </w:rPr>
        <w:t>coaching, negotiation, complaint management and social communication around the Project, with the support of the OMVG;</w:t>
      </w:r>
    </w:p>
    <w:p w14:paraId="3F42335F" w14:textId="53392231" w:rsidR="009663F4" w:rsidRPr="009B7E7D" w:rsidRDefault="00884608" w:rsidP="00EE4D55">
      <w:pPr>
        <w:pStyle w:val="Listepuces2"/>
        <w:numPr>
          <w:ilvl w:val="0"/>
          <w:numId w:val="92"/>
        </w:numPr>
        <w:spacing w:after="0"/>
        <w:rPr>
          <w:rFonts w:cs="Arial"/>
          <w:szCs w:val="20"/>
          <w:lang w:val="en-US"/>
        </w:rPr>
      </w:pPr>
      <w:r w:rsidRPr="009B7E7D">
        <w:rPr>
          <w:rFonts w:cs="Arial"/>
          <w:szCs w:val="20"/>
          <w:lang w:val="en-US"/>
        </w:rPr>
        <w:t>R</w:t>
      </w:r>
      <w:r w:rsidR="009663F4" w:rsidRPr="009B7E7D">
        <w:rPr>
          <w:rFonts w:cs="Arial"/>
          <w:szCs w:val="20"/>
          <w:lang w:val="en-US"/>
        </w:rPr>
        <w:t>ecruit of social mediators and</w:t>
      </w:r>
      <w:r w:rsidRPr="009B7E7D">
        <w:rPr>
          <w:rFonts w:cs="Arial"/>
          <w:szCs w:val="20"/>
          <w:lang w:val="en-US"/>
        </w:rPr>
        <w:t xml:space="preserve"> manage</w:t>
      </w:r>
      <w:r w:rsidR="009663F4" w:rsidRPr="009B7E7D">
        <w:rPr>
          <w:rFonts w:cs="Arial"/>
          <w:szCs w:val="20"/>
          <w:lang w:val="en-US"/>
        </w:rPr>
        <w:t xml:space="preserve"> their deployment in the field;</w:t>
      </w:r>
    </w:p>
    <w:p w14:paraId="69B99FBF" w14:textId="51E186D8" w:rsidR="009663F4" w:rsidRPr="009B7E7D" w:rsidRDefault="00884608" w:rsidP="00EE4D55">
      <w:pPr>
        <w:pStyle w:val="Listepuces2"/>
        <w:numPr>
          <w:ilvl w:val="0"/>
          <w:numId w:val="92"/>
        </w:numPr>
        <w:spacing w:after="0"/>
        <w:rPr>
          <w:rFonts w:cs="Arial"/>
          <w:szCs w:val="20"/>
          <w:lang w:val="en-US"/>
        </w:rPr>
      </w:pPr>
      <w:r w:rsidRPr="009B7E7D">
        <w:rPr>
          <w:rFonts w:cs="Arial"/>
          <w:szCs w:val="20"/>
          <w:lang w:val="en-US"/>
        </w:rPr>
        <w:t xml:space="preserve">Prepare and </w:t>
      </w:r>
      <w:r w:rsidR="00E1398E" w:rsidRPr="009B7E7D">
        <w:rPr>
          <w:rFonts w:cs="Arial"/>
          <w:szCs w:val="20"/>
          <w:lang w:val="en-US"/>
        </w:rPr>
        <w:t>broadcast</w:t>
      </w:r>
      <w:r w:rsidR="009663F4" w:rsidRPr="009B7E7D">
        <w:rPr>
          <w:rFonts w:cs="Arial"/>
          <w:szCs w:val="20"/>
          <w:lang w:val="en-US"/>
        </w:rPr>
        <w:t xml:space="preserve"> radio programs on the</w:t>
      </w:r>
      <w:r w:rsidR="00E1398E" w:rsidRPr="009B7E7D">
        <w:rPr>
          <w:rFonts w:cs="Arial"/>
          <w:szCs w:val="20"/>
          <w:lang w:val="en-US"/>
        </w:rPr>
        <w:t xml:space="preserve"> resettlement</w:t>
      </w:r>
      <w:r w:rsidR="009663F4" w:rsidRPr="009B7E7D">
        <w:rPr>
          <w:rFonts w:cs="Arial"/>
          <w:szCs w:val="20"/>
          <w:lang w:val="en-US"/>
        </w:rPr>
        <w:t xml:space="preserve"> intervention;</w:t>
      </w:r>
    </w:p>
    <w:p w14:paraId="1132533B" w14:textId="77777777"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Establish strategies, mechanisms and tools for preventing and managing social complaints;</w:t>
      </w:r>
    </w:p>
    <w:p w14:paraId="52AFC70A" w14:textId="53FEEC87"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 xml:space="preserve">Ensure good social mobilization and appropriate ownership of the project by </w:t>
      </w:r>
      <w:r w:rsidR="00957CA2" w:rsidRPr="009B7E7D">
        <w:rPr>
          <w:rFonts w:cs="Arial"/>
          <w:szCs w:val="20"/>
          <w:lang w:val="en-US"/>
        </w:rPr>
        <w:t>stakeholders and PAPs</w:t>
      </w:r>
    </w:p>
    <w:p w14:paraId="3C73A4D9" w14:textId="75C4CBA2"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Supervise and ensure the smooth running of activities</w:t>
      </w:r>
      <w:r w:rsidR="00957CA2" w:rsidRPr="009B7E7D">
        <w:rPr>
          <w:rFonts w:cs="Arial"/>
          <w:szCs w:val="20"/>
          <w:lang w:val="en-US"/>
        </w:rPr>
        <w:t>.</w:t>
      </w:r>
    </w:p>
    <w:p w14:paraId="4CDCF8AB" w14:textId="77777777" w:rsidR="0011198F" w:rsidRPr="009B7E7D" w:rsidRDefault="0011198F" w:rsidP="009663F4">
      <w:pPr>
        <w:spacing w:after="0"/>
        <w:rPr>
          <w:rFonts w:cs="Arial"/>
          <w:i/>
          <w:szCs w:val="20"/>
          <w:u w:val="single"/>
          <w:lang w:val="en-US"/>
        </w:rPr>
      </w:pPr>
    </w:p>
    <w:p w14:paraId="3F8C73C8" w14:textId="67FAE9D0" w:rsidR="009A0BD1" w:rsidRPr="005F6205" w:rsidRDefault="009A0BD1" w:rsidP="005F6205">
      <w:pPr>
        <w:pStyle w:val="Paragraphedeliste"/>
        <w:numPr>
          <w:ilvl w:val="0"/>
          <w:numId w:val="91"/>
        </w:numPr>
        <w:rPr>
          <w:rFonts w:cs="Arial"/>
          <w:i/>
          <w:szCs w:val="20"/>
          <w:u w:val="single"/>
          <w:lang w:val="en-US"/>
        </w:rPr>
      </w:pPr>
      <w:r w:rsidRPr="009B7E7D">
        <w:rPr>
          <w:rFonts w:cs="Arial"/>
          <w:i/>
          <w:szCs w:val="20"/>
          <w:u w:val="single"/>
          <w:lang w:val="en-US"/>
        </w:rPr>
        <w:t xml:space="preserve">Experiences </w:t>
      </w:r>
      <w:r w:rsidR="0084058A" w:rsidRPr="009B7E7D">
        <w:rPr>
          <w:rFonts w:cs="Arial"/>
          <w:i/>
          <w:szCs w:val="20"/>
          <w:u w:val="single"/>
          <w:lang w:val="en-US"/>
        </w:rPr>
        <w:t xml:space="preserve">of the </w:t>
      </w:r>
      <w:r w:rsidRPr="009B7E7D">
        <w:rPr>
          <w:rFonts w:cs="Arial"/>
          <w:i/>
          <w:szCs w:val="20"/>
          <w:u w:val="single"/>
          <w:lang w:val="en-US"/>
        </w:rPr>
        <w:t>NGO ENDA ECOPOP</w:t>
      </w:r>
    </w:p>
    <w:p w14:paraId="0A429C6C" w14:textId="24235AA6" w:rsidR="009A0BD1" w:rsidRPr="009B7E7D" w:rsidRDefault="009A0BD1" w:rsidP="009A0BD1">
      <w:pPr>
        <w:pStyle w:val="PrformatHTML"/>
        <w:shd w:val="clear" w:color="auto" w:fill="FFFFFF"/>
        <w:ind w:left="360"/>
        <w:rPr>
          <w:rFonts w:ascii="Arial" w:hAnsi="Arial" w:cs="Arial"/>
          <w:color w:val="212121"/>
          <w:lang w:val="en"/>
        </w:rPr>
      </w:pPr>
      <w:r w:rsidRPr="009B7E7D">
        <w:rPr>
          <w:rFonts w:ascii="Arial" w:hAnsi="Arial" w:cs="Arial"/>
          <w:color w:val="212121"/>
          <w:lang w:val="en"/>
        </w:rPr>
        <w:t xml:space="preserve">Enda ECOPOP is a non-profit organization established in 1990. </w:t>
      </w:r>
      <w:r w:rsidR="006B54EB" w:rsidRPr="009B7E7D">
        <w:rPr>
          <w:rFonts w:ascii="Arial" w:hAnsi="Arial" w:cs="Arial"/>
          <w:color w:val="212121"/>
          <w:lang w:val="en"/>
        </w:rPr>
        <w:t xml:space="preserve">ENDA </w:t>
      </w:r>
      <w:r w:rsidR="005F6205" w:rsidRPr="009B7E7D">
        <w:rPr>
          <w:rFonts w:ascii="Arial" w:hAnsi="Arial" w:cs="Arial"/>
          <w:color w:val="212121"/>
          <w:lang w:val="en"/>
        </w:rPr>
        <w:t>ECOPOP</w:t>
      </w:r>
      <w:r w:rsidRPr="009B7E7D">
        <w:rPr>
          <w:rFonts w:ascii="Arial" w:hAnsi="Arial" w:cs="Arial"/>
          <w:color w:val="212121"/>
          <w:lang w:val="en"/>
        </w:rPr>
        <w:t xml:space="preserve"> has over 20 years experiences in the fields of: </w:t>
      </w:r>
    </w:p>
    <w:p w14:paraId="63FF657E" w14:textId="77777777" w:rsidR="002F525D" w:rsidRPr="009B7E7D" w:rsidRDefault="002F525D"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Resettlement </w:t>
      </w:r>
    </w:p>
    <w:p w14:paraId="4A14B6C5" w14:textId="77777777" w:rsidR="002F525D" w:rsidRPr="009B7E7D" w:rsidRDefault="002F525D"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Social facilitation,</w:t>
      </w:r>
    </w:p>
    <w:p w14:paraId="1FCF07C3" w14:textId="77777777" w:rsidR="002F525D" w:rsidRPr="009B7E7D" w:rsidRDefault="002F525D"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 Local development </w:t>
      </w:r>
    </w:p>
    <w:p w14:paraId="387789C4" w14:textId="2E19689D" w:rsidR="009A0BD1" w:rsidRPr="009B7E7D" w:rsidRDefault="009A0BD1"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Environmental management, </w:t>
      </w:r>
    </w:p>
    <w:p w14:paraId="7C2F7BAB" w14:textId="743DD21F" w:rsidR="009A0BD1" w:rsidRPr="009B7E7D" w:rsidRDefault="003C415D"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Strategic planning.</w:t>
      </w:r>
    </w:p>
    <w:p w14:paraId="1EE44643" w14:textId="77777777" w:rsidR="00D85FE4" w:rsidRPr="009B7E7D" w:rsidRDefault="00D85FE4" w:rsidP="009A0BD1">
      <w:pPr>
        <w:pStyle w:val="PrformatHTML"/>
        <w:shd w:val="clear" w:color="auto" w:fill="FFFFFF"/>
        <w:ind w:left="360"/>
        <w:rPr>
          <w:rFonts w:ascii="Arial" w:hAnsi="Arial" w:cs="Arial"/>
          <w:color w:val="212121"/>
          <w:lang w:val="en"/>
        </w:rPr>
      </w:pPr>
    </w:p>
    <w:p w14:paraId="44A84DD3" w14:textId="49EFBB0E" w:rsidR="009A0BD1" w:rsidRPr="009B7E7D" w:rsidRDefault="009A0BD1" w:rsidP="009A0BD1">
      <w:pPr>
        <w:pStyle w:val="PrformatHTML"/>
        <w:shd w:val="clear" w:color="auto" w:fill="FFFFFF"/>
        <w:ind w:left="360"/>
        <w:rPr>
          <w:rFonts w:ascii="Arial" w:hAnsi="Arial" w:cs="Arial"/>
          <w:color w:val="212121"/>
          <w:lang w:val="en-US"/>
        </w:rPr>
      </w:pPr>
      <w:r w:rsidRPr="009B7E7D">
        <w:rPr>
          <w:rFonts w:ascii="Arial" w:hAnsi="Arial" w:cs="Arial"/>
          <w:color w:val="212121"/>
          <w:lang w:val="en"/>
        </w:rPr>
        <w:t xml:space="preserve">The experiences of ENDA ECOPOP </w:t>
      </w:r>
      <w:r w:rsidR="00957CA2" w:rsidRPr="009B7E7D">
        <w:rPr>
          <w:rFonts w:ascii="Arial" w:hAnsi="Arial" w:cs="Arial"/>
          <w:color w:val="212121"/>
          <w:lang w:val="en"/>
        </w:rPr>
        <w:t>are further explained</w:t>
      </w:r>
      <w:r w:rsidRPr="009B7E7D">
        <w:rPr>
          <w:rFonts w:ascii="Arial" w:hAnsi="Arial" w:cs="Arial"/>
          <w:color w:val="212121"/>
          <w:lang w:val="en"/>
        </w:rPr>
        <w:t xml:space="preserve"> </w:t>
      </w:r>
      <w:r w:rsidR="00957CA2" w:rsidRPr="009B7E7D">
        <w:rPr>
          <w:rFonts w:ascii="Arial" w:hAnsi="Arial" w:cs="Arial"/>
          <w:color w:val="212121"/>
          <w:lang w:val="en"/>
        </w:rPr>
        <w:t>in</w:t>
      </w:r>
      <w:r w:rsidRPr="009B7E7D">
        <w:rPr>
          <w:rFonts w:ascii="Arial" w:hAnsi="Arial" w:cs="Arial"/>
          <w:color w:val="212121"/>
          <w:lang w:val="en"/>
        </w:rPr>
        <w:t xml:space="preserve"> Annex 1</w:t>
      </w:r>
      <w:r w:rsidR="0019070D" w:rsidRPr="009B7E7D">
        <w:rPr>
          <w:rFonts w:ascii="Arial" w:hAnsi="Arial" w:cs="Arial"/>
          <w:color w:val="212121"/>
          <w:lang w:val="en"/>
        </w:rPr>
        <w:t>5</w:t>
      </w:r>
      <w:r w:rsidRPr="009B7E7D">
        <w:rPr>
          <w:rFonts w:ascii="Arial" w:hAnsi="Arial" w:cs="Arial"/>
          <w:color w:val="212121"/>
          <w:lang w:val="en"/>
        </w:rPr>
        <w:t>.</w:t>
      </w:r>
    </w:p>
    <w:p w14:paraId="543C8C7D" w14:textId="77777777" w:rsidR="0011198F" w:rsidRPr="009B7E7D" w:rsidRDefault="0011198F" w:rsidP="009663F4">
      <w:pPr>
        <w:spacing w:after="0"/>
        <w:rPr>
          <w:rFonts w:cs="Arial"/>
          <w:i/>
          <w:szCs w:val="20"/>
          <w:u w:val="single"/>
          <w:lang w:val="en-US"/>
        </w:rPr>
      </w:pPr>
    </w:p>
    <w:p w14:paraId="67B51654" w14:textId="0CE7D890" w:rsidR="009663F4" w:rsidRPr="009B7E7D" w:rsidRDefault="00D87EDC" w:rsidP="00EE4D55">
      <w:pPr>
        <w:pStyle w:val="Paragraphedeliste"/>
        <w:numPr>
          <w:ilvl w:val="0"/>
          <w:numId w:val="91"/>
        </w:numPr>
        <w:rPr>
          <w:rFonts w:cs="Arial"/>
          <w:i/>
          <w:szCs w:val="20"/>
          <w:u w:val="single"/>
          <w:lang w:val="en-US"/>
        </w:rPr>
      </w:pPr>
      <w:r w:rsidRPr="009B7E7D">
        <w:rPr>
          <w:rFonts w:cs="Arial"/>
          <w:i/>
          <w:szCs w:val="20"/>
          <w:u w:val="single"/>
          <w:lang w:val="en-US"/>
        </w:rPr>
        <w:t>Responsibility: NGO ADWAC</w:t>
      </w:r>
    </w:p>
    <w:p w14:paraId="29268AFB" w14:textId="7C7D2D3F" w:rsidR="009663F4" w:rsidRPr="009B7E7D" w:rsidRDefault="00B45EB5" w:rsidP="005F6205">
      <w:pPr>
        <w:pStyle w:val="Listepuces2"/>
        <w:numPr>
          <w:ilvl w:val="0"/>
          <w:numId w:val="92"/>
        </w:numPr>
        <w:spacing w:before="0" w:after="0"/>
        <w:ind w:left="1066" w:hanging="357"/>
        <w:rPr>
          <w:rFonts w:cs="Arial"/>
          <w:szCs w:val="20"/>
          <w:lang w:val="en-US"/>
        </w:rPr>
      </w:pPr>
      <w:r w:rsidRPr="009B7E7D">
        <w:rPr>
          <w:rFonts w:cs="Arial"/>
          <w:szCs w:val="20"/>
          <w:lang w:val="en-US"/>
        </w:rPr>
        <w:t>Support</w:t>
      </w:r>
      <w:r w:rsidR="009663F4" w:rsidRPr="009B7E7D">
        <w:rPr>
          <w:rFonts w:cs="Arial"/>
          <w:szCs w:val="20"/>
          <w:lang w:val="en-US"/>
        </w:rPr>
        <w:t xml:space="preserve"> the ENDA ECOPOP and OMVG teams and </w:t>
      </w:r>
      <w:r w:rsidRPr="009B7E7D">
        <w:rPr>
          <w:rFonts w:cs="Arial"/>
          <w:szCs w:val="20"/>
          <w:lang w:val="en-US"/>
        </w:rPr>
        <w:t>assisting</w:t>
      </w:r>
      <w:r w:rsidR="009663F4" w:rsidRPr="009B7E7D">
        <w:rPr>
          <w:rFonts w:cs="Arial"/>
          <w:szCs w:val="20"/>
          <w:lang w:val="en-US"/>
        </w:rPr>
        <w:t xml:space="preserve"> affected people </w:t>
      </w:r>
      <w:r w:rsidRPr="009B7E7D">
        <w:rPr>
          <w:rFonts w:cs="Arial"/>
          <w:szCs w:val="20"/>
          <w:lang w:val="en-US"/>
        </w:rPr>
        <w:t>in</w:t>
      </w:r>
      <w:r w:rsidR="009663F4" w:rsidRPr="009B7E7D">
        <w:rPr>
          <w:rFonts w:cs="Arial"/>
          <w:szCs w:val="20"/>
          <w:lang w:val="en-US"/>
        </w:rPr>
        <w:t xml:space="preserve"> register</w:t>
      </w:r>
      <w:r w:rsidRPr="009B7E7D">
        <w:rPr>
          <w:rFonts w:cs="Arial"/>
          <w:szCs w:val="20"/>
          <w:lang w:val="en-US"/>
        </w:rPr>
        <w:t>ing</w:t>
      </w:r>
      <w:r w:rsidR="009663F4" w:rsidRPr="009B7E7D">
        <w:rPr>
          <w:rFonts w:cs="Arial"/>
          <w:szCs w:val="20"/>
          <w:lang w:val="en-US"/>
        </w:rPr>
        <w:t xml:space="preserve"> their individual files to receive </w:t>
      </w:r>
      <w:r w:rsidR="00616F91" w:rsidRPr="009B7E7D">
        <w:rPr>
          <w:rFonts w:cs="Arial"/>
          <w:szCs w:val="20"/>
          <w:lang w:val="en-US"/>
        </w:rPr>
        <w:t>the</w:t>
      </w:r>
      <w:r w:rsidR="009663F4" w:rsidRPr="009B7E7D">
        <w:rPr>
          <w:rFonts w:cs="Arial"/>
          <w:szCs w:val="20"/>
          <w:lang w:val="en-US"/>
        </w:rPr>
        <w:t xml:space="preserve"> compensation paid by OMVG </w:t>
      </w:r>
      <w:r w:rsidR="00616F91" w:rsidRPr="009B7E7D">
        <w:rPr>
          <w:rFonts w:cs="Arial"/>
          <w:szCs w:val="20"/>
          <w:lang w:val="en-US"/>
        </w:rPr>
        <w:t>in coordination with</w:t>
      </w:r>
      <w:r w:rsidR="009663F4" w:rsidRPr="009B7E7D">
        <w:rPr>
          <w:rFonts w:cs="Arial"/>
          <w:szCs w:val="20"/>
          <w:lang w:val="en-US"/>
        </w:rPr>
        <w:t xml:space="preserve"> local administrative authorities</w:t>
      </w:r>
    </w:p>
    <w:p w14:paraId="46AE7954" w14:textId="5624DF58"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Participate in the training on how to implement the</w:t>
      </w:r>
      <w:r w:rsidR="00616F91" w:rsidRPr="009B7E7D">
        <w:rPr>
          <w:rFonts w:cs="Arial"/>
          <w:szCs w:val="20"/>
          <w:lang w:val="en-US"/>
        </w:rPr>
        <w:t xml:space="preserve"> resettlement</w:t>
      </w:r>
      <w:r w:rsidRPr="009B7E7D">
        <w:rPr>
          <w:rFonts w:cs="Arial"/>
          <w:szCs w:val="20"/>
          <w:lang w:val="en-US"/>
        </w:rPr>
        <w:t xml:space="preserve"> mission;</w:t>
      </w:r>
    </w:p>
    <w:p w14:paraId="2E71638F" w14:textId="4A039852"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Recruit local animators who k</w:t>
      </w:r>
      <w:r w:rsidR="005D2494" w:rsidRPr="009B7E7D">
        <w:rPr>
          <w:rFonts w:cs="Arial"/>
          <w:szCs w:val="20"/>
          <w:lang w:val="en-US"/>
        </w:rPr>
        <w:t>now how to talk to rural people</w:t>
      </w:r>
      <w:r w:rsidRPr="009B7E7D">
        <w:rPr>
          <w:rFonts w:cs="Arial"/>
          <w:szCs w:val="20"/>
          <w:lang w:val="en-US"/>
        </w:rPr>
        <w:t>;</w:t>
      </w:r>
    </w:p>
    <w:p w14:paraId="4F0528D5" w14:textId="77777777"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Give Enda a detailed daily report;</w:t>
      </w:r>
    </w:p>
    <w:p w14:paraId="13FC62F3" w14:textId="03591C47" w:rsidR="009663F4" w:rsidRPr="009B7E7D" w:rsidRDefault="00A425D7" w:rsidP="00EE4D55">
      <w:pPr>
        <w:pStyle w:val="Listepuces2"/>
        <w:numPr>
          <w:ilvl w:val="0"/>
          <w:numId w:val="92"/>
        </w:numPr>
        <w:spacing w:after="0"/>
        <w:rPr>
          <w:rFonts w:cs="Arial"/>
          <w:szCs w:val="20"/>
          <w:lang w:val="en-US"/>
        </w:rPr>
      </w:pPr>
      <w:r w:rsidRPr="009B7E7D">
        <w:rPr>
          <w:rFonts w:cs="Arial"/>
          <w:szCs w:val="20"/>
          <w:lang w:val="en-US"/>
        </w:rPr>
        <w:t>Support</w:t>
      </w:r>
      <w:r w:rsidR="009663F4" w:rsidRPr="009B7E7D">
        <w:rPr>
          <w:rFonts w:cs="Arial"/>
          <w:szCs w:val="20"/>
          <w:lang w:val="en-US"/>
        </w:rPr>
        <w:t xml:space="preserve"> partners in establishing strategies, mechanism and </w:t>
      </w:r>
      <w:r w:rsidRPr="009B7E7D">
        <w:rPr>
          <w:rFonts w:cs="Arial"/>
          <w:szCs w:val="20"/>
          <w:lang w:val="en-US"/>
        </w:rPr>
        <w:t>tools</w:t>
      </w:r>
      <w:r w:rsidR="009663F4" w:rsidRPr="009B7E7D">
        <w:rPr>
          <w:rFonts w:cs="Arial"/>
          <w:szCs w:val="20"/>
          <w:lang w:val="en-US"/>
        </w:rPr>
        <w:t xml:space="preserve"> for preventing possible difficulties;</w:t>
      </w:r>
    </w:p>
    <w:p w14:paraId="546CC983" w14:textId="77777777"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Participate in all scheduled meetings as part of the mission;</w:t>
      </w:r>
    </w:p>
    <w:p w14:paraId="6C7B7A22" w14:textId="77777777" w:rsidR="009663F4" w:rsidRPr="009B7E7D" w:rsidRDefault="009663F4" w:rsidP="00EE4D55">
      <w:pPr>
        <w:pStyle w:val="Listepuces2"/>
        <w:numPr>
          <w:ilvl w:val="0"/>
          <w:numId w:val="92"/>
        </w:numPr>
        <w:spacing w:after="0"/>
        <w:rPr>
          <w:rFonts w:cs="Arial"/>
          <w:szCs w:val="20"/>
          <w:lang w:val="en-US"/>
        </w:rPr>
      </w:pPr>
      <w:r w:rsidRPr="009B7E7D">
        <w:rPr>
          <w:rFonts w:cs="Arial"/>
          <w:szCs w:val="20"/>
          <w:lang w:val="en-US"/>
        </w:rPr>
        <w:t>Enable effective participation of stakeholders in all stages of the Project;</w:t>
      </w:r>
    </w:p>
    <w:p w14:paraId="6BBBCB01" w14:textId="71553BB2" w:rsidR="00D87EDC" w:rsidRPr="005F6205" w:rsidRDefault="009663F4" w:rsidP="003C415D">
      <w:pPr>
        <w:pStyle w:val="Listepuces2"/>
        <w:numPr>
          <w:ilvl w:val="0"/>
          <w:numId w:val="92"/>
        </w:numPr>
        <w:spacing w:after="0"/>
        <w:rPr>
          <w:rFonts w:cs="Arial"/>
          <w:szCs w:val="20"/>
          <w:lang w:val="en-US"/>
        </w:rPr>
      </w:pPr>
      <w:r w:rsidRPr="009B7E7D">
        <w:rPr>
          <w:rFonts w:cs="Arial"/>
          <w:szCs w:val="20"/>
          <w:lang w:val="en-US"/>
        </w:rPr>
        <w:t xml:space="preserve">Etc. </w:t>
      </w:r>
    </w:p>
    <w:p w14:paraId="33595DAB" w14:textId="3E7041BC" w:rsidR="006B54EB" w:rsidRPr="009B7E7D" w:rsidRDefault="006B54EB" w:rsidP="00EE4D55">
      <w:pPr>
        <w:pStyle w:val="Paragraphedeliste"/>
        <w:numPr>
          <w:ilvl w:val="0"/>
          <w:numId w:val="91"/>
        </w:numPr>
        <w:rPr>
          <w:rFonts w:cs="Arial"/>
          <w:i/>
          <w:szCs w:val="20"/>
          <w:u w:val="single"/>
          <w:lang w:val="en-US"/>
        </w:rPr>
      </w:pPr>
      <w:r w:rsidRPr="009B7E7D">
        <w:rPr>
          <w:rFonts w:cs="Arial"/>
          <w:i/>
          <w:szCs w:val="20"/>
          <w:u w:val="single"/>
          <w:lang w:val="en-US"/>
        </w:rPr>
        <w:t>Experience</w:t>
      </w:r>
      <w:r w:rsidR="00A425D7" w:rsidRPr="009B7E7D">
        <w:rPr>
          <w:rFonts w:cs="Arial"/>
          <w:i/>
          <w:szCs w:val="20"/>
          <w:u w:val="single"/>
          <w:lang w:val="en-US"/>
        </w:rPr>
        <w:t xml:space="preserve"> of the</w:t>
      </w:r>
      <w:r w:rsidR="005F6205">
        <w:rPr>
          <w:rFonts w:cs="Arial"/>
          <w:i/>
          <w:szCs w:val="20"/>
          <w:u w:val="single"/>
          <w:lang w:val="en-US"/>
        </w:rPr>
        <w:t xml:space="preserve"> </w:t>
      </w:r>
      <w:r w:rsidR="00D87EDC" w:rsidRPr="009B7E7D">
        <w:rPr>
          <w:rFonts w:cs="Arial"/>
          <w:i/>
          <w:szCs w:val="20"/>
          <w:u w:val="single"/>
          <w:lang w:val="en-US"/>
        </w:rPr>
        <w:t>NGO ADWAC</w:t>
      </w:r>
    </w:p>
    <w:p w14:paraId="066B27FD" w14:textId="77777777" w:rsidR="006B54EB" w:rsidRPr="009B7E7D" w:rsidRDefault="006B54EB" w:rsidP="006B54EB">
      <w:pPr>
        <w:pStyle w:val="PrformatHTML"/>
        <w:shd w:val="clear" w:color="auto" w:fill="FFFFFF"/>
        <w:ind w:left="348"/>
        <w:rPr>
          <w:rFonts w:ascii="Arial" w:hAnsi="Arial" w:cs="Arial"/>
          <w:color w:val="212121"/>
          <w:lang w:val="en"/>
        </w:rPr>
      </w:pPr>
      <w:r w:rsidRPr="009B7E7D">
        <w:rPr>
          <w:rFonts w:ascii="Arial" w:hAnsi="Arial" w:cs="Arial"/>
          <w:color w:val="212121"/>
          <w:lang w:val="en"/>
        </w:rPr>
        <w:t xml:space="preserve">ADWAC was created in 1996 following the closure of Save the Children. Its main objective is to increase the capacity of women and children to overcome poverty in their farming communities using a multisector approach. Its main areas of community involvement are: </w:t>
      </w:r>
    </w:p>
    <w:p w14:paraId="57E9D798"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Food security, </w:t>
      </w:r>
    </w:p>
    <w:p w14:paraId="4100D562"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School education, </w:t>
      </w:r>
    </w:p>
    <w:p w14:paraId="5806F168"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Women's training, </w:t>
      </w:r>
    </w:p>
    <w:p w14:paraId="1D6816B3"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Health care, </w:t>
      </w:r>
    </w:p>
    <w:p w14:paraId="3D3B846E" w14:textId="5D06D238"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Development of women </w:t>
      </w:r>
      <w:r w:rsidR="00627BC1" w:rsidRPr="009B7E7D">
        <w:rPr>
          <w:rFonts w:ascii="Arial" w:hAnsi="Arial" w:cs="Arial"/>
          <w:color w:val="212121"/>
          <w:lang w:val="en"/>
        </w:rPr>
        <w:t>business</w:t>
      </w:r>
      <w:r w:rsidRPr="009B7E7D">
        <w:rPr>
          <w:rFonts w:ascii="Arial" w:hAnsi="Arial" w:cs="Arial"/>
          <w:color w:val="212121"/>
          <w:lang w:val="en"/>
        </w:rPr>
        <w:t>,</w:t>
      </w:r>
    </w:p>
    <w:p w14:paraId="2F543AAA"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 Environmental and community resource management,</w:t>
      </w:r>
    </w:p>
    <w:p w14:paraId="4D5B6945"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 xml:space="preserve">Literacy campaigns </w:t>
      </w:r>
    </w:p>
    <w:p w14:paraId="46E249EB" w14:textId="77777777" w:rsidR="006B54EB" w:rsidRPr="009B7E7D" w:rsidRDefault="006B54EB" w:rsidP="00EE4D55">
      <w:pPr>
        <w:pStyle w:val="PrformatHTML"/>
        <w:numPr>
          <w:ilvl w:val="0"/>
          <w:numId w:val="93"/>
        </w:numPr>
        <w:shd w:val="clear" w:color="auto" w:fill="FFFFFF"/>
        <w:tabs>
          <w:tab w:val="clear"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9B7E7D">
        <w:rPr>
          <w:rFonts w:ascii="Arial" w:hAnsi="Arial" w:cs="Arial"/>
          <w:color w:val="212121"/>
          <w:lang w:val="en"/>
        </w:rPr>
        <w:t>Adult education,</w:t>
      </w:r>
    </w:p>
    <w:p w14:paraId="7396AC20" w14:textId="77777777" w:rsidR="005F6205" w:rsidRDefault="005F6205" w:rsidP="006B54EB">
      <w:pPr>
        <w:pStyle w:val="PrformatHTML"/>
        <w:shd w:val="clear" w:color="auto" w:fill="FFFFFF"/>
        <w:ind w:left="348"/>
        <w:rPr>
          <w:rFonts w:ascii="Arial" w:hAnsi="Arial" w:cs="Arial"/>
          <w:color w:val="212121"/>
          <w:lang w:val="en"/>
        </w:rPr>
      </w:pPr>
    </w:p>
    <w:p w14:paraId="4B0C1986" w14:textId="6397A48E" w:rsidR="006B54EB" w:rsidRPr="009B7E7D" w:rsidRDefault="006B54EB" w:rsidP="006B54EB">
      <w:pPr>
        <w:pStyle w:val="PrformatHTML"/>
        <w:shd w:val="clear" w:color="auto" w:fill="FFFFFF"/>
        <w:ind w:left="348"/>
        <w:rPr>
          <w:rFonts w:ascii="Arial" w:hAnsi="Arial" w:cs="Arial"/>
          <w:color w:val="212121"/>
          <w:lang w:val="en"/>
        </w:rPr>
      </w:pPr>
      <w:r w:rsidRPr="009B7E7D">
        <w:rPr>
          <w:rFonts w:ascii="Arial" w:hAnsi="Arial" w:cs="Arial"/>
          <w:color w:val="212121"/>
          <w:lang w:val="en"/>
        </w:rPr>
        <w:t>A summary of ADWAC's experiences can be found in Annex 1</w:t>
      </w:r>
      <w:r w:rsidR="002F525D" w:rsidRPr="009B7E7D">
        <w:rPr>
          <w:rFonts w:ascii="Arial" w:hAnsi="Arial" w:cs="Arial"/>
          <w:color w:val="212121"/>
          <w:lang w:val="en"/>
        </w:rPr>
        <w:t>6</w:t>
      </w:r>
      <w:r w:rsidRPr="009B7E7D">
        <w:rPr>
          <w:rFonts w:ascii="Arial" w:hAnsi="Arial" w:cs="Arial"/>
          <w:color w:val="212121"/>
          <w:lang w:val="en"/>
        </w:rPr>
        <w:t>.</w:t>
      </w:r>
    </w:p>
    <w:p w14:paraId="0F33B920" w14:textId="39D8E2DD" w:rsidR="00246FEC" w:rsidRPr="009B7E7D" w:rsidRDefault="00246FEC" w:rsidP="009663F4">
      <w:pPr>
        <w:spacing w:after="0"/>
        <w:rPr>
          <w:rFonts w:cs="Arial"/>
          <w:szCs w:val="20"/>
          <w:lang w:val="en-US"/>
        </w:rPr>
      </w:pPr>
    </w:p>
    <w:p w14:paraId="0F33B921" w14:textId="520D2A72" w:rsidR="007A7652" w:rsidRPr="009B7E7D" w:rsidRDefault="00A425D7" w:rsidP="007A7652">
      <w:pPr>
        <w:pStyle w:val="Titre1"/>
        <w:rPr>
          <w:rFonts w:ascii="Arial" w:hAnsi="Arial" w:cs="Arial"/>
        </w:rPr>
      </w:pPr>
      <w:bookmarkStart w:id="291" w:name="_Toc536435091"/>
      <w:r w:rsidRPr="009B7E7D">
        <w:rPr>
          <w:rFonts w:ascii="Arial" w:hAnsi="Arial" w:cs="Arial"/>
          <w:lang w:val="en-US"/>
        </w:rPr>
        <w:t xml:space="preserve">Implementation </w:t>
      </w:r>
      <w:r w:rsidR="007C72F3" w:rsidRPr="009B7E7D">
        <w:rPr>
          <w:rFonts w:ascii="Arial" w:hAnsi="Arial" w:cs="Arial"/>
          <w:lang w:val="en-US"/>
        </w:rPr>
        <w:t>s</w:t>
      </w:r>
      <w:r w:rsidR="007A7652" w:rsidRPr="009B7E7D">
        <w:rPr>
          <w:rFonts w:ascii="Arial" w:hAnsi="Arial" w:cs="Arial"/>
          <w:lang w:val="en-US"/>
        </w:rPr>
        <w:t>chedule</w:t>
      </w:r>
      <w:bookmarkEnd w:id="291"/>
      <w:r w:rsidR="007A7652" w:rsidRPr="009B7E7D">
        <w:rPr>
          <w:rFonts w:ascii="Arial" w:hAnsi="Arial" w:cs="Arial"/>
        </w:rPr>
        <w:t xml:space="preserve"> </w:t>
      </w:r>
    </w:p>
    <w:p w14:paraId="67CD3AC5" w14:textId="2D759456" w:rsidR="0019070D" w:rsidRPr="009B7E7D" w:rsidRDefault="007A7652" w:rsidP="00343F9D">
      <w:pPr>
        <w:pStyle w:val="Corpsdetexte"/>
        <w:rPr>
          <w:rFonts w:cs="Arial"/>
        </w:rPr>
      </w:pPr>
      <w:r w:rsidRPr="009B7E7D">
        <w:rPr>
          <w:rFonts w:cs="Arial"/>
        </w:rPr>
        <w:t xml:space="preserve">The implementation of the RAP is subject to approval by TFPs. The date of approval of the </w:t>
      </w:r>
      <w:r w:rsidR="002E2638" w:rsidRPr="009B7E7D">
        <w:rPr>
          <w:rFonts w:cs="Arial"/>
        </w:rPr>
        <w:t xml:space="preserve">RAP </w:t>
      </w:r>
      <w:r w:rsidR="00B97449" w:rsidRPr="009B7E7D">
        <w:rPr>
          <w:rFonts w:cs="Arial"/>
        </w:rPr>
        <w:t>for</w:t>
      </w:r>
      <w:r w:rsidRPr="009B7E7D">
        <w:rPr>
          <w:rFonts w:cs="Arial"/>
        </w:rPr>
        <w:t xml:space="preserve"> the Gambia's </w:t>
      </w:r>
      <w:r w:rsidR="00675D1F" w:rsidRPr="009B7E7D">
        <w:rPr>
          <w:rFonts w:cs="Arial"/>
        </w:rPr>
        <w:t>substation</w:t>
      </w:r>
      <w:r w:rsidRPr="009B7E7D">
        <w:rPr>
          <w:rFonts w:cs="Arial"/>
        </w:rPr>
        <w:t xml:space="preserve">s by the </w:t>
      </w:r>
      <w:r w:rsidR="00B97449" w:rsidRPr="009B7E7D">
        <w:rPr>
          <w:rFonts w:cs="Arial"/>
        </w:rPr>
        <w:t xml:space="preserve">technical &amp; financial partners </w:t>
      </w:r>
      <w:r w:rsidRPr="009B7E7D">
        <w:rPr>
          <w:rFonts w:cs="Arial"/>
        </w:rPr>
        <w:t xml:space="preserve">is expected on </w:t>
      </w:r>
      <w:r w:rsidR="00204AE5" w:rsidRPr="009B7E7D">
        <w:rPr>
          <w:rFonts w:cs="Arial"/>
        </w:rPr>
        <w:t>February</w:t>
      </w:r>
      <w:r w:rsidRPr="009B7E7D">
        <w:rPr>
          <w:rFonts w:cs="Arial"/>
        </w:rPr>
        <w:t>, 201</w:t>
      </w:r>
      <w:r w:rsidR="00204AE5" w:rsidRPr="009B7E7D">
        <w:rPr>
          <w:rFonts w:cs="Arial"/>
        </w:rPr>
        <w:t>9</w:t>
      </w:r>
      <w:r w:rsidRPr="009B7E7D">
        <w:rPr>
          <w:rFonts w:cs="Arial"/>
        </w:rPr>
        <w:t>.</w:t>
      </w:r>
      <w:r w:rsidR="00343F9D" w:rsidRPr="009B7E7D">
        <w:rPr>
          <w:rFonts w:cs="Arial"/>
        </w:rPr>
        <w:t xml:space="preserve"> </w:t>
      </w:r>
      <w:r w:rsidR="00204AE5" w:rsidRPr="009B7E7D">
        <w:rPr>
          <w:rFonts w:cs="Arial"/>
        </w:rPr>
        <w:t xml:space="preserve">Organisation and </w:t>
      </w:r>
      <w:r w:rsidR="00DD5F03" w:rsidRPr="009B7E7D">
        <w:rPr>
          <w:rFonts w:cs="Arial"/>
        </w:rPr>
        <w:t>p</w:t>
      </w:r>
      <w:r w:rsidRPr="009B7E7D">
        <w:rPr>
          <w:rFonts w:cs="Arial"/>
        </w:rPr>
        <w:t xml:space="preserve">ayments </w:t>
      </w:r>
      <w:r w:rsidR="003C415D" w:rsidRPr="009B7E7D">
        <w:rPr>
          <w:rFonts w:cs="Arial"/>
        </w:rPr>
        <w:t>to PAPs</w:t>
      </w:r>
      <w:r w:rsidRPr="009B7E7D">
        <w:rPr>
          <w:rFonts w:cs="Arial"/>
        </w:rPr>
        <w:t xml:space="preserve"> </w:t>
      </w:r>
      <w:r w:rsidR="00DD5F03" w:rsidRPr="009B7E7D">
        <w:rPr>
          <w:rFonts w:cs="Arial"/>
        </w:rPr>
        <w:t>are</w:t>
      </w:r>
      <w:r w:rsidR="00204AE5" w:rsidRPr="009B7E7D">
        <w:rPr>
          <w:rFonts w:cs="Arial"/>
        </w:rPr>
        <w:t xml:space="preserve"> </w:t>
      </w:r>
      <w:r w:rsidRPr="009B7E7D">
        <w:rPr>
          <w:rFonts w:cs="Arial"/>
        </w:rPr>
        <w:t xml:space="preserve">expected to </w:t>
      </w:r>
      <w:r w:rsidR="00204AE5" w:rsidRPr="009B7E7D">
        <w:rPr>
          <w:rFonts w:cs="Arial"/>
        </w:rPr>
        <w:t xml:space="preserve">take four weeks allowing construction in </w:t>
      </w:r>
      <w:r w:rsidR="00DD5F03" w:rsidRPr="009B7E7D">
        <w:rPr>
          <w:rFonts w:cs="Arial"/>
        </w:rPr>
        <w:t>M</w:t>
      </w:r>
      <w:r w:rsidR="00204AE5" w:rsidRPr="009B7E7D">
        <w:rPr>
          <w:rFonts w:cs="Arial"/>
        </w:rPr>
        <w:t>arch 2019</w:t>
      </w:r>
      <w:r w:rsidR="00343F9D" w:rsidRPr="009B7E7D">
        <w:rPr>
          <w:rFonts w:cs="Arial"/>
        </w:rPr>
        <w:t xml:space="preserve">. </w:t>
      </w:r>
      <w:r w:rsidR="003C6514" w:rsidRPr="009B7E7D">
        <w:rPr>
          <w:rFonts w:cs="Arial"/>
        </w:rPr>
        <w:t>Compensation activities that will take place during this implementation period include:</w:t>
      </w:r>
    </w:p>
    <w:p w14:paraId="0F33B924" w14:textId="4225B929" w:rsidR="007A7652" w:rsidRPr="009B7E7D" w:rsidRDefault="003C6514" w:rsidP="00AD7FFB">
      <w:pPr>
        <w:pStyle w:val="Listepuces2"/>
        <w:tabs>
          <w:tab w:val="num" w:pos="851"/>
        </w:tabs>
        <w:ind w:left="850"/>
        <w:rPr>
          <w:rFonts w:cs="Arial"/>
        </w:rPr>
      </w:pPr>
      <w:r w:rsidRPr="009B7E7D">
        <w:rPr>
          <w:rFonts w:cs="Arial"/>
        </w:rPr>
        <w:t>V</w:t>
      </w:r>
      <w:r w:rsidR="007A7652" w:rsidRPr="009B7E7D">
        <w:rPr>
          <w:rFonts w:cs="Arial"/>
        </w:rPr>
        <w:t>alidation of the compensation agreement;</w:t>
      </w:r>
    </w:p>
    <w:p w14:paraId="0F33B925" w14:textId="22B064C8" w:rsidR="007A7652" w:rsidRPr="009B7E7D" w:rsidRDefault="003C6514" w:rsidP="00AD7FFB">
      <w:pPr>
        <w:pStyle w:val="Listepuces2"/>
        <w:tabs>
          <w:tab w:val="num" w:pos="851"/>
        </w:tabs>
        <w:ind w:left="850"/>
        <w:rPr>
          <w:rFonts w:cs="Arial"/>
        </w:rPr>
      </w:pPr>
      <w:r w:rsidRPr="009B7E7D">
        <w:rPr>
          <w:rFonts w:cs="Arial"/>
        </w:rPr>
        <w:t xml:space="preserve">Mobilization of </w:t>
      </w:r>
      <w:r w:rsidR="007A7652" w:rsidRPr="009B7E7D">
        <w:rPr>
          <w:rFonts w:cs="Arial"/>
        </w:rPr>
        <w:t>compensation commission;</w:t>
      </w:r>
    </w:p>
    <w:p w14:paraId="0F33B926" w14:textId="1F518477" w:rsidR="007A7652" w:rsidRPr="009B7E7D" w:rsidRDefault="00006CB1" w:rsidP="00AD7FFB">
      <w:pPr>
        <w:pStyle w:val="Listepuces2"/>
        <w:tabs>
          <w:tab w:val="num" w:pos="851"/>
        </w:tabs>
        <w:ind w:left="850"/>
        <w:rPr>
          <w:rFonts w:cs="Arial"/>
        </w:rPr>
      </w:pPr>
      <w:r w:rsidRPr="009B7E7D">
        <w:rPr>
          <w:rFonts w:cs="Arial"/>
        </w:rPr>
        <w:t>P</w:t>
      </w:r>
      <w:r w:rsidR="007A7652" w:rsidRPr="009B7E7D">
        <w:rPr>
          <w:rFonts w:cs="Arial"/>
        </w:rPr>
        <w:t>ayment of PAPs</w:t>
      </w:r>
      <w:r w:rsidR="005E6E56" w:rsidRPr="009B7E7D">
        <w:rPr>
          <w:rFonts w:cs="Arial"/>
        </w:rPr>
        <w:t xml:space="preserve"> compensation</w:t>
      </w:r>
      <w:r w:rsidR="007A7652" w:rsidRPr="009B7E7D">
        <w:rPr>
          <w:rFonts w:cs="Arial"/>
        </w:rPr>
        <w:t>;</w:t>
      </w:r>
    </w:p>
    <w:p w14:paraId="0F33B927" w14:textId="57F4D09F" w:rsidR="007A7652" w:rsidRPr="009B7E7D" w:rsidRDefault="00006CB1" w:rsidP="00AD7FFB">
      <w:pPr>
        <w:pStyle w:val="Listepuces2"/>
        <w:tabs>
          <w:tab w:val="num" w:pos="851"/>
        </w:tabs>
        <w:ind w:left="850"/>
        <w:rPr>
          <w:rFonts w:cs="Arial"/>
        </w:rPr>
      </w:pPr>
      <w:r w:rsidRPr="009B7E7D">
        <w:rPr>
          <w:rFonts w:cs="Arial"/>
        </w:rPr>
        <w:t>I</w:t>
      </w:r>
      <w:r w:rsidR="007A7652" w:rsidRPr="009B7E7D">
        <w:rPr>
          <w:rFonts w:cs="Arial"/>
        </w:rPr>
        <w:t>mplementation of accompanying measures for PAPs;</w:t>
      </w:r>
    </w:p>
    <w:p w14:paraId="0F33B928" w14:textId="15538733" w:rsidR="007A7652" w:rsidRPr="009B7E7D" w:rsidRDefault="007A7652" w:rsidP="00AD7FFB">
      <w:pPr>
        <w:pStyle w:val="Listepuces2"/>
        <w:tabs>
          <w:tab w:val="num" w:pos="851"/>
        </w:tabs>
        <w:ind w:left="850"/>
        <w:rPr>
          <w:rFonts w:cs="Arial"/>
        </w:rPr>
      </w:pPr>
      <w:r w:rsidRPr="009B7E7D">
        <w:rPr>
          <w:rFonts w:cs="Arial"/>
        </w:rPr>
        <w:t xml:space="preserve"> </w:t>
      </w:r>
      <w:r w:rsidR="00B4588E" w:rsidRPr="009B7E7D">
        <w:rPr>
          <w:rFonts w:cs="Arial"/>
        </w:rPr>
        <w:t xml:space="preserve">Supply </w:t>
      </w:r>
      <w:r w:rsidRPr="009B7E7D">
        <w:rPr>
          <w:rFonts w:cs="Arial"/>
        </w:rPr>
        <w:t>of replacement lands;</w:t>
      </w:r>
    </w:p>
    <w:p w14:paraId="0F33B929" w14:textId="1A0000AF" w:rsidR="007A7652" w:rsidRPr="009B7E7D" w:rsidRDefault="00006CB1" w:rsidP="00AD7FFB">
      <w:pPr>
        <w:pStyle w:val="Listepuces2"/>
        <w:tabs>
          <w:tab w:val="num" w:pos="851"/>
        </w:tabs>
        <w:ind w:left="850"/>
        <w:rPr>
          <w:rFonts w:cs="Arial"/>
        </w:rPr>
      </w:pPr>
      <w:r w:rsidRPr="009B7E7D">
        <w:rPr>
          <w:rFonts w:cs="Arial"/>
        </w:rPr>
        <w:t>A</w:t>
      </w:r>
      <w:r w:rsidR="007A7652" w:rsidRPr="009B7E7D">
        <w:rPr>
          <w:rFonts w:cs="Arial"/>
        </w:rPr>
        <w:t>pplication of other compensation measures</w:t>
      </w:r>
      <w:r w:rsidR="00B4588E" w:rsidRPr="009B7E7D">
        <w:rPr>
          <w:rFonts w:cs="Arial"/>
        </w:rPr>
        <w:t xml:space="preserve"> (Training &amp; IGA),</w:t>
      </w:r>
    </w:p>
    <w:p w14:paraId="0F33B92B" w14:textId="29BFB921" w:rsidR="007A7652" w:rsidRPr="009B7E7D" w:rsidRDefault="007A7652" w:rsidP="001711AD">
      <w:pPr>
        <w:pStyle w:val="Listepuces2"/>
        <w:numPr>
          <w:ilvl w:val="0"/>
          <w:numId w:val="0"/>
        </w:numPr>
        <w:rPr>
          <w:rFonts w:cs="Arial"/>
        </w:rPr>
      </w:pPr>
      <w:r w:rsidRPr="009B7E7D">
        <w:rPr>
          <w:rFonts w:cs="Arial"/>
        </w:rPr>
        <w:t xml:space="preserve">This compensation phase will be followed by the implementation of the following activities by the </w:t>
      </w:r>
      <w:r w:rsidR="00AB7ABC" w:rsidRPr="009B7E7D">
        <w:rPr>
          <w:rFonts w:cs="Arial"/>
        </w:rPr>
        <w:t xml:space="preserve">NGO Enda Ecopop &amp; </w:t>
      </w:r>
      <w:r w:rsidR="001365FF" w:rsidRPr="009B7E7D">
        <w:rPr>
          <w:rFonts w:cs="Arial"/>
          <w:szCs w:val="20"/>
          <w:shd w:val="clear" w:color="auto" w:fill="FFFFFF"/>
          <w:lang w:val="en-US"/>
        </w:rPr>
        <w:t>ADWAC</w:t>
      </w:r>
      <w:r w:rsidR="001365FF" w:rsidRPr="009B7E7D" w:rsidDel="001365FF">
        <w:rPr>
          <w:rFonts w:cs="Arial"/>
        </w:rPr>
        <w:t xml:space="preserve"> </w:t>
      </w:r>
      <w:r w:rsidRPr="009B7E7D">
        <w:rPr>
          <w:rFonts w:cs="Arial"/>
        </w:rPr>
        <w:t xml:space="preserve">and the </w:t>
      </w:r>
      <w:r w:rsidR="00E0401F" w:rsidRPr="009B7E7D">
        <w:rPr>
          <w:rFonts w:cs="Arial"/>
        </w:rPr>
        <w:t>NGO</w:t>
      </w:r>
      <w:r w:rsidRPr="009B7E7D">
        <w:rPr>
          <w:rFonts w:cs="Arial"/>
        </w:rPr>
        <w:t xml:space="preserve"> partner of Gambia and the PMU:</w:t>
      </w:r>
    </w:p>
    <w:p w14:paraId="7E1D8969" w14:textId="77777777" w:rsidR="00B4588E" w:rsidRPr="009B7E7D" w:rsidRDefault="00B4588E" w:rsidP="001711AD">
      <w:pPr>
        <w:pStyle w:val="Listepuces2"/>
        <w:numPr>
          <w:ilvl w:val="0"/>
          <w:numId w:val="0"/>
        </w:numPr>
        <w:rPr>
          <w:rFonts w:cs="Arial"/>
        </w:rPr>
      </w:pPr>
    </w:p>
    <w:p w14:paraId="4E2D8684" w14:textId="476F5B35" w:rsidR="00B4588E" w:rsidRPr="009B7E7D" w:rsidRDefault="00B4588E" w:rsidP="001711AD">
      <w:pPr>
        <w:pStyle w:val="Listepuces2"/>
        <w:numPr>
          <w:ilvl w:val="0"/>
          <w:numId w:val="0"/>
        </w:numPr>
        <w:rPr>
          <w:rFonts w:cs="Arial"/>
        </w:rPr>
      </w:pPr>
      <w:r w:rsidRPr="009B7E7D">
        <w:rPr>
          <w:rFonts w:cs="Arial"/>
        </w:rPr>
        <w:t>Compensation phase will be completed by the following activities of ENDA Ecopop &amp; ADWAC and PMU:</w:t>
      </w:r>
    </w:p>
    <w:p w14:paraId="25E8C9ED" w14:textId="77777777" w:rsidR="00753865" w:rsidRPr="009B7E7D" w:rsidRDefault="00753865" w:rsidP="00753865">
      <w:pPr>
        <w:pStyle w:val="Listepuces2"/>
        <w:tabs>
          <w:tab w:val="num" w:pos="851"/>
        </w:tabs>
        <w:ind w:left="850"/>
        <w:rPr>
          <w:rFonts w:cs="Arial"/>
        </w:rPr>
      </w:pPr>
      <w:r w:rsidRPr="009B7E7D">
        <w:rPr>
          <w:rFonts w:cs="Arial"/>
        </w:rPr>
        <w:t>carrying out activities and preparing monitoring reports;</w:t>
      </w:r>
    </w:p>
    <w:p w14:paraId="0F33B92C" w14:textId="77777777" w:rsidR="007A7652" w:rsidRPr="009B7E7D" w:rsidRDefault="007A7652" w:rsidP="001711AD">
      <w:pPr>
        <w:pStyle w:val="Listepuces2"/>
        <w:numPr>
          <w:ilvl w:val="0"/>
          <w:numId w:val="0"/>
        </w:numPr>
        <w:rPr>
          <w:rFonts w:cs="Arial"/>
        </w:rPr>
      </w:pPr>
    </w:p>
    <w:p w14:paraId="0F33B92D" w14:textId="3B2DEB79" w:rsidR="007A7652" w:rsidRPr="009B7E7D" w:rsidRDefault="00B4588E" w:rsidP="00AD7FFB">
      <w:pPr>
        <w:pStyle w:val="Listepuces2"/>
        <w:tabs>
          <w:tab w:val="num" w:pos="851"/>
        </w:tabs>
        <w:ind w:left="850"/>
        <w:rPr>
          <w:rFonts w:cs="Arial"/>
        </w:rPr>
      </w:pPr>
      <w:r w:rsidRPr="009B7E7D">
        <w:rPr>
          <w:rFonts w:cs="Arial"/>
        </w:rPr>
        <w:t xml:space="preserve"> D</w:t>
      </w:r>
      <w:r w:rsidR="007A7652" w:rsidRPr="009B7E7D">
        <w:rPr>
          <w:rFonts w:cs="Arial"/>
        </w:rPr>
        <w:t>etailed report of the compensation activities;</w:t>
      </w:r>
    </w:p>
    <w:p w14:paraId="0F33B92F" w14:textId="522CD9D3" w:rsidR="007A7652" w:rsidRPr="009B7E7D" w:rsidRDefault="00753865" w:rsidP="00AD7FFB">
      <w:pPr>
        <w:pStyle w:val="Listepuces2"/>
        <w:tabs>
          <w:tab w:val="num" w:pos="851"/>
        </w:tabs>
        <w:ind w:left="850"/>
        <w:rPr>
          <w:rFonts w:cs="Arial"/>
        </w:rPr>
      </w:pPr>
      <w:r w:rsidRPr="009B7E7D">
        <w:rPr>
          <w:rFonts w:cs="Arial"/>
        </w:rPr>
        <w:t>M</w:t>
      </w:r>
      <w:r w:rsidR="007A7652" w:rsidRPr="009B7E7D">
        <w:rPr>
          <w:rFonts w:cs="Arial"/>
        </w:rPr>
        <w:t xml:space="preserve">anagement of </w:t>
      </w:r>
      <w:r w:rsidRPr="009B7E7D">
        <w:rPr>
          <w:rFonts w:cs="Arial"/>
        </w:rPr>
        <w:t xml:space="preserve">grievances and </w:t>
      </w:r>
      <w:r w:rsidR="007A7652" w:rsidRPr="009B7E7D">
        <w:rPr>
          <w:rFonts w:cs="Arial"/>
        </w:rPr>
        <w:t>complaints.</w:t>
      </w:r>
    </w:p>
    <w:p w14:paraId="0F33B930" w14:textId="71CEBDD9" w:rsidR="007A7652" w:rsidRPr="009B7E7D" w:rsidRDefault="007A7652" w:rsidP="001711AD">
      <w:pPr>
        <w:rPr>
          <w:rFonts w:cs="Arial"/>
        </w:rPr>
      </w:pPr>
      <w:r w:rsidRPr="009B7E7D">
        <w:rPr>
          <w:rFonts w:cs="Arial"/>
        </w:rPr>
        <w:t>These additional activities will be carried out over a period of 3 months after the compensation. The right of way clearance schedule</w:t>
      </w:r>
      <w:r w:rsidR="00753865" w:rsidRPr="009B7E7D">
        <w:rPr>
          <w:rFonts w:cs="Arial"/>
        </w:rPr>
        <w:t xml:space="preserve"> is presented</w:t>
      </w:r>
      <w:r w:rsidRPr="009B7E7D">
        <w:rPr>
          <w:rFonts w:cs="Arial"/>
        </w:rPr>
        <w:t xml:space="preserve"> in </w:t>
      </w:r>
      <w:r w:rsidR="00753865" w:rsidRPr="009B7E7D">
        <w:rPr>
          <w:rFonts w:cs="Arial"/>
        </w:rPr>
        <w:t xml:space="preserve">table 13.1 </w:t>
      </w:r>
    </w:p>
    <w:p w14:paraId="3F12755C" w14:textId="57A71D97" w:rsidR="003C6514" w:rsidRPr="009B7E7D" w:rsidRDefault="003C6514" w:rsidP="001711AD">
      <w:pPr>
        <w:rPr>
          <w:rFonts w:cs="Arial"/>
        </w:rPr>
      </w:pPr>
      <w:bookmarkStart w:id="292" w:name="_Toc536434943"/>
      <w:r w:rsidRPr="009B7E7D">
        <w:rPr>
          <w:rFonts w:cs="Arial"/>
        </w:rPr>
        <w:t xml:space="preserve">Table </w:t>
      </w:r>
      <w:r w:rsidRPr="009B7E7D">
        <w:rPr>
          <w:rFonts w:cs="Arial"/>
        </w:rPr>
        <w:fldChar w:fldCharType="begin"/>
      </w:r>
      <w:r w:rsidRPr="009B7E7D">
        <w:rPr>
          <w:rFonts w:cs="Arial"/>
        </w:rPr>
        <w:instrText xml:space="preserve"> STYLEREF 1 \s </w:instrText>
      </w:r>
      <w:r w:rsidRPr="009B7E7D">
        <w:rPr>
          <w:rFonts w:cs="Arial"/>
        </w:rPr>
        <w:fldChar w:fldCharType="separate"/>
      </w:r>
      <w:r w:rsidR="006C2DE4">
        <w:rPr>
          <w:rFonts w:cs="Arial"/>
          <w:noProof/>
        </w:rPr>
        <w:t>13</w:t>
      </w:r>
      <w:r w:rsidRPr="009B7E7D">
        <w:rPr>
          <w:rFonts w:cs="Arial"/>
        </w:rPr>
        <w:fldChar w:fldCharType="end"/>
      </w:r>
      <w:r w:rsidRPr="009B7E7D">
        <w:rPr>
          <w:rFonts w:cs="Arial"/>
        </w:rPr>
        <w:t>.</w:t>
      </w:r>
      <w:r w:rsidRPr="009B7E7D">
        <w:rPr>
          <w:rFonts w:cs="Arial"/>
        </w:rPr>
        <w:fldChar w:fldCharType="begin"/>
      </w:r>
      <w:r w:rsidRPr="009B7E7D">
        <w:rPr>
          <w:rFonts w:cs="Arial"/>
        </w:rPr>
        <w:instrText xml:space="preserve"> SEQ Tableau \* ARABIC \s 1 </w:instrText>
      </w:r>
      <w:r w:rsidRPr="009B7E7D">
        <w:rPr>
          <w:rFonts w:cs="Arial"/>
        </w:rPr>
        <w:fldChar w:fldCharType="separate"/>
      </w:r>
      <w:r w:rsidR="006C2DE4">
        <w:rPr>
          <w:rFonts w:cs="Arial"/>
          <w:noProof/>
        </w:rPr>
        <w:t>1</w:t>
      </w:r>
      <w:r w:rsidRPr="009B7E7D">
        <w:rPr>
          <w:rFonts w:cs="Arial"/>
        </w:rPr>
        <w:fldChar w:fldCharType="end"/>
      </w:r>
      <w:r w:rsidRPr="009B7E7D">
        <w:rPr>
          <w:rFonts w:cs="Arial"/>
        </w:rPr>
        <w:t>: Implementation schedule substation in Gambia</w:t>
      </w:r>
      <w:bookmarkEnd w:id="292"/>
    </w:p>
    <w:p w14:paraId="0F33B931" w14:textId="5CE219AE" w:rsidR="00343F9D" w:rsidRDefault="003C6514">
      <w:pPr>
        <w:spacing w:after="160" w:line="259" w:lineRule="auto"/>
        <w:rPr>
          <w:rFonts w:cs="Arial"/>
        </w:rPr>
      </w:pPr>
      <w:r w:rsidRPr="009B7E7D">
        <w:rPr>
          <w:rFonts w:cs="Arial"/>
          <w:i/>
          <w:noProof/>
          <w:szCs w:val="20"/>
          <w:u w:val="single"/>
          <w:lang w:val="fr-FR" w:eastAsia="fr-FR"/>
        </w:rPr>
        <w:drawing>
          <wp:inline distT="0" distB="0" distL="0" distR="0" wp14:anchorId="1DC02D8B" wp14:editId="1325EBEB">
            <wp:extent cx="5759450" cy="2980033"/>
            <wp:effectExtent l="19050" t="19050" r="12700" b="11430"/>
            <wp:docPr id="4" name="Image 4" descr="C:\Users\USER\Desktop\PAR lignes Gambie V2\Capture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R lignes Gambie V2\Capture angla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980033"/>
                    </a:xfrm>
                    <a:prstGeom prst="rect">
                      <a:avLst/>
                    </a:prstGeom>
                    <a:noFill/>
                    <a:ln w="12700">
                      <a:solidFill>
                        <a:schemeClr val="tx1"/>
                      </a:solidFill>
                    </a:ln>
                  </pic:spPr>
                </pic:pic>
              </a:graphicData>
            </a:graphic>
          </wp:inline>
        </w:drawing>
      </w:r>
    </w:p>
    <w:p w14:paraId="666AF7DA" w14:textId="77777777" w:rsidR="005F6205" w:rsidRDefault="005F6205">
      <w:pPr>
        <w:spacing w:after="160" w:line="259" w:lineRule="auto"/>
        <w:rPr>
          <w:rFonts w:cs="Arial"/>
        </w:rPr>
      </w:pPr>
    </w:p>
    <w:p w14:paraId="30B362E1" w14:textId="77777777" w:rsidR="005F6205" w:rsidRDefault="005F6205">
      <w:pPr>
        <w:spacing w:after="160" w:line="259" w:lineRule="auto"/>
        <w:rPr>
          <w:rFonts w:cs="Arial"/>
        </w:rPr>
      </w:pPr>
    </w:p>
    <w:p w14:paraId="04BD3237" w14:textId="77777777" w:rsidR="005F6205" w:rsidRDefault="005F6205">
      <w:pPr>
        <w:spacing w:after="160" w:line="259" w:lineRule="auto"/>
        <w:rPr>
          <w:rFonts w:cs="Arial"/>
        </w:rPr>
      </w:pPr>
    </w:p>
    <w:p w14:paraId="693C275E" w14:textId="77777777" w:rsidR="005F6205" w:rsidRPr="009B7E7D" w:rsidRDefault="005F6205">
      <w:pPr>
        <w:spacing w:after="160" w:line="259" w:lineRule="auto"/>
        <w:rPr>
          <w:rFonts w:cs="Arial"/>
        </w:rPr>
      </w:pPr>
    </w:p>
    <w:p w14:paraId="0F33B932" w14:textId="71675DFD" w:rsidR="00471F00" w:rsidRPr="009B7E7D" w:rsidRDefault="00A85295" w:rsidP="00991A47">
      <w:pPr>
        <w:pStyle w:val="Titre1"/>
        <w:rPr>
          <w:rFonts w:ascii="Arial" w:hAnsi="Arial" w:cs="Arial"/>
          <w:lang w:val="en-US"/>
        </w:rPr>
      </w:pPr>
      <w:bookmarkStart w:id="293" w:name="_Toc536435092"/>
      <w:r w:rsidRPr="009B7E7D">
        <w:rPr>
          <w:rFonts w:ascii="Arial" w:hAnsi="Arial" w:cs="Arial"/>
          <w:lang w:val="en-US"/>
        </w:rPr>
        <w:t>Participatory m</w:t>
      </w:r>
      <w:r w:rsidR="00677A69" w:rsidRPr="009B7E7D">
        <w:rPr>
          <w:rFonts w:ascii="Arial" w:hAnsi="Arial" w:cs="Arial"/>
          <w:lang w:val="en-US"/>
        </w:rPr>
        <w:t>onitoring and evaluation</w:t>
      </w:r>
      <w:bookmarkEnd w:id="293"/>
    </w:p>
    <w:p w14:paraId="0F33B933" w14:textId="77777777" w:rsidR="00677A69" w:rsidRPr="009B7E7D" w:rsidRDefault="00677A69" w:rsidP="00872BA8">
      <w:pPr>
        <w:pStyle w:val="Corpsdetexte"/>
        <w:rPr>
          <w:rFonts w:cs="Arial"/>
        </w:rPr>
      </w:pPr>
      <w:r w:rsidRPr="009B7E7D">
        <w:rPr>
          <w:rFonts w:cs="Arial"/>
        </w:rPr>
        <w:t>The provisions of the RAP for monitoring and evaluation are intended to ensure, that proposed actions are implemented as planned within established deadlines</w:t>
      </w:r>
      <w:r w:rsidR="003826BD" w:rsidRPr="009B7E7D">
        <w:rPr>
          <w:rFonts w:cs="Arial"/>
        </w:rPr>
        <w:t>. S</w:t>
      </w:r>
      <w:r w:rsidRPr="009B7E7D">
        <w:rPr>
          <w:rFonts w:cs="Arial"/>
        </w:rPr>
        <w:t>econdly, that the expected results are achieved.</w:t>
      </w:r>
      <w:r w:rsidR="00471F00" w:rsidRPr="009B7E7D">
        <w:rPr>
          <w:rFonts w:cs="Arial"/>
        </w:rPr>
        <w:t xml:space="preserve"> </w:t>
      </w:r>
      <w:r w:rsidRPr="009B7E7D">
        <w:rPr>
          <w:rFonts w:cs="Arial"/>
        </w:rPr>
        <w:t>When deficiencies or difficulties are observed, monitoring and evaluation can initiate appropriate corrective actions.</w:t>
      </w:r>
    </w:p>
    <w:p w14:paraId="0F33B934" w14:textId="77777777" w:rsidR="00677A69" w:rsidRPr="009B7E7D" w:rsidRDefault="00677A69" w:rsidP="00872BA8">
      <w:pPr>
        <w:pStyle w:val="Corpsdetexte"/>
        <w:rPr>
          <w:rFonts w:cs="Arial"/>
        </w:rPr>
      </w:pPr>
      <w:r w:rsidRPr="009B7E7D">
        <w:rPr>
          <w:rFonts w:cs="Arial"/>
        </w:rPr>
        <w:t>The main objective of the Resettlement Action Plan is to provide affected people with better or at least equivalent living conditions than they knew prior to the co</w:t>
      </w:r>
      <w:r w:rsidR="003826BD" w:rsidRPr="009B7E7D">
        <w:rPr>
          <w:rFonts w:cs="Arial"/>
        </w:rPr>
        <w:t>nstruction</w:t>
      </w:r>
      <w:r w:rsidRPr="009B7E7D">
        <w:rPr>
          <w:rFonts w:cs="Arial"/>
        </w:rPr>
        <w:t xml:space="preserve"> of the Energy Project. </w:t>
      </w:r>
      <w:r w:rsidR="003826BD" w:rsidRPr="009B7E7D">
        <w:rPr>
          <w:rFonts w:cs="Arial"/>
        </w:rPr>
        <w:t>T</w:t>
      </w:r>
      <w:r w:rsidRPr="009B7E7D">
        <w:rPr>
          <w:rFonts w:cs="Arial"/>
        </w:rPr>
        <w:t xml:space="preserve">he monitoring and evaluation of the actions proposed in the Resettlement Plan </w:t>
      </w:r>
      <w:r w:rsidR="003826BD" w:rsidRPr="009B7E7D">
        <w:rPr>
          <w:rFonts w:cs="Arial"/>
        </w:rPr>
        <w:t>will</w:t>
      </w:r>
      <w:r w:rsidRPr="009B7E7D">
        <w:rPr>
          <w:rFonts w:cs="Arial"/>
        </w:rPr>
        <w:t xml:space="preserve"> focus on the achievement of this objective.</w:t>
      </w:r>
    </w:p>
    <w:p w14:paraId="0F33B935" w14:textId="77777777" w:rsidR="00677A69" w:rsidRPr="009B7E7D" w:rsidRDefault="00677A69" w:rsidP="00872BA8">
      <w:pPr>
        <w:rPr>
          <w:rFonts w:cs="Arial"/>
        </w:rPr>
      </w:pPr>
      <w:r w:rsidRPr="009B7E7D">
        <w:rPr>
          <w:rFonts w:cs="Arial"/>
        </w:rPr>
        <w:t>The following monitoring and evaluation (</w:t>
      </w:r>
      <w:r w:rsidR="009F2E53" w:rsidRPr="009B7E7D">
        <w:rPr>
          <w:rFonts w:cs="Arial"/>
        </w:rPr>
        <w:t>M</w:t>
      </w:r>
      <w:r w:rsidRPr="009B7E7D">
        <w:rPr>
          <w:rFonts w:cs="Arial"/>
        </w:rPr>
        <w:t>/</w:t>
      </w:r>
      <w:r w:rsidR="009F2E53" w:rsidRPr="009B7E7D">
        <w:rPr>
          <w:rFonts w:cs="Arial"/>
        </w:rPr>
        <w:t>E</w:t>
      </w:r>
      <w:r w:rsidRPr="009B7E7D">
        <w:rPr>
          <w:rFonts w:cs="Arial"/>
        </w:rPr>
        <w:t xml:space="preserve">) measures fit into the general framework of the </w:t>
      </w:r>
      <w:r w:rsidR="009F2E53" w:rsidRPr="009B7E7D">
        <w:rPr>
          <w:rFonts w:cs="Arial"/>
        </w:rPr>
        <w:t xml:space="preserve">(M/E) </w:t>
      </w:r>
      <w:r w:rsidRPr="009B7E7D">
        <w:rPr>
          <w:rFonts w:cs="Arial"/>
        </w:rPr>
        <w:t>defined in the PGES.</w:t>
      </w:r>
    </w:p>
    <w:p w14:paraId="0F33B936" w14:textId="77777777" w:rsidR="00471F00" w:rsidRPr="009B7E7D" w:rsidRDefault="00471F00" w:rsidP="00C847A0">
      <w:pPr>
        <w:pStyle w:val="Titre2"/>
        <w:ind w:left="709" w:hanging="709"/>
      </w:pPr>
      <w:bookmarkStart w:id="294" w:name="_Toc536435093"/>
      <w:r w:rsidRPr="009B7E7D">
        <w:t>Objecti</w:t>
      </w:r>
      <w:r w:rsidR="00677A69" w:rsidRPr="009B7E7D">
        <w:t>ves</w:t>
      </w:r>
      <w:bookmarkEnd w:id="294"/>
    </w:p>
    <w:p w14:paraId="0F33B937" w14:textId="77777777" w:rsidR="00677A69" w:rsidRPr="009B7E7D" w:rsidRDefault="00ED4BEA" w:rsidP="0090167D">
      <w:pPr>
        <w:spacing w:after="0" w:line="260" w:lineRule="exact"/>
        <w:contextualSpacing/>
        <w:rPr>
          <w:rFonts w:cs="Arial"/>
        </w:rPr>
      </w:pPr>
      <w:r w:rsidRPr="009B7E7D">
        <w:rPr>
          <w:rFonts w:cs="Arial"/>
        </w:rPr>
        <w:t>The monitoring and evaluation of the resettlement plan consists of:</w:t>
      </w:r>
    </w:p>
    <w:p w14:paraId="0F33B938" w14:textId="77777777" w:rsidR="00677A69" w:rsidRPr="009B7E7D" w:rsidRDefault="00ED4BEA" w:rsidP="00EE4D55">
      <w:pPr>
        <w:pStyle w:val="Pucetableau"/>
        <w:numPr>
          <w:ilvl w:val="0"/>
          <w:numId w:val="62"/>
        </w:numPr>
        <w:rPr>
          <w:rFonts w:cs="Arial"/>
        </w:rPr>
      </w:pPr>
      <w:r w:rsidRPr="009B7E7D">
        <w:rPr>
          <w:rFonts w:cs="Arial"/>
        </w:rPr>
        <w:t xml:space="preserve">Monitoring: </w:t>
      </w:r>
      <w:r w:rsidR="00D52D95" w:rsidRPr="009B7E7D">
        <w:rPr>
          <w:rFonts w:cs="Arial"/>
        </w:rPr>
        <w:t>C</w:t>
      </w:r>
      <w:r w:rsidRPr="009B7E7D">
        <w:rPr>
          <w:rFonts w:cs="Arial"/>
        </w:rPr>
        <w:t>onsists of verifying, particularly at the start of RAP implementation, that the detailed specifications are designed and implemented, in accordance with the RAP validated at regional level by the OMVG, on the one hand, and in line with national legislation, on the other hand.</w:t>
      </w:r>
    </w:p>
    <w:p w14:paraId="0F33B939" w14:textId="77777777" w:rsidR="00677A69" w:rsidRPr="009B7E7D" w:rsidRDefault="00ED4BEA" w:rsidP="00EE4D55">
      <w:pPr>
        <w:pStyle w:val="Pucetableau"/>
        <w:numPr>
          <w:ilvl w:val="0"/>
          <w:numId w:val="62"/>
        </w:numPr>
        <w:rPr>
          <w:rFonts w:cs="Arial"/>
        </w:rPr>
      </w:pPr>
      <w:r w:rsidRPr="009B7E7D">
        <w:rPr>
          <w:rFonts w:cs="Arial"/>
        </w:rPr>
        <w:t>The follow-up consists of:</w:t>
      </w:r>
    </w:p>
    <w:p w14:paraId="0F33B93A" w14:textId="77777777" w:rsidR="00677A69" w:rsidRPr="009B7E7D" w:rsidRDefault="00ED4BEA" w:rsidP="00A93FC0">
      <w:pPr>
        <w:pStyle w:val="Pucetableau2"/>
        <w:rPr>
          <w:rFonts w:cs="Arial"/>
          <w:lang w:val="en-CA"/>
        </w:rPr>
      </w:pPr>
      <w:r w:rsidRPr="009B7E7D">
        <w:rPr>
          <w:rFonts w:cs="Arial"/>
          <w:lang w:val="en-CA"/>
        </w:rPr>
        <w:t>Continually check</w:t>
      </w:r>
      <w:r w:rsidR="00D52D95" w:rsidRPr="009B7E7D">
        <w:rPr>
          <w:rFonts w:cs="Arial"/>
          <w:lang w:val="en-CA"/>
        </w:rPr>
        <w:t>ing</w:t>
      </w:r>
      <w:r w:rsidRPr="009B7E7D">
        <w:rPr>
          <w:rFonts w:cs="Arial"/>
          <w:lang w:val="en-CA"/>
        </w:rPr>
        <w:t xml:space="preserve"> that the RAP work program and budget are being executed as planned;</w:t>
      </w:r>
    </w:p>
    <w:p w14:paraId="0F33B93B" w14:textId="77777777" w:rsidR="00677A69" w:rsidRPr="009B7E7D" w:rsidRDefault="00ED4BEA" w:rsidP="00A93FC0">
      <w:pPr>
        <w:pStyle w:val="Pucetableau2"/>
        <w:rPr>
          <w:rFonts w:cs="Arial"/>
          <w:lang w:val="en-CA"/>
        </w:rPr>
      </w:pPr>
      <w:r w:rsidRPr="009B7E7D">
        <w:rPr>
          <w:rFonts w:cs="Arial"/>
          <w:lang w:val="en-CA"/>
        </w:rPr>
        <w:t>Constantly check</w:t>
      </w:r>
      <w:r w:rsidR="00D52D95" w:rsidRPr="009B7E7D">
        <w:rPr>
          <w:rFonts w:cs="Arial"/>
          <w:lang w:val="en-CA"/>
        </w:rPr>
        <w:t>ing</w:t>
      </w:r>
      <w:r w:rsidRPr="009B7E7D">
        <w:rPr>
          <w:rFonts w:cs="Arial"/>
          <w:lang w:val="en-CA"/>
        </w:rPr>
        <w:t xml:space="preserve"> that the quality and quantity of expected results are obtained within the prescribed time;</w:t>
      </w:r>
    </w:p>
    <w:p w14:paraId="0F33B93C" w14:textId="77777777" w:rsidR="00677A69" w:rsidRPr="009B7E7D" w:rsidRDefault="00ED4BEA" w:rsidP="00A93FC0">
      <w:pPr>
        <w:pStyle w:val="Pucetableau2"/>
        <w:rPr>
          <w:rFonts w:cs="Arial"/>
          <w:lang w:val="en-CA"/>
        </w:rPr>
      </w:pPr>
      <w:r w:rsidRPr="009B7E7D">
        <w:rPr>
          <w:rFonts w:cs="Arial"/>
          <w:lang w:val="en-CA"/>
        </w:rPr>
        <w:t>Identify</w:t>
      </w:r>
      <w:r w:rsidR="00D52D95" w:rsidRPr="009B7E7D">
        <w:rPr>
          <w:rFonts w:cs="Arial"/>
          <w:lang w:val="en-CA"/>
        </w:rPr>
        <w:t>ing</w:t>
      </w:r>
      <w:r w:rsidRPr="009B7E7D">
        <w:rPr>
          <w:rFonts w:cs="Arial"/>
          <w:lang w:val="en-CA"/>
        </w:rPr>
        <w:t xml:space="preserve"> any unforeseen factors and developments that may influence the organization of the RAP, the definition of efficiency measures or the presentation of opportunities to be highlighted;</w:t>
      </w:r>
    </w:p>
    <w:p w14:paraId="0F33B93D" w14:textId="77777777" w:rsidR="00677A69" w:rsidRPr="009B7E7D" w:rsidRDefault="00ED4BEA" w:rsidP="00A93FC0">
      <w:pPr>
        <w:pStyle w:val="Pucetableau2"/>
        <w:rPr>
          <w:rFonts w:cs="Arial"/>
          <w:lang w:val="en-CA"/>
        </w:rPr>
      </w:pPr>
      <w:r w:rsidRPr="009B7E7D">
        <w:rPr>
          <w:rFonts w:cs="Arial"/>
          <w:lang w:val="en-CA"/>
        </w:rPr>
        <w:t>Recommend</w:t>
      </w:r>
      <w:r w:rsidR="00D52D95" w:rsidRPr="009B7E7D">
        <w:rPr>
          <w:rFonts w:cs="Arial"/>
          <w:lang w:val="en-CA"/>
        </w:rPr>
        <w:t>ing</w:t>
      </w:r>
      <w:r w:rsidRPr="009B7E7D">
        <w:rPr>
          <w:rFonts w:cs="Arial"/>
          <w:lang w:val="en-CA"/>
        </w:rPr>
        <w:t xml:space="preserve"> as soon as possible to the responsible authorities concerned the appropriate corrective measures.</w:t>
      </w:r>
    </w:p>
    <w:p w14:paraId="0F33B93E" w14:textId="77777777" w:rsidR="00677A69" w:rsidRPr="009B7E7D" w:rsidRDefault="00ED4BEA" w:rsidP="00EE4D55">
      <w:pPr>
        <w:pStyle w:val="Pucetableau"/>
        <w:numPr>
          <w:ilvl w:val="0"/>
          <w:numId w:val="62"/>
        </w:numPr>
        <w:rPr>
          <w:rFonts w:cs="Arial"/>
        </w:rPr>
      </w:pPr>
      <w:r w:rsidRPr="009B7E7D">
        <w:rPr>
          <w:rFonts w:cs="Arial"/>
        </w:rPr>
        <w:t>The Assessment consists of:</w:t>
      </w:r>
    </w:p>
    <w:p w14:paraId="0F33B93F" w14:textId="77777777" w:rsidR="0090167D" w:rsidRPr="009B7E7D" w:rsidRDefault="00ED4BEA" w:rsidP="00A93FC0">
      <w:pPr>
        <w:pStyle w:val="Pucetableau2"/>
        <w:rPr>
          <w:rFonts w:cs="Arial"/>
          <w:lang w:val="en-CA"/>
        </w:rPr>
      </w:pPr>
      <w:r w:rsidRPr="009B7E7D">
        <w:rPr>
          <w:rFonts w:cs="Arial"/>
          <w:lang w:val="en-CA"/>
        </w:rPr>
        <w:t>Establishing and interpret</w:t>
      </w:r>
      <w:r w:rsidR="00D52D95" w:rsidRPr="009B7E7D">
        <w:rPr>
          <w:rFonts w:cs="Arial"/>
          <w:lang w:val="en-CA"/>
        </w:rPr>
        <w:t>ing</w:t>
      </w:r>
      <w:r w:rsidRPr="009B7E7D">
        <w:rPr>
          <w:rFonts w:cs="Arial"/>
          <w:lang w:val="en-CA"/>
        </w:rPr>
        <w:t xml:space="preserve"> the baseline situation of affected populations, before the start of the project in social and economic matters, including vulnerable people;</w:t>
      </w:r>
      <w:r w:rsidR="0090167D" w:rsidRPr="009B7E7D">
        <w:rPr>
          <w:rFonts w:cs="Arial"/>
          <w:lang w:val="en-CA"/>
        </w:rPr>
        <w:t xml:space="preserve"> </w:t>
      </w:r>
    </w:p>
    <w:p w14:paraId="0F33B940" w14:textId="77777777" w:rsidR="00677A69" w:rsidRPr="009B7E7D" w:rsidRDefault="00ED4BEA" w:rsidP="00A93FC0">
      <w:pPr>
        <w:pStyle w:val="Pucetableau2"/>
        <w:rPr>
          <w:rFonts w:cs="Arial"/>
          <w:lang w:val="en-CA"/>
        </w:rPr>
      </w:pPr>
      <w:r w:rsidRPr="009B7E7D">
        <w:rPr>
          <w:rFonts w:cs="Arial"/>
          <w:lang w:val="en-CA"/>
        </w:rPr>
        <w:t>Defining, at regular intervals, all or part of the monitoring parameters, in order to assess whether or not the objectives have been achieved, to understand the changes;</w:t>
      </w:r>
    </w:p>
    <w:p w14:paraId="0F33B941" w14:textId="77777777" w:rsidR="00677A69" w:rsidRPr="009B7E7D" w:rsidRDefault="00ED4BEA" w:rsidP="00A93FC0">
      <w:pPr>
        <w:pStyle w:val="Pucetableau2"/>
        <w:rPr>
          <w:rFonts w:cs="Arial"/>
          <w:lang w:val="en-CA"/>
        </w:rPr>
      </w:pPr>
      <w:r w:rsidRPr="009B7E7D">
        <w:rPr>
          <w:rFonts w:cs="Arial"/>
          <w:lang w:val="en-CA"/>
        </w:rPr>
        <w:t>At the middle and end of the project, making an evaluation to clearly identify the effectiveness and efficiency of RAP activities at the social and economic level;</w:t>
      </w:r>
    </w:p>
    <w:p w14:paraId="0F33B942" w14:textId="77777777" w:rsidR="00ED4BEA" w:rsidRPr="009B7E7D" w:rsidRDefault="00B34458" w:rsidP="00A93FC0">
      <w:pPr>
        <w:pStyle w:val="Pucetableau2"/>
        <w:rPr>
          <w:rFonts w:cs="Arial"/>
          <w:lang w:val="en-CA"/>
        </w:rPr>
      </w:pPr>
      <w:r w:rsidRPr="009B7E7D">
        <w:rPr>
          <w:rFonts w:cs="Arial"/>
          <w:lang w:val="en-CA"/>
        </w:rPr>
        <w:t>Analyzing</w:t>
      </w:r>
      <w:r w:rsidR="00ED4BEA" w:rsidRPr="009B7E7D">
        <w:rPr>
          <w:rFonts w:cs="Arial"/>
          <w:lang w:val="en-CA"/>
        </w:rPr>
        <w:t>, in a programmed way or in response to M &amp; E findings, certain improvement measures that may be necessary to finalize the RAP.</w:t>
      </w:r>
    </w:p>
    <w:p w14:paraId="0F33B943" w14:textId="77777777" w:rsidR="00677A69" w:rsidRPr="009B7E7D" w:rsidRDefault="00677A69" w:rsidP="00687957">
      <w:pPr>
        <w:pStyle w:val="Pucetableau2"/>
        <w:numPr>
          <w:ilvl w:val="0"/>
          <w:numId w:val="0"/>
        </w:numPr>
        <w:ind w:left="360"/>
        <w:rPr>
          <w:rFonts w:cs="Arial"/>
          <w:lang w:val="en-CA"/>
        </w:rPr>
      </w:pPr>
    </w:p>
    <w:p w14:paraId="0F33B944" w14:textId="77777777" w:rsidR="00471F00" w:rsidRPr="009B7E7D" w:rsidRDefault="002E2638" w:rsidP="00C847A0">
      <w:pPr>
        <w:pStyle w:val="Titre2"/>
        <w:ind w:left="709" w:hanging="709"/>
        <w:rPr>
          <w:sz w:val="20"/>
          <w:szCs w:val="20"/>
          <w:lang w:val="en-US"/>
        </w:rPr>
      </w:pPr>
      <w:bookmarkStart w:id="295" w:name="_Toc536435094"/>
      <w:r w:rsidRPr="009B7E7D">
        <w:rPr>
          <w:sz w:val="20"/>
          <w:szCs w:val="20"/>
          <w:lang w:val="en-US"/>
        </w:rPr>
        <w:t xml:space="preserve">RAP </w:t>
      </w:r>
      <w:r w:rsidR="00B34458" w:rsidRPr="009B7E7D">
        <w:rPr>
          <w:sz w:val="20"/>
          <w:szCs w:val="20"/>
          <w:lang w:val="en-US"/>
        </w:rPr>
        <w:t>Monitoring / Evaluation Guiding Principles</w:t>
      </w:r>
      <w:bookmarkEnd w:id="295"/>
    </w:p>
    <w:p w14:paraId="0F33B946" w14:textId="41405A64" w:rsidR="00677A69" w:rsidRPr="009B7E7D" w:rsidRDefault="00B34458" w:rsidP="0086693E">
      <w:pPr>
        <w:pStyle w:val="Corpsdetexte"/>
        <w:rPr>
          <w:rFonts w:cs="Arial"/>
        </w:rPr>
      </w:pPr>
      <w:r w:rsidRPr="009B7E7D">
        <w:rPr>
          <w:rFonts w:cs="Arial"/>
        </w:rPr>
        <w:t>The</w:t>
      </w:r>
      <w:r w:rsidR="00471F00" w:rsidRPr="009B7E7D">
        <w:rPr>
          <w:rFonts w:cs="Arial"/>
        </w:rPr>
        <w:t xml:space="preserve"> S/</w:t>
      </w:r>
      <w:r w:rsidR="00A043E4" w:rsidRPr="009B7E7D">
        <w:rPr>
          <w:rFonts w:cs="Arial"/>
        </w:rPr>
        <w:t>E</w:t>
      </w:r>
      <w:r w:rsidR="00471F00" w:rsidRPr="009B7E7D">
        <w:rPr>
          <w:rFonts w:cs="Arial"/>
        </w:rPr>
        <w:t xml:space="preserve"> </w:t>
      </w:r>
      <w:r w:rsidRPr="009B7E7D">
        <w:rPr>
          <w:rFonts w:cs="Arial"/>
        </w:rPr>
        <w:t>and the RAP will be based on the following principles:</w:t>
      </w:r>
    </w:p>
    <w:p w14:paraId="0F33B947" w14:textId="77777777" w:rsidR="00677A69" w:rsidRPr="009B7E7D" w:rsidRDefault="00B34458" w:rsidP="00EE4D55">
      <w:pPr>
        <w:pStyle w:val="Pucetableau"/>
        <w:numPr>
          <w:ilvl w:val="0"/>
          <w:numId w:val="37"/>
        </w:numPr>
        <w:rPr>
          <w:rFonts w:cs="Arial"/>
        </w:rPr>
      </w:pPr>
      <w:r w:rsidRPr="009B7E7D">
        <w:rPr>
          <w:rFonts w:cs="Arial"/>
        </w:rPr>
        <w:t>Objectives and quality programming;</w:t>
      </w:r>
    </w:p>
    <w:p w14:paraId="0F33B948" w14:textId="77777777" w:rsidR="00677A69" w:rsidRPr="009B7E7D" w:rsidRDefault="00B34458" w:rsidP="00EE4D55">
      <w:pPr>
        <w:pStyle w:val="Pucetableau"/>
        <w:numPr>
          <w:ilvl w:val="0"/>
          <w:numId w:val="37"/>
        </w:numPr>
        <w:rPr>
          <w:rFonts w:cs="Arial"/>
        </w:rPr>
      </w:pPr>
      <w:r w:rsidRPr="009B7E7D">
        <w:rPr>
          <w:rFonts w:cs="Arial"/>
        </w:rPr>
        <w:t>Participation of PAPs;</w:t>
      </w:r>
    </w:p>
    <w:p w14:paraId="0F33B949" w14:textId="77777777" w:rsidR="00B34458" w:rsidRPr="009B7E7D" w:rsidRDefault="00B34458" w:rsidP="00EE4D55">
      <w:pPr>
        <w:pStyle w:val="Pucetableau"/>
        <w:numPr>
          <w:ilvl w:val="0"/>
          <w:numId w:val="37"/>
        </w:numPr>
        <w:rPr>
          <w:rFonts w:cs="Arial"/>
        </w:rPr>
      </w:pPr>
      <w:r w:rsidRPr="009B7E7D">
        <w:rPr>
          <w:rFonts w:cs="Arial"/>
        </w:rPr>
        <w:t>A follow-up involvement of operators, subcontractors and any associated institution</w:t>
      </w:r>
      <w:r w:rsidR="00D52D95" w:rsidRPr="009B7E7D">
        <w:rPr>
          <w:rFonts w:cs="Arial"/>
        </w:rPr>
        <w:t>s</w:t>
      </w:r>
      <w:r w:rsidRPr="009B7E7D">
        <w:rPr>
          <w:rFonts w:cs="Arial"/>
        </w:rPr>
        <w:t>;</w:t>
      </w:r>
    </w:p>
    <w:p w14:paraId="0F33B94A" w14:textId="77777777" w:rsidR="00677A69" w:rsidRPr="009B7E7D" w:rsidRDefault="00B34458" w:rsidP="00EE4D55">
      <w:pPr>
        <w:pStyle w:val="Pucetableau"/>
        <w:numPr>
          <w:ilvl w:val="0"/>
          <w:numId w:val="37"/>
        </w:numPr>
        <w:rPr>
          <w:rFonts w:cs="Arial"/>
        </w:rPr>
      </w:pPr>
      <w:r w:rsidRPr="009B7E7D">
        <w:rPr>
          <w:rFonts w:cs="Arial"/>
        </w:rPr>
        <w:t>Responsiveness to follow-up observations and corrective measures;</w:t>
      </w:r>
    </w:p>
    <w:p w14:paraId="0F33B94B" w14:textId="77777777" w:rsidR="00677A69" w:rsidRPr="009B7E7D" w:rsidRDefault="00B34458" w:rsidP="00EE4D55">
      <w:pPr>
        <w:pStyle w:val="Pucetableau"/>
        <w:numPr>
          <w:ilvl w:val="0"/>
          <w:numId w:val="37"/>
        </w:numPr>
        <w:rPr>
          <w:rFonts w:cs="Arial"/>
        </w:rPr>
      </w:pPr>
      <w:r w:rsidRPr="009B7E7D">
        <w:rPr>
          <w:rFonts w:cs="Arial"/>
        </w:rPr>
        <w:t xml:space="preserve"> A valuation of opinions formulated by the PAPs;</w:t>
      </w:r>
    </w:p>
    <w:p w14:paraId="0F33B94C" w14:textId="77777777" w:rsidR="00677A69" w:rsidRPr="009B7E7D" w:rsidRDefault="00B34458" w:rsidP="00EE4D55">
      <w:pPr>
        <w:pStyle w:val="Pucetableau"/>
        <w:numPr>
          <w:ilvl w:val="0"/>
          <w:numId w:val="37"/>
        </w:numPr>
        <w:rPr>
          <w:rFonts w:cs="Arial"/>
        </w:rPr>
      </w:pPr>
      <w:r w:rsidRPr="009B7E7D">
        <w:rPr>
          <w:rFonts w:cs="Arial"/>
        </w:rPr>
        <w:t>Consistency with similar projects.</w:t>
      </w:r>
    </w:p>
    <w:p w14:paraId="0F33B94E" w14:textId="7FF36A71" w:rsidR="00677A69" w:rsidRPr="009B7E7D" w:rsidRDefault="00AB521E" w:rsidP="00677A69">
      <w:pPr>
        <w:pStyle w:val="Titre3"/>
      </w:pPr>
      <w:bookmarkStart w:id="296" w:name="_Toc536435095"/>
      <w:r w:rsidRPr="009B7E7D">
        <w:t xml:space="preserve">Monitoring </w:t>
      </w:r>
      <w:r w:rsidR="00605437" w:rsidRPr="009B7E7D">
        <w:t xml:space="preserve">of RAP </w:t>
      </w:r>
      <w:r w:rsidRPr="009B7E7D">
        <w:t>implementation</w:t>
      </w:r>
      <w:bookmarkEnd w:id="296"/>
      <w:r w:rsidRPr="009B7E7D">
        <w:t xml:space="preserve"> </w:t>
      </w:r>
    </w:p>
    <w:p w14:paraId="0F33B94F" w14:textId="77777777" w:rsidR="00677A69" w:rsidRPr="009B7E7D" w:rsidRDefault="00B34458" w:rsidP="0086693E">
      <w:pPr>
        <w:pStyle w:val="Corpsdetexte"/>
        <w:rPr>
          <w:rFonts w:cs="Arial"/>
        </w:rPr>
      </w:pPr>
      <w:r w:rsidRPr="009B7E7D">
        <w:rPr>
          <w:rFonts w:cs="Arial"/>
        </w:rPr>
        <w:t>It consists of constantly ensuring that:</w:t>
      </w:r>
    </w:p>
    <w:p w14:paraId="0F33B950" w14:textId="77777777" w:rsidR="00677A69" w:rsidRPr="009B7E7D" w:rsidRDefault="00B34458" w:rsidP="00EE4D55">
      <w:pPr>
        <w:pStyle w:val="Pucetableau"/>
        <w:numPr>
          <w:ilvl w:val="0"/>
          <w:numId w:val="61"/>
        </w:numPr>
        <w:rPr>
          <w:rFonts w:cs="Arial"/>
        </w:rPr>
      </w:pPr>
      <w:r w:rsidRPr="009B7E7D">
        <w:rPr>
          <w:rFonts w:cs="Arial"/>
        </w:rPr>
        <w:t>The actions in the EC PMU work programs, on the one hand, and the contractual operators, on the other hand, are executed, and on time;</w:t>
      </w:r>
    </w:p>
    <w:p w14:paraId="0F33B951" w14:textId="77777777" w:rsidR="00677A69" w:rsidRPr="009B7E7D" w:rsidRDefault="00B34458" w:rsidP="00EE4D55">
      <w:pPr>
        <w:pStyle w:val="Pucetableau"/>
        <w:numPr>
          <w:ilvl w:val="0"/>
          <w:numId w:val="61"/>
        </w:numPr>
        <w:rPr>
          <w:rFonts w:cs="Arial"/>
        </w:rPr>
      </w:pPr>
      <w:r w:rsidRPr="009B7E7D">
        <w:rPr>
          <w:rFonts w:cs="Arial"/>
        </w:rPr>
        <w:t>Measurement costs are in line with budgets;</w:t>
      </w:r>
    </w:p>
    <w:p w14:paraId="0F33B952" w14:textId="77777777" w:rsidR="00677A69" w:rsidRPr="009B7E7D" w:rsidRDefault="00B34458" w:rsidP="00EE4D55">
      <w:pPr>
        <w:pStyle w:val="Pucetableau"/>
        <w:numPr>
          <w:ilvl w:val="0"/>
          <w:numId w:val="61"/>
        </w:numPr>
        <w:rPr>
          <w:rFonts w:cs="Arial"/>
        </w:rPr>
      </w:pPr>
      <w:r w:rsidRPr="009B7E7D">
        <w:rPr>
          <w:rFonts w:cs="Arial"/>
        </w:rPr>
        <w:t>The quantitative, qualitative, temporal and budgetary indicators (performance indicators) used are monitored</w:t>
      </w:r>
      <w:r w:rsidR="00471F00" w:rsidRPr="009B7E7D">
        <w:rPr>
          <w:rFonts w:cs="Arial"/>
        </w:rPr>
        <w:t xml:space="preserve"> </w:t>
      </w:r>
      <w:r w:rsidRPr="009B7E7D">
        <w:rPr>
          <w:rFonts w:cs="Arial"/>
        </w:rPr>
        <w:t>and documented in EC monitoring reports, subcontractors and lead agencies.</w:t>
      </w:r>
    </w:p>
    <w:p w14:paraId="0F33B953" w14:textId="77777777" w:rsidR="00677A69" w:rsidRPr="009B7E7D" w:rsidRDefault="00B34458" w:rsidP="0086693E">
      <w:pPr>
        <w:pStyle w:val="Corpsdetexte"/>
        <w:rPr>
          <w:rFonts w:cs="Arial"/>
        </w:rPr>
      </w:pPr>
      <w:r w:rsidRPr="009B7E7D">
        <w:rPr>
          <w:rFonts w:cs="Arial"/>
        </w:rPr>
        <w:t xml:space="preserve">The key indicators for monitoring RAP implementation are presented in Table 14.1, </w:t>
      </w:r>
      <w:r w:rsidR="002E2638" w:rsidRPr="009B7E7D">
        <w:rPr>
          <w:rFonts w:cs="Arial"/>
        </w:rPr>
        <w:t xml:space="preserve">RAP </w:t>
      </w:r>
      <w:r w:rsidRPr="009B7E7D">
        <w:rPr>
          <w:rFonts w:cs="Arial"/>
        </w:rPr>
        <w:t>Monitoring Measures and Indicators.</w:t>
      </w:r>
    </w:p>
    <w:p w14:paraId="0F33B954" w14:textId="77777777" w:rsidR="00677A69" w:rsidRPr="009B7E7D" w:rsidRDefault="002E2638" w:rsidP="00677A69">
      <w:pPr>
        <w:pStyle w:val="Titre3"/>
      </w:pPr>
      <w:bookmarkStart w:id="297" w:name="_Toc536435096"/>
      <w:r w:rsidRPr="009B7E7D">
        <w:t xml:space="preserve">RAP </w:t>
      </w:r>
      <w:r w:rsidR="00B34458" w:rsidRPr="009B7E7D">
        <w:t>results tracking</w:t>
      </w:r>
      <w:bookmarkEnd w:id="297"/>
    </w:p>
    <w:p w14:paraId="0F33B955" w14:textId="77777777" w:rsidR="00677A69" w:rsidRPr="009B7E7D" w:rsidRDefault="00B34458" w:rsidP="0086693E">
      <w:pPr>
        <w:pStyle w:val="Corpsdetexte"/>
        <w:rPr>
          <w:rFonts w:cs="Arial"/>
        </w:rPr>
      </w:pPr>
      <w:r w:rsidRPr="009B7E7D">
        <w:rPr>
          <w:rFonts w:cs="Arial"/>
        </w:rPr>
        <w:t>The objectives of this monitoring are also governed by the work programs, as "expected results". These results are, first and foremost, intermediate results (for example, agricultural inputs are available and used),</w:t>
      </w:r>
      <w:r w:rsidR="00471F00" w:rsidRPr="009B7E7D">
        <w:rPr>
          <w:rFonts w:cs="Arial"/>
        </w:rPr>
        <w:t xml:space="preserve"> </w:t>
      </w:r>
      <w:r w:rsidRPr="009B7E7D">
        <w:rPr>
          <w:rFonts w:cs="Arial"/>
        </w:rPr>
        <w:t>than final results (</w:t>
      </w:r>
      <w:r w:rsidR="00DA593F" w:rsidRPr="009B7E7D">
        <w:rPr>
          <w:rFonts w:cs="Arial"/>
        </w:rPr>
        <w:t>i.e.</w:t>
      </w:r>
      <w:r w:rsidRPr="009B7E7D">
        <w:rPr>
          <w:rFonts w:cs="Arial"/>
        </w:rPr>
        <w:t xml:space="preserve"> the value of a production or a return</w:t>
      </w:r>
      <w:r w:rsidR="00471F00" w:rsidRPr="009B7E7D">
        <w:rPr>
          <w:rFonts w:cs="Arial"/>
        </w:rPr>
        <w:t xml:space="preserve">), </w:t>
      </w:r>
      <w:r w:rsidRPr="009B7E7D">
        <w:rPr>
          <w:rFonts w:cs="Arial"/>
        </w:rPr>
        <w:t>these determine the impacts (increase of income, im</w:t>
      </w:r>
      <w:r w:rsidR="00E12D9E" w:rsidRPr="009B7E7D">
        <w:rPr>
          <w:rFonts w:cs="Arial"/>
        </w:rPr>
        <w:t>provement of standard of living</w:t>
      </w:r>
      <w:r w:rsidRPr="009B7E7D">
        <w:rPr>
          <w:rFonts w:cs="Arial"/>
        </w:rPr>
        <w:t>).</w:t>
      </w:r>
    </w:p>
    <w:p w14:paraId="0F33B956" w14:textId="77777777" w:rsidR="00677A69" w:rsidRPr="009B7E7D" w:rsidRDefault="00E12D9E" w:rsidP="0086693E">
      <w:pPr>
        <w:pStyle w:val="Corpsdetexte"/>
        <w:rPr>
          <w:rFonts w:cs="Arial"/>
        </w:rPr>
      </w:pPr>
      <w:r w:rsidRPr="009B7E7D">
        <w:rPr>
          <w:rFonts w:cs="Arial"/>
        </w:rPr>
        <w:t xml:space="preserve">The results can be appreciated by </w:t>
      </w:r>
      <w:r w:rsidR="002D5683" w:rsidRPr="009B7E7D">
        <w:rPr>
          <w:rFonts w:cs="Arial"/>
        </w:rPr>
        <w:t xml:space="preserve">use of </w:t>
      </w:r>
      <w:r w:rsidRPr="009B7E7D">
        <w:rPr>
          <w:rFonts w:cs="Arial"/>
        </w:rPr>
        <w:t>activity reports or targeted surveys.</w:t>
      </w:r>
    </w:p>
    <w:p w14:paraId="0F33B957" w14:textId="77777777" w:rsidR="00677A69" w:rsidRPr="009B7E7D" w:rsidRDefault="00E12D9E" w:rsidP="0086693E">
      <w:pPr>
        <w:pStyle w:val="Corpsdetexte"/>
        <w:rPr>
          <w:rFonts w:cs="Arial"/>
        </w:rPr>
      </w:pPr>
      <w:r w:rsidRPr="009B7E7D">
        <w:rPr>
          <w:rFonts w:cs="Arial"/>
        </w:rPr>
        <w:t>The opinions of PAPs and their representatives will be an integral part of the monitoring system. They should draw the owner's attention to the validity and,</w:t>
      </w:r>
      <w:r w:rsidR="00471F00" w:rsidRPr="009B7E7D">
        <w:rPr>
          <w:rFonts w:cs="Arial"/>
        </w:rPr>
        <w:t xml:space="preserve"> </w:t>
      </w:r>
      <w:r w:rsidRPr="009B7E7D">
        <w:rPr>
          <w:rFonts w:cs="Arial"/>
        </w:rPr>
        <w:t>above all, the acceptability of the proposed measures in the context of the project area.</w:t>
      </w:r>
    </w:p>
    <w:p w14:paraId="0F33B958" w14:textId="77777777" w:rsidR="00471F00" w:rsidRPr="009B7E7D" w:rsidRDefault="00771FCA" w:rsidP="00FA7028">
      <w:pPr>
        <w:pStyle w:val="Titre3"/>
      </w:pPr>
      <w:bookmarkStart w:id="298" w:name="_Toc536435097"/>
      <w:r w:rsidRPr="009B7E7D">
        <w:t>Socio-environmental monitoring</w:t>
      </w:r>
      <w:bookmarkEnd w:id="298"/>
    </w:p>
    <w:p w14:paraId="0F33B959" w14:textId="77777777" w:rsidR="00677A69" w:rsidRPr="009B7E7D" w:rsidRDefault="00771FCA" w:rsidP="00872BA8">
      <w:pPr>
        <w:pStyle w:val="Corpsdetexte"/>
        <w:rPr>
          <w:rFonts w:cs="Arial"/>
        </w:rPr>
      </w:pPr>
      <w:r w:rsidRPr="009B7E7D">
        <w:rPr>
          <w:rFonts w:cs="Arial"/>
        </w:rPr>
        <w:t>Environmental monitoring consists of ensuring that the planned measures are properly applied by the operators responsible for the works; it concerns more the measures attached to the construction phase.</w:t>
      </w:r>
      <w:r w:rsidR="00471F00" w:rsidRPr="009B7E7D">
        <w:rPr>
          <w:rFonts w:cs="Arial"/>
        </w:rPr>
        <w:t xml:space="preserve"> </w:t>
      </w:r>
      <w:r w:rsidRPr="009B7E7D">
        <w:rPr>
          <w:rFonts w:cs="Arial"/>
        </w:rPr>
        <w:t>Monitoring is the responsibility of the PMU Environment Unit. Certain rel</w:t>
      </w:r>
      <w:r w:rsidR="00A043E4" w:rsidRPr="009B7E7D">
        <w:rPr>
          <w:rFonts w:cs="Arial"/>
        </w:rPr>
        <w:t>ocation parameters may, however</w:t>
      </w:r>
      <w:r w:rsidRPr="009B7E7D">
        <w:rPr>
          <w:rFonts w:cs="Arial"/>
        </w:rPr>
        <w:t xml:space="preserve"> be monitored, in particular:</w:t>
      </w:r>
    </w:p>
    <w:p w14:paraId="0F33B95A" w14:textId="77777777" w:rsidR="00677A69" w:rsidRPr="009B7E7D" w:rsidRDefault="00771FCA" w:rsidP="00A93FC0">
      <w:pPr>
        <w:pStyle w:val="Pucetableau"/>
        <w:rPr>
          <w:rFonts w:cs="Arial"/>
        </w:rPr>
      </w:pPr>
      <w:r w:rsidRPr="009B7E7D">
        <w:rPr>
          <w:rFonts w:cs="Arial"/>
        </w:rPr>
        <w:t>Check that the defined provisions (example case of the opening of access tracks,</w:t>
      </w:r>
      <w:r w:rsidR="009F2E53" w:rsidRPr="009B7E7D">
        <w:rPr>
          <w:rFonts w:cs="Arial"/>
        </w:rPr>
        <w:t xml:space="preserve"> quarry areas</w:t>
      </w:r>
      <w:r w:rsidRPr="009B7E7D">
        <w:rPr>
          <w:rFonts w:cs="Arial"/>
        </w:rPr>
        <w:t xml:space="preserve">, etc.) in </w:t>
      </w:r>
      <w:r w:rsidR="002E2638" w:rsidRPr="009B7E7D">
        <w:rPr>
          <w:rFonts w:cs="Arial"/>
        </w:rPr>
        <w:t xml:space="preserve">RAP </w:t>
      </w:r>
      <w:r w:rsidRPr="009B7E7D">
        <w:rPr>
          <w:rFonts w:cs="Arial"/>
        </w:rPr>
        <w:t>concerning the subcontractors responsible for the construction work of the electrical transformer stations, have been the subject of detailed specifications, translated into operational terms through a book of special clauses included in the bidding documents and contracts of these subcontractors.</w:t>
      </w:r>
    </w:p>
    <w:p w14:paraId="0F33B95B" w14:textId="77777777" w:rsidR="00677A69" w:rsidRPr="009B7E7D" w:rsidRDefault="004F423A" w:rsidP="00A93FC0">
      <w:pPr>
        <w:pStyle w:val="Pucetableau"/>
        <w:rPr>
          <w:rFonts w:cs="Arial"/>
        </w:rPr>
      </w:pPr>
      <w:r w:rsidRPr="009B7E7D">
        <w:rPr>
          <w:rFonts w:cs="Arial"/>
        </w:rPr>
        <w:t>Monitor the performance of subcontractors' contracts through regular contract reviews and the collection of PAP opinions on the services received.</w:t>
      </w:r>
    </w:p>
    <w:p w14:paraId="0F33B95C" w14:textId="77777777" w:rsidR="004F423A" w:rsidRPr="009B7E7D" w:rsidRDefault="004F423A" w:rsidP="004F423A">
      <w:pPr>
        <w:pStyle w:val="Pucetableau"/>
        <w:rPr>
          <w:rFonts w:cs="Arial"/>
        </w:rPr>
      </w:pPr>
      <w:r w:rsidRPr="009B7E7D">
        <w:rPr>
          <w:rFonts w:cs="Arial"/>
        </w:rPr>
        <w:t>Review in detail the regulations and possibly update them according to the evolution of the land legislation (and the rural land code, in particular).</w:t>
      </w:r>
    </w:p>
    <w:p w14:paraId="0F33B95D" w14:textId="77777777" w:rsidR="00677A69" w:rsidRPr="009B7E7D" w:rsidRDefault="004F423A" w:rsidP="00A93FC0">
      <w:pPr>
        <w:pStyle w:val="Pucetableau"/>
        <w:rPr>
          <w:rFonts w:cs="Arial"/>
        </w:rPr>
      </w:pPr>
      <w:r w:rsidRPr="009B7E7D">
        <w:rPr>
          <w:rFonts w:cs="Arial"/>
        </w:rPr>
        <w:t>Make sure at all times that the</w:t>
      </w:r>
      <w:r w:rsidR="008B150B" w:rsidRPr="009B7E7D">
        <w:rPr>
          <w:rFonts w:cs="Arial"/>
        </w:rPr>
        <w:t xml:space="preserve"> DPU </w:t>
      </w:r>
      <w:r w:rsidRPr="009B7E7D">
        <w:rPr>
          <w:rFonts w:cs="Arial"/>
        </w:rPr>
        <w:t>is respected and its validity period is not exceeded.</w:t>
      </w:r>
    </w:p>
    <w:p w14:paraId="0F33B95E" w14:textId="77777777" w:rsidR="004F423A" w:rsidRPr="009B7E7D" w:rsidRDefault="004F423A" w:rsidP="004F423A">
      <w:pPr>
        <w:pStyle w:val="Pucetableau"/>
        <w:rPr>
          <w:rFonts w:cs="Arial"/>
        </w:rPr>
      </w:pPr>
      <w:r w:rsidRPr="009B7E7D">
        <w:rPr>
          <w:rFonts w:cs="Arial"/>
        </w:rPr>
        <w:t>Check that PAPs and their representatives have access to project documents, know the procedures and interlocutors to obtain additional information or to submit grievances.</w:t>
      </w:r>
    </w:p>
    <w:p w14:paraId="0F33B95F" w14:textId="77777777" w:rsidR="00677A69" w:rsidRPr="009B7E7D" w:rsidRDefault="004F423A" w:rsidP="00A93FC0">
      <w:pPr>
        <w:pStyle w:val="Pucetableau"/>
        <w:rPr>
          <w:rFonts w:cs="Arial"/>
        </w:rPr>
      </w:pPr>
      <w:r w:rsidRPr="009B7E7D">
        <w:rPr>
          <w:rFonts w:cs="Arial"/>
        </w:rPr>
        <w:t>Check that the different grievance bodies are in place so that members know their mission and have the necessary means.</w:t>
      </w:r>
    </w:p>
    <w:p w14:paraId="0F33B961" w14:textId="5C5C8499" w:rsidR="005B2C8D" w:rsidRPr="005F6205" w:rsidRDefault="004F423A" w:rsidP="005F6205">
      <w:pPr>
        <w:pStyle w:val="Pucetableau"/>
        <w:rPr>
          <w:rFonts w:cs="Arial"/>
        </w:rPr>
      </w:pPr>
      <w:r w:rsidRPr="009B7E7D">
        <w:rPr>
          <w:rFonts w:cs="Arial"/>
        </w:rPr>
        <w:t xml:space="preserve">Encourage PAPs to inform OMVG, the PMU Environment Unit or any other appropriate body as soon as a problem of any kind is found. Verify, or have their project representatives verify, that the issues raised are taken into account. </w:t>
      </w:r>
    </w:p>
    <w:p w14:paraId="0F33B962" w14:textId="77777777" w:rsidR="00471F00" w:rsidRPr="009B7E7D" w:rsidRDefault="00471F00" w:rsidP="00C847A0">
      <w:pPr>
        <w:pStyle w:val="Titre2"/>
        <w:ind w:left="709" w:hanging="709"/>
        <w:rPr>
          <w:sz w:val="20"/>
          <w:szCs w:val="20"/>
          <w:lang w:val="en-CA"/>
        </w:rPr>
      </w:pPr>
      <w:bookmarkStart w:id="299" w:name="_Toc536435098"/>
      <w:r w:rsidRPr="009B7E7D">
        <w:rPr>
          <w:sz w:val="20"/>
          <w:szCs w:val="20"/>
          <w:lang w:val="en-CA"/>
        </w:rPr>
        <w:t xml:space="preserve">Participation </w:t>
      </w:r>
      <w:r w:rsidR="00454AAA" w:rsidRPr="009B7E7D">
        <w:rPr>
          <w:sz w:val="20"/>
          <w:szCs w:val="20"/>
          <w:lang w:val="en-CA"/>
        </w:rPr>
        <w:t xml:space="preserve">of affected populations in </w:t>
      </w:r>
      <w:r w:rsidR="002E2638" w:rsidRPr="009B7E7D">
        <w:rPr>
          <w:sz w:val="20"/>
          <w:szCs w:val="20"/>
          <w:lang w:val="en-CA"/>
        </w:rPr>
        <w:t xml:space="preserve">RAP </w:t>
      </w:r>
      <w:r w:rsidR="00454AAA" w:rsidRPr="009B7E7D">
        <w:rPr>
          <w:sz w:val="20"/>
          <w:szCs w:val="20"/>
          <w:lang w:val="en-CA"/>
        </w:rPr>
        <w:t>monitoring</w:t>
      </w:r>
      <w:bookmarkEnd w:id="299"/>
    </w:p>
    <w:p w14:paraId="0F33B963" w14:textId="77777777" w:rsidR="00677A69" w:rsidRPr="009B7E7D" w:rsidRDefault="00454AAA" w:rsidP="001E44EE">
      <w:pPr>
        <w:pStyle w:val="Corpsdetexte"/>
        <w:rPr>
          <w:rFonts w:cs="Arial"/>
        </w:rPr>
      </w:pPr>
      <w:r w:rsidRPr="009B7E7D">
        <w:rPr>
          <w:rFonts w:cs="Arial"/>
        </w:rPr>
        <w:t>The PAPs will participate in the SE system in different ways:</w:t>
      </w:r>
    </w:p>
    <w:p w14:paraId="0F33B964" w14:textId="77777777" w:rsidR="00677A69" w:rsidRPr="009B7E7D" w:rsidRDefault="00454AAA" w:rsidP="00EE4D55">
      <w:pPr>
        <w:pStyle w:val="Pucetableau"/>
        <w:numPr>
          <w:ilvl w:val="0"/>
          <w:numId w:val="60"/>
        </w:numPr>
        <w:rPr>
          <w:rFonts w:cs="Arial"/>
        </w:rPr>
      </w:pPr>
      <w:r w:rsidRPr="009B7E7D">
        <w:rPr>
          <w:rFonts w:cs="Arial"/>
        </w:rPr>
        <w:t>Collection of simple data concerning their activities.</w:t>
      </w:r>
    </w:p>
    <w:p w14:paraId="0F33B965" w14:textId="77777777" w:rsidR="00677A69" w:rsidRPr="009B7E7D" w:rsidRDefault="00454AAA" w:rsidP="00EE4D55">
      <w:pPr>
        <w:pStyle w:val="Pucetableau"/>
        <w:numPr>
          <w:ilvl w:val="0"/>
          <w:numId w:val="60"/>
        </w:numPr>
        <w:rPr>
          <w:rFonts w:cs="Arial"/>
        </w:rPr>
      </w:pPr>
      <w:r w:rsidRPr="009B7E7D">
        <w:rPr>
          <w:rFonts w:cs="Arial"/>
        </w:rPr>
        <w:t>Participation of PAP representatives in meetings related to programming, monitoring and evaluation through the Local Coordination and Monitoring Committees (</w:t>
      </w:r>
      <w:r w:rsidR="005B2C8D" w:rsidRPr="009B7E7D">
        <w:rPr>
          <w:rFonts w:cs="Arial"/>
          <w:szCs w:val="20"/>
        </w:rPr>
        <w:t>LCMC</w:t>
      </w:r>
      <w:r w:rsidRPr="009B7E7D">
        <w:rPr>
          <w:rFonts w:cs="Arial"/>
        </w:rPr>
        <w:t>). Participation in</w:t>
      </w:r>
      <w:r w:rsidR="00FA4976" w:rsidRPr="009B7E7D">
        <w:rPr>
          <w:rFonts w:cs="Arial"/>
        </w:rPr>
        <w:t xml:space="preserve"> LCMC </w:t>
      </w:r>
      <w:r w:rsidRPr="009B7E7D">
        <w:rPr>
          <w:rFonts w:cs="Arial"/>
        </w:rPr>
        <w:t>meetings during the development of work programs and evaluation of the implementation of the previous program.</w:t>
      </w:r>
    </w:p>
    <w:p w14:paraId="0F33B966" w14:textId="77777777" w:rsidR="00454AAA" w:rsidRPr="009B7E7D" w:rsidRDefault="00454AAA" w:rsidP="00EE4D55">
      <w:pPr>
        <w:pStyle w:val="Pucetableau"/>
        <w:numPr>
          <w:ilvl w:val="0"/>
          <w:numId w:val="60"/>
        </w:numPr>
        <w:rPr>
          <w:rFonts w:cs="Arial"/>
        </w:rPr>
      </w:pPr>
      <w:r w:rsidRPr="009B7E7D">
        <w:rPr>
          <w:rFonts w:cs="Arial"/>
        </w:rPr>
        <w:t>Inquiry of their representatives or the EC PMU in case of dissatisfaction with the implementation of the PR and Operator intervention methods. This inquiry must be registered in the complaints mechanism.</w:t>
      </w:r>
    </w:p>
    <w:p w14:paraId="0F33B967" w14:textId="77777777" w:rsidR="00677A69" w:rsidRPr="009B7E7D" w:rsidRDefault="00454AAA" w:rsidP="00EE4D55">
      <w:pPr>
        <w:pStyle w:val="Pucetableau"/>
        <w:numPr>
          <w:ilvl w:val="0"/>
          <w:numId w:val="60"/>
        </w:numPr>
        <w:rPr>
          <w:rFonts w:cs="Arial"/>
        </w:rPr>
      </w:pPr>
      <w:r w:rsidRPr="009B7E7D">
        <w:rPr>
          <w:rFonts w:cs="Arial"/>
        </w:rPr>
        <w:t>Participation of the Community or representatives of the PAPs in receiving the investments which concern them.</w:t>
      </w:r>
    </w:p>
    <w:p w14:paraId="0F33B968" w14:textId="77777777" w:rsidR="00677A69" w:rsidRPr="009B7E7D" w:rsidRDefault="00454AAA" w:rsidP="00EE4D55">
      <w:pPr>
        <w:pStyle w:val="Pucetableau"/>
        <w:numPr>
          <w:ilvl w:val="0"/>
          <w:numId w:val="60"/>
        </w:numPr>
        <w:rPr>
          <w:rFonts w:cs="Arial"/>
        </w:rPr>
      </w:pPr>
      <w:r w:rsidRPr="009B7E7D">
        <w:rPr>
          <w:rFonts w:cs="Arial"/>
        </w:rPr>
        <w:t>Active participation in monitoring and evaluation of RAP implementation.</w:t>
      </w:r>
      <w:r w:rsidR="00AF22A5" w:rsidRPr="009B7E7D">
        <w:rPr>
          <w:rFonts w:cs="Arial"/>
        </w:rPr>
        <w:t xml:space="preserve"> Regular visits by an attentive external consultant to identify problems and risks related to community coherence, intercommunity and unforeseen situations of marginalization or impoverishment of households. This consultant will be recruited by </w:t>
      </w:r>
      <w:r w:rsidR="00DA593F" w:rsidRPr="009B7E7D">
        <w:rPr>
          <w:rFonts w:cs="Arial"/>
        </w:rPr>
        <w:t xml:space="preserve">the </w:t>
      </w:r>
      <w:r w:rsidR="00AF22A5" w:rsidRPr="009B7E7D">
        <w:rPr>
          <w:rFonts w:cs="Arial"/>
        </w:rPr>
        <w:t>OMVG.</w:t>
      </w:r>
    </w:p>
    <w:p w14:paraId="0F33B969" w14:textId="77777777" w:rsidR="00471F00" w:rsidRPr="009B7E7D" w:rsidRDefault="00AF22A5" w:rsidP="00C847A0">
      <w:pPr>
        <w:pStyle w:val="Titre2"/>
        <w:ind w:left="709" w:hanging="709"/>
        <w:rPr>
          <w:sz w:val="20"/>
          <w:szCs w:val="20"/>
          <w:lang w:val="en-CA"/>
        </w:rPr>
      </w:pPr>
      <w:bookmarkStart w:id="300" w:name="_Toc536435099"/>
      <w:r w:rsidRPr="009B7E7D">
        <w:rPr>
          <w:sz w:val="20"/>
          <w:szCs w:val="20"/>
          <w:lang w:val="en-CA"/>
        </w:rPr>
        <w:t>Follow-up measures, indicators and responsibilities</w:t>
      </w:r>
      <w:bookmarkEnd w:id="300"/>
    </w:p>
    <w:p w14:paraId="403BE123" w14:textId="77777777" w:rsidR="00F16B09" w:rsidRPr="009B7E7D" w:rsidRDefault="00C847A0" w:rsidP="00F16B09">
      <w:pPr>
        <w:pStyle w:val="Tableau"/>
        <w:rPr>
          <w:rFonts w:cs="Arial"/>
        </w:rPr>
      </w:pPr>
      <w:r w:rsidRPr="009B7E7D">
        <w:rPr>
          <w:rFonts w:cs="Arial"/>
        </w:rPr>
        <w:t>The</w:t>
      </w:r>
      <w:r w:rsidR="006F7579" w:rsidRPr="009B7E7D">
        <w:rPr>
          <w:rFonts w:cs="Arial"/>
        </w:rPr>
        <w:t xml:space="preserve"> table 1</w:t>
      </w:r>
      <w:r w:rsidR="003124DE" w:rsidRPr="009B7E7D">
        <w:rPr>
          <w:rFonts w:cs="Arial"/>
        </w:rPr>
        <w:t>4</w:t>
      </w:r>
      <w:r w:rsidR="006F7579" w:rsidRPr="009B7E7D">
        <w:rPr>
          <w:rFonts w:cs="Arial"/>
        </w:rPr>
        <w:t xml:space="preserve">.1 </w:t>
      </w:r>
      <w:r w:rsidR="00AF22A5" w:rsidRPr="009B7E7D">
        <w:rPr>
          <w:rFonts w:cs="Arial"/>
        </w:rPr>
        <w:t xml:space="preserve">below presents the specific measures and the indicators and objectives of the monitoring to be carried out during and after the implementation of the RAP. The overall responsibility for the implementation of the monitoring program is provided by the PMU. The PMU will be assisted by the </w:t>
      </w:r>
      <w:r w:rsidR="00AB7ABC" w:rsidRPr="009B7E7D">
        <w:rPr>
          <w:rFonts w:cs="Arial"/>
        </w:rPr>
        <w:t xml:space="preserve">NGO Enda Ecopop &amp; </w:t>
      </w:r>
      <w:r w:rsidR="001365FF" w:rsidRPr="009B7E7D">
        <w:rPr>
          <w:rFonts w:cs="Arial"/>
          <w:szCs w:val="20"/>
          <w:shd w:val="clear" w:color="auto" w:fill="FFFFFF"/>
          <w:lang w:val="en-US"/>
        </w:rPr>
        <w:t>ADWAC</w:t>
      </w:r>
      <w:r w:rsidR="001365FF" w:rsidRPr="009B7E7D" w:rsidDel="001365FF">
        <w:rPr>
          <w:rFonts w:cs="Arial"/>
        </w:rPr>
        <w:t xml:space="preserve"> </w:t>
      </w:r>
      <w:r w:rsidR="00AF22A5" w:rsidRPr="009B7E7D">
        <w:rPr>
          <w:rFonts w:cs="Arial"/>
        </w:rPr>
        <w:t>to correct the data relating to the indicators.</w:t>
      </w:r>
      <w:r w:rsidR="00FA4976" w:rsidRPr="009B7E7D">
        <w:rPr>
          <w:rFonts w:cs="Arial"/>
        </w:rPr>
        <w:t xml:space="preserve"> LCMC </w:t>
      </w:r>
      <w:r w:rsidR="00AF22A5" w:rsidRPr="009B7E7D">
        <w:rPr>
          <w:rFonts w:cs="Arial"/>
        </w:rPr>
        <w:t>will also be used for monitoring data related to complaint management.</w:t>
      </w:r>
    </w:p>
    <w:p w14:paraId="0F33B96B" w14:textId="5438CC09" w:rsidR="00677A69" w:rsidRPr="009B7E7D" w:rsidRDefault="00471F00" w:rsidP="00471F00">
      <w:pPr>
        <w:pStyle w:val="Tableau"/>
        <w:rPr>
          <w:rFonts w:cs="Arial"/>
        </w:rPr>
      </w:pPr>
      <w:bookmarkStart w:id="301" w:name="_Toc536434944"/>
      <w:r w:rsidRPr="009B7E7D">
        <w:rPr>
          <w:rFonts w:cs="Arial"/>
        </w:rPr>
        <w:t xml:space="preserve">Table </w:t>
      </w:r>
      <w:r w:rsidR="00A00367" w:rsidRPr="009B7E7D">
        <w:rPr>
          <w:rFonts w:cs="Arial"/>
        </w:rPr>
        <w:fldChar w:fldCharType="begin"/>
      </w:r>
      <w:r w:rsidR="00465C05" w:rsidRPr="009B7E7D">
        <w:rPr>
          <w:rFonts w:cs="Arial"/>
        </w:rPr>
        <w:instrText xml:space="preserve"> STYLEREF 1 \s </w:instrText>
      </w:r>
      <w:r w:rsidR="00A00367" w:rsidRPr="009B7E7D">
        <w:rPr>
          <w:rFonts w:cs="Arial"/>
        </w:rPr>
        <w:fldChar w:fldCharType="separate"/>
      </w:r>
      <w:r w:rsidR="006C2DE4">
        <w:rPr>
          <w:rFonts w:cs="Arial"/>
          <w:noProof/>
        </w:rPr>
        <w:t>14</w:t>
      </w:r>
      <w:r w:rsidR="00A00367" w:rsidRPr="009B7E7D">
        <w:rPr>
          <w:rFonts w:cs="Arial"/>
        </w:rPr>
        <w:fldChar w:fldCharType="end"/>
      </w:r>
      <w:r w:rsidR="00465C05" w:rsidRPr="009B7E7D">
        <w:rPr>
          <w:rFonts w:cs="Arial"/>
        </w:rPr>
        <w:t>.</w:t>
      </w:r>
      <w:r w:rsidR="00A00367" w:rsidRPr="009B7E7D">
        <w:rPr>
          <w:rFonts w:cs="Arial"/>
        </w:rPr>
        <w:fldChar w:fldCharType="begin"/>
      </w:r>
      <w:r w:rsidR="00465C05" w:rsidRPr="009B7E7D">
        <w:rPr>
          <w:rFonts w:cs="Arial"/>
        </w:rPr>
        <w:instrText xml:space="preserve"> SEQ Tableau \* ARABIC \s 1 </w:instrText>
      </w:r>
      <w:r w:rsidR="00A00367" w:rsidRPr="009B7E7D">
        <w:rPr>
          <w:rFonts w:cs="Arial"/>
        </w:rPr>
        <w:fldChar w:fldCharType="separate"/>
      </w:r>
      <w:r w:rsidR="006C2DE4">
        <w:rPr>
          <w:rFonts w:cs="Arial"/>
          <w:noProof/>
        </w:rPr>
        <w:t>1</w:t>
      </w:r>
      <w:r w:rsidR="00A00367" w:rsidRPr="009B7E7D">
        <w:rPr>
          <w:rFonts w:cs="Arial"/>
        </w:rPr>
        <w:fldChar w:fldCharType="end"/>
      </w:r>
      <w:r w:rsidRPr="009B7E7D">
        <w:rPr>
          <w:rFonts w:cs="Arial"/>
        </w:rPr>
        <w:t xml:space="preserve">: </w:t>
      </w:r>
      <w:r w:rsidR="002E2638" w:rsidRPr="009B7E7D">
        <w:rPr>
          <w:rFonts w:cs="Arial"/>
        </w:rPr>
        <w:t xml:space="preserve">RAP </w:t>
      </w:r>
      <w:r w:rsidR="00AF22A5" w:rsidRPr="009B7E7D">
        <w:rPr>
          <w:rFonts w:cs="Arial"/>
        </w:rPr>
        <w:t>follow-up measures</w:t>
      </w:r>
      <w:bookmarkEnd w:id="301"/>
    </w:p>
    <w:tbl>
      <w:tblPr>
        <w:tblStyle w:val="Grilledutableau"/>
        <w:tblW w:w="9134" w:type="dxa"/>
        <w:tblInd w:w="108" w:type="dxa"/>
        <w:tblLayout w:type="fixed"/>
        <w:tblCellMar>
          <w:top w:w="28" w:type="dxa"/>
          <w:left w:w="28" w:type="dxa"/>
          <w:bottom w:w="28" w:type="dxa"/>
          <w:right w:w="28" w:type="dxa"/>
        </w:tblCellMar>
        <w:tblLook w:val="04A0" w:firstRow="1" w:lastRow="0" w:firstColumn="1" w:lastColumn="0" w:noHBand="0" w:noVBand="1"/>
      </w:tblPr>
      <w:tblGrid>
        <w:gridCol w:w="1418"/>
        <w:gridCol w:w="1464"/>
        <w:gridCol w:w="1321"/>
        <w:gridCol w:w="1927"/>
        <w:gridCol w:w="1350"/>
        <w:gridCol w:w="1654"/>
      </w:tblGrid>
      <w:tr w:rsidR="00145DFD" w:rsidRPr="009B7E7D" w14:paraId="0F33B972" w14:textId="77777777" w:rsidTr="00AC6534">
        <w:trPr>
          <w:trHeight w:val="420"/>
        </w:trPr>
        <w:tc>
          <w:tcPr>
            <w:tcW w:w="1418" w:type="dxa"/>
            <w:vAlign w:val="center"/>
            <w:hideMark/>
          </w:tcPr>
          <w:p w14:paraId="0F33B96C" w14:textId="77777777" w:rsidR="00145DFD" w:rsidRPr="009B7E7D" w:rsidRDefault="00145DFD" w:rsidP="006855C1">
            <w:pPr>
              <w:spacing w:after="0"/>
              <w:jc w:val="center"/>
              <w:rPr>
                <w:rFonts w:cs="Arial"/>
                <w:b/>
                <w:bCs/>
                <w:sz w:val="18"/>
                <w:szCs w:val="18"/>
              </w:rPr>
            </w:pPr>
            <w:r w:rsidRPr="009B7E7D">
              <w:rPr>
                <w:rFonts w:cs="Arial"/>
                <w:b/>
                <w:bCs/>
                <w:sz w:val="18"/>
                <w:szCs w:val="18"/>
              </w:rPr>
              <w:t>Compo</w:t>
            </w:r>
            <w:r w:rsidR="006855C1" w:rsidRPr="009B7E7D">
              <w:rPr>
                <w:rFonts w:cs="Arial"/>
                <w:b/>
                <w:bCs/>
                <w:sz w:val="18"/>
                <w:szCs w:val="18"/>
              </w:rPr>
              <w:t>nent</w:t>
            </w:r>
          </w:p>
        </w:tc>
        <w:tc>
          <w:tcPr>
            <w:tcW w:w="1464" w:type="dxa"/>
            <w:vAlign w:val="center"/>
            <w:hideMark/>
          </w:tcPr>
          <w:p w14:paraId="0F33B96D" w14:textId="77777777" w:rsidR="00145DFD" w:rsidRPr="009B7E7D" w:rsidRDefault="00AF22A5" w:rsidP="00371E74">
            <w:pPr>
              <w:spacing w:after="0"/>
              <w:jc w:val="center"/>
              <w:rPr>
                <w:rFonts w:cs="Arial"/>
                <w:b/>
                <w:bCs/>
                <w:sz w:val="18"/>
                <w:szCs w:val="18"/>
              </w:rPr>
            </w:pPr>
            <w:r w:rsidRPr="009B7E7D">
              <w:rPr>
                <w:rFonts w:cs="Arial"/>
                <w:b/>
                <w:bCs/>
                <w:sz w:val="18"/>
                <w:szCs w:val="18"/>
              </w:rPr>
              <w:t>Follow-up action</w:t>
            </w:r>
          </w:p>
        </w:tc>
        <w:tc>
          <w:tcPr>
            <w:tcW w:w="1321" w:type="dxa"/>
            <w:vAlign w:val="center"/>
            <w:hideMark/>
          </w:tcPr>
          <w:p w14:paraId="0F33B96E" w14:textId="77777777" w:rsidR="00145DFD" w:rsidRPr="009B7E7D" w:rsidRDefault="00145DFD" w:rsidP="00AF22A5">
            <w:pPr>
              <w:spacing w:after="0"/>
              <w:jc w:val="center"/>
              <w:rPr>
                <w:rFonts w:cs="Arial"/>
                <w:b/>
                <w:bCs/>
                <w:sz w:val="18"/>
                <w:szCs w:val="18"/>
              </w:rPr>
            </w:pPr>
            <w:r w:rsidRPr="009B7E7D">
              <w:rPr>
                <w:rFonts w:cs="Arial"/>
                <w:b/>
                <w:bCs/>
                <w:sz w:val="18"/>
                <w:szCs w:val="18"/>
              </w:rPr>
              <w:t>Respons</w:t>
            </w:r>
            <w:r w:rsidR="00AF22A5" w:rsidRPr="009B7E7D">
              <w:rPr>
                <w:rFonts w:cs="Arial"/>
                <w:b/>
                <w:bCs/>
                <w:sz w:val="18"/>
                <w:szCs w:val="18"/>
              </w:rPr>
              <w:t>i</w:t>
            </w:r>
            <w:r w:rsidRPr="009B7E7D">
              <w:rPr>
                <w:rFonts w:cs="Arial"/>
                <w:b/>
                <w:bCs/>
                <w:sz w:val="18"/>
                <w:szCs w:val="18"/>
              </w:rPr>
              <w:t>ble</w:t>
            </w:r>
          </w:p>
        </w:tc>
        <w:tc>
          <w:tcPr>
            <w:tcW w:w="1927" w:type="dxa"/>
            <w:vAlign w:val="center"/>
            <w:hideMark/>
          </w:tcPr>
          <w:p w14:paraId="0F33B96F" w14:textId="77777777" w:rsidR="00145DFD" w:rsidRPr="009B7E7D" w:rsidRDefault="00AF22A5" w:rsidP="00371E74">
            <w:pPr>
              <w:spacing w:after="0"/>
              <w:jc w:val="center"/>
              <w:rPr>
                <w:rFonts w:cs="Arial"/>
                <w:b/>
                <w:bCs/>
                <w:sz w:val="18"/>
                <w:szCs w:val="18"/>
              </w:rPr>
            </w:pPr>
            <w:r w:rsidRPr="009B7E7D">
              <w:rPr>
                <w:rFonts w:cs="Arial"/>
                <w:b/>
                <w:sz w:val="18"/>
              </w:rPr>
              <w:t>Indicator/periodicity</w:t>
            </w:r>
          </w:p>
        </w:tc>
        <w:tc>
          <w:tcPr>
            <w:tcW w:w="1350" w:type="dxa"/>
            <w:vAlign w:val="center"/>
            <w:hideMark/>
          </w:tcPr>
          <w:p w14:paraId="0F33B970" w14:textId="77777777" w:rsidR="00145DFD" w:rsidRPr="009B7E7D" w:rsidRDefault="00145DFD" w:rsidP="006A7E63">
            <w:pPr>
              <w:spacing w:after="0"/>
              <w:jc w:val="center"/>
              <w:rPr>
                <w:rFonts w:cs="Arial"/>
                <w:b/>
                <w:bCs/>
                <w:sz w:val="18"/>
                <w:szCs w:val="18"/>
              </w:rPr>
            </w:pPr>
            <w:r w:rsidRPr="009B7E7D">
              <w:rPr>
                <w:rFonts w:cs="Arial"/>
                <w:b/>
                <w:bCs/>
                <w:sz w:val="18"/>
                <w:szCs w:val="18"/>
              </w:rPr>
              <w:t>P</w:t>
            </w:r>
            <w:r w:rsidR="00AF22A5" w:rsidRPr="009B7E7D">
              <w:rPr>
                <w:rFonts w:cs="Arial"/>
                <w:b/>
                <w:bCs/>
                <w:sz w:val="18"/>
                <w:szCs w:val="18"/>
              </w:rPr>
              <w:t>e</w:t>
            </w:r>
            <w:r w:rsidRPr="009B7E7D">
              <w:rPr>
                <w:rFonts w:cs="Arial"/>
                <w:b/>
                <w:bCs/>
                <w:sz w:val="18"/>
                <w:szCs w:val="18"/>
              </w:rPr>
              <w:t>riod</w:t>
            </w:r>
          </w:p>
        </w:tc>
        <w:tc>
          <w:tcPr>
            <w:tcW w:w="1654" w:type="dxa"/>
            <w:vAlign w:val="center"/>
            <w:hideMark/>
          </w:tcPr>
          <w:p w14:paraId="0F33B971" w14:textId="77777777" w:rsidR="00145DFD" w:rsidRPr="009B7E7D" w:rsidRDefault="00AF22A5" w:rsidP="00371E74">
            <w:pPr>
              <w:spacing w:after="0"/>
              <w:jc w:val="center"/>
              <w:rPr>
                <w:rFonts w:cs="Arial"/>
                <w:b/>
                <w:bCs/>
                <w:sz w:val="18"/>
                <w:szCs w:val="18"/>
              </w:rPr>
            </w:pPr>
            <w:r w:rsidRPr="009B7E7D">
              <w:rPr>
                <w:rFonts w:cs="Arial"/>
                <w:b/>
                <w:sz w:val="18"/>
              </w:rPr>
              <w:t>Performance objective</w:t>
            </w:r>
          </w:p>
        </w:tc>
      </w:tr>
      <w:tr w:rsidR="00145DFD" w:rsidRPr="009B7E7D" w14:paraId="0F33B97E" w14:textId="77777777" w:rsidTr="00AC6534">
        <w:trPr>
          <w:trHeight w:val="645"/>
        </w:trPr>
        <w:tc>
          <w:tcPr>
            <w:tcW w:w="1418" w:type="dxa"/>
            <w:vMerge w:val="restart"/>
            <w:vAlign w:val="center"/>
            <w:hideMark/>
          </w:tcPr>
          <w:p w14:paraId="0F33B973" w14:textId="77777777" w:rsidR="00145DFD" w:rsidRPr="009B7E7D" w:rsidRDefault="00145DFD" w:rsidP="00371E74">
            <w:pPr>
              <w:spacing w:after="0"/>
              <w:jc w:val="center"/>
              <w:rPr>
                <w:rFonts w:cs="Arial"/>
                <w:b/>
                <w:bCs/>
                <w:sz w:val="18"/>
                <w:szCs w:val="18"/>
              </w:rPr>
            </w:pPr>
          </w:p>
          <w:p w14:paraId="0F33B974" w14:textId="77777777" w:rsidR="00145DFD" w:rsidRPr="009B7E7D" w:rsidRDefault="00145DFD" w:rsidP="00371E74">
            <w:pPr>
              <w:spacing w:after="0"/>
              <w:jc w:val="center"/>
              <w:rPr>
                <w:rFonts w:cs="Arial"/>
                <w:b/>
                <w:bCs/>
                <w:sz w:val="18"/>
                <w:szCs w:val="18"/>
              </w:rPr>
            </w:pPr>
          </w:p>
          <w:p w14:paraId="0F33B975" w14:textId="77777777" w:rsidR="00145DFD" w:rsidRPr="009B7E7D" w:rsidRDefault="00145DFD" w:rsidP="00371E74">
            <w:pPr>
              <w:spacing w:after="0"/>
              <w:jc w:val="center"/>
              <w:rPr>
                <w:rFonts w:cs="Arial"/>
                <w:b/>
                <w:bCs/>
                <w:sz w:val="18"/>
                <w:szCs w:val="18"/>
              </w:rPr>
            </w:pPr>
          </w:p>
          <w:p w14:paraId="0F33B976" w14:textId="77777777" w:rsidR="00AF22A5" w:rsidRPr="009B7E7D" w:rsidRDefault="00AF22A5" w:rsidP="00AF22A5">
            <w:pPr>
              <w:spacing w:after="0"/>
              <w:jc w:val="center"/>
              <w:rPr>
                <w:rFonts w:cs="Arial"/>
                <w:b/>
                <w:bCs/>
                <w:sz w:val="18"/>
                <w:szCs w:val="18"/>
              </w:rPr>
            </w:pPr>
            <w:r w:rsidRPr="009B7E7D">
              <w:rPr>
                <w:rFonts w:cs="Arial"/>
                <w:b/>
                <w:bCs/>
                <w:sz w:val="18"/>
                <w:szCs w:val="18"/>
              </w:rPr>
              <w:t>Demographics and population</w:t>
            </w:r>
          </w:p>
          <w:p w14:paraId="0F33B977" w14:textId="77777777" w:rsidR="00145DFD" w:rsidRPr="009B7E7D" w:rsidRDefault="00145DFD" w:rsidP="00371E74">
            <w:pPr>
              <w:spacing w:after="0"/>
              <w:jc w:val="center"/>
              <w:rPr>
                <w:rFonts w:cs="Arial"/>
                <w:b/>
                <w:bCs/>
                <w:sz w:val="18"/>
                <w:szCs w:val="18"/>
              </w:rPr>
            </w:pPr>
          </w:p>
        </w:tc>
        <w:tc>
          <w:tcPr>
            <w:tcW w:w="1464" w:type="dxa"/>
            <w:hideMark/>
          </w:tcPr>
          <w:p w14:paraId="0F33B978" w14:textId="77777777" w:rsidR="00145DFD" w:rsidRPr="009B7E7D" w:rsidRDefault="00AF22A5" w:rsidP="00371E74">
            <w:pPr>
              <w:spacing w:after="0"/>
              <w:jc w:val="left"/>
              <w:rPr>
                <w:rFonts w:cs="Arial"/>
                <w:sz w:val="18"/>
                <w:szCs w:val="18"/>
              </w:rPr>
            </w:pPr>
            <w:r w:rsidRPr="009B7E7D">
              <w:rPr>
                <w:rFonts w:cs="Arial"/>
                <w:sz w:val="18"/>
                <w:szCs w:val="18"/>
              </w:rPr>
              <w:t>Identify the affected population and control opportunistic immigration</w:t>
            </w:r>
          </w:p>
        </w:tc>
        <w:tc>
          <w:tcPr>
            <w:tcW w:w="1321" w:type="dxa"/>
            <w:vAlign w:val="center"/>
            <w:hideMark/>
          </w:tcPr>
          <w:p w14:paraId="0F33B979" w14:textId="77777777" w:rsidR="00145DFD" w:rsidRPr="009B7E7D" w:rsidRDefault="00145DFD" w:rsidP="00371E74">
            <w:pPr>
              <w:spacing w:after="0"/>
              <w:jc w:val="center"/>
              <w:rPr>
                <w:rFonts w:cs="Arial"/>
                <w:b/>
                <w:bCs/>
                <w:sz w:val="18"/>
                <w:szCs w:val="18"/>
              </w:rPr>
            </w:pPr>
          </w:p>
          <w:p w14:paraId="0F33B97A"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97B" w14:textId="77777777" w:rsidR="00145DFD" w:rsidRPr="009B7E7D" w:rsidRDefault="00AF22A5" w:rsidP="00371E74">
            <w:pPr>
              <w:spacing w:after="0"/>
              <w:jc w:val="left"/>
              <w:rPr>
                <w:rFonts w:cs="Arial"/>
                <w:sz w:val="18"/>
                <w:szCs w:val="18"/>
              </w:rPr>
            </w:pPr>
            <w:r w:rsidRPr="009B7E7D">
              <w:rPr>
                <w:rFonts w:cs="Arial"/>
                <w:sz w:val="18"/>
                <w:szCs w:val="18"/>
              </w:rPr>
              <w:t>Number of PAPs identified during the parcel survey</w:t>
            </w:r>
          </w:p>
        </w:tc>
        <w:tc>
          <w:tcPr>
            <w:tcW w:w="1350" w:type="dxa"/>
            <w:vMerge w:val="restart"/>
            <w:hideMark/>
          </w:tcPr>
          <w:p w14:paraId="0F33B97C" w14:textId="77777777" w:rsidR="00145DFD" w:rsidRPr="009B7E7D" w:rsidRDefault="00AF22A5" w:rsidP="00371E74">
            <w:pPr>
              <w:spacing w:after="0"/>
              <w:jc w:val="center"/>
              <w:rPr>
                <w:rFonts w:cs="Arial"/>
                <w:sz w:val="18"/>
                <w:szCs w:val="18"/>
              </w:rPr>
            </w:pPr>
            <w:r w:rsidRPr="009B7E7D">
              <w:rPr>
                <w:rFonts w:cs="Arial"/>
                <w:sz w:val="18"/>
                <w:szCs w:val="18"/>
              </w:rPr>
              <w:t>Parcel Survey Campaign</w:t>
            </w:r>
          </w:p>
        </w:tc>
        <w:tc>
          <w:tcPr>
            <w:tcW w:w="1654" w:type="dxa"/>
            <w:vMerge w:val="restart"/>
            <w:hideMark/>
          </w:tcPr>
          <w:p w14:paraId="0F33B97D" w14:textId="77777777" w:rsidR="00145DFD" w:rsidRPr="009B7E7D" w:rsidRDefault="00AF22A5" w:rsidP="00AF22A5">
            <w:pPr>
              <w:spacing w:after="0"/>
              <w:jc w:val="left"/>
              <w:rPr>
                <w:rFonts w:cs="Arial"/>
                <w:sz w:val="18"/>
                <w:szCs w:val="18"/>
              </w:rPr>
            </w:pPr>
            <w:r w:rsidRPr="009B7E7D">
              <w:rPr>
                <w:rFonts w:cs="Arial"/>
                <w:sz w:val="18"/>
                <w:szCs w:val="18"/>
              </w:rPr>
              <w:t xml:space="preserve">Ensure that only those affected are the </w:t>
            </w:r>
            <w:r w:rsidR="005B2C8D" w:rsidRPr="009B7E7D">
              <w:rPr>
                <w:rFonts w:cs="Arial"/>
                <w:sz w:val="18"/>
                <w:szCs w:val="18"/>
              </w:rPr>
              <w:t>ones who</w:t>
            </w:r>
            <w:r w:rsidRPr="009B7E7D">
              <w:rPr>
                <w:rFonts w:cs="Arial"/>
                <w:sz w:val="18"/>
                <w:szCs w:val="18"/>
              </w:rPr>
              <w:t xml:space="preserve"> are actually compensated.</w:t>
            </w:r>
          </w:p>
        </w:tc>
      </w:tr>
      <w:tr w:rsidR="00145DFD" w:rsidRPr="009B7E7D" w14:paraId="0F33B987" w14:textId="77777777" w:rsidTr="00AC6534">
        <w:trPr>
          <w:trHeight w:val="660"/>
        </w:trPr>
        <w:tc>
          <w:tcPr>
            <w:tcW w:w="1418" w:type="dxa"/>
            <w:vMerge/>
            <w:vAlign w:val="center"/>
            <w:hideMark/>
          </w:tcPr>
          <w:p w14:paraId="0F33B97F" w14:textId="77777777" w:rsidR="00145DFD" w:rsidRPr="009B7E7D" w:rsidRDefault="00145DFD" w:rsidP="00371E74">
            <w:pPr>
              <w:spacing w:after="0"/>
              <w:jc w:val="center"/>
              <w:rPr>
                <w:rFonts w:cs="Arial"/>
                <w:b/>
                <w:bCs/>
                <w:sz w:val="18"/>
                <w:szCs w:val="18"/>
              </w:rPr>
            </w:pPr>
          </w:p>
        </w:tc>
        <w:tc>
          <w:tcPr>
            <w:tcW w:w="1464" w:type="dxa"/>
            <w:vMerge w:val="restart"/>
            <w:hideMark/>
          </w:tcPr>
          <w:p w14:paraId="0F33B980" w14:textId="77777777" w:rsidR="00145DFD" w:rsidRPr="009B7E7D" w:rsidRDefault="00145DFD" w:rsidP="00371E74">
            <w:pPr>
              <w:spacing w:after="0"/>
              <w:jc w:val="left"/>
              <w:rPr>
                <w:rFonts w:cs="Arial"/>
                <w:sz w:val="18"/>
                <w:szCs w:val="18"/>
              </w:rPr>
            </w:pPr>
          </w:p>
          <w:p w14:paraId="0F33B981" w14:textId="77777777" w:rsidR="00145DFD" w:rsidRPr="009B7E7D" w:rsidRDefault="00AF22A5" w:rsidP="00371E74">
            <w:pPr>
              <w:spacing w:after="0"/>
              <w:jc w:val="left"/>
              <w:rPr>
                <w:rFonts w:cs="Arial"/>
                <w:sz w:val="18"/>
                <w:szCs w:val="18"/>
              </w:rPr>
            </w:pPr>
            <w:r w:rsidRPr="009B7E7D">
              <w:rPr>
                <w:rFonts w:cs="Arial"/>
                <w:sz w:val="18"/>
                <w:szCs w:val="18"/>
              </w:rPr>
              <w:t>Respect of the rules of eligibility</w:t>
            </w:r>
          </w:p>
        </w:tc>
        <w:tc>
          <w:tcPr>
            <w:tcW w:w="1321" w:type="dxa"/>
            <w:vMerge w:val="restart"/>
            <w:vAlign w:val="center"/>
            <w:hideMark/>
          </w:tcPr>
          <w:p w14:paraId="0F33B982" w14:textId="77777777" w:rsidR="00145DFD" w:rsidRPr="009B7E7D" w:rsidRDefault="00145DFD" w:rsidP="00371E74">
            <w:pPr>
              <w:spacing w:after="0"/>
              <w:jc w:val="center"/>
              <w:rPr>
                <w:rFonts w:cs="Arial"/>
                <w:b/>
                <w:bCs/>
                <w:sz w:val="18"/>
                <w:szCs w:val="18"/>
              </w:rPr>
            </w:pPr>
          </w:p>
          <w:p w14:paraId="0F33B983" w14:textId="77777777" w:rsidR="00145DFD" w:rsidRPr="009B7E7D" w:rsidRDefault="00E0401F" w:rsidP="00371E74">
            <w:pPr>
              <w:spacing w:after="0"/>
              <w:jc w:val="center"/>
              <w:rPr>
                <w:rFonts w:cs="Arial"/>
                <w:b/>
                <w:bCs/>
                <w:sz w:val="18"/>
                <w:szCs w:val="18"/>
              </w:rPr>
            </w:pPr>
            <w:r w:rsidRPr="009B7E7D">
              <w:rPr>
                <w:rFonts w:cs="Arial"/>
                <w:b/>
                <w:bCs/>
                <w:sz w:val="18"/>
                <w:szCs w:val="18"/>
              </w:rPr>
              <w:t>NGO</w:t>
            </w:r>
          </w:p>
        </w:tc>
        <w:tc>
          <w:tcPr>
            <w:tcW w:w="1927" w:type="dxa"/>
            <w:hideMark/>
          </w:tcPr>
          <w:p w14:paraId="0F33B984" w14:textId="77777777" w:rsidR="00145DFD" w:rsidRPr="009B7E7D" w:rsidRDefault="00AF22A5" w:rsidP="00371E74">
            <w:pPr>
              <w:spacing w:after="0"/>
              <w:jc w:val="left"/>
              <w:rPr>
                <w:rFonts w:cs="Arial"/>
                <w:sz w:val="18"/>
                <w:szCs w:val="18"/>
              </w:rPr>
            </w:pPr>
            <w:r w:rsidRPr="009B7E7D">
              <w:rPr>
                <w:rFonts w:cs="Arial"/>
                <w:sz w:val="18"/>
                <w:szCs w:val="18"/>
              </w:rPr>
              <w:t>Number of PAP added after the parcel survey</w:t>
            </w:r>
          </w:p>
        </w:tc>
        <w:tc>
          <w:tcPr>
            <w:tcW w:w="1350" w:type="dxa"/>
            <w:vMerge/>
            <w:hideMark/>
          </w:tcPr>
          <w:p w14:paraId="0F33B985" w14:textId="77777777" w:rsidR="00145DFD" w:rsidRPr="009B7E7D" w:rsidRDefault="00145DFD" w:rsidP="00371E74">
            <w:pPr>
              <w:spacing w:after="0"/>
              <w:jc w:val="center"/>
              <w:rPr>
                <w:rFonts w:cs="Arial"/>
                <w:sz w:val="18"/>
                <w:szCs w:val="18"/>
              </w:rPr>
            </w:pPr>
          </w:p>
        </w:tc>
        <w:tc>
          <w:tcPr>
            <w:tcW w:w="1654" w:type="dxa"/>
            <w:vMerge/>
            <w:hideMark/>
          </w:tcPr>
          <w:p w14:paraId="0F33B986" w14:textId="77777777" w:rsidR="00145DFD" w:rsidRPr="009B7E7D" w:rsidRDefault="00145DFD" w:rsidP="00371E74">
            <w:pPr>
              <w:spacing w:after="0"/>
              <w:jc w:val="left"/>
              <w:rPr>
                <w:rFonts w:cs="Arial"/>
                <w:sz w:val="18"/>
                <w:szCs w:val="18"/>
              </w:rPr>
            </w:pPr>
          </w:p>
        </w:tc>
      </w:tr>
      <w:tr w:rsidR="00145DFD" w:rsidRPr="009B7E7D" w14:paraId="0F33B98E" w14:textId="77777777" w:rsidTr="00AC6534">
        <w:trPr>
          <w:trHeight w:val="450"/>
        </w:trPr>
        <w:tc>
          <w:tcPr>
            <w:tcW w:w="1418" w:type="dxa"/>
            <w:vMerge/>
            <w:vAlign w:val="center"/>
            <w:hideMark/>
          </w:tcPr>
          <w:p w14:paraId="0F33B988" w14:textId="77777777" w:rsidR="00145DFD" w:rsidRPr="009B7E7D" w:rsidRDefault="00145DFD" w:rsidP="00371E74">
            <w:pPr>
              <w:spacing w:after="0"/>
              <w:jc w:val="center"/>
              <w:rPr>
                <w:rFonts w:cs="Arial"/>
                <w:b/>
                <w:bCs/>
                <w:sz w:val="18"/>
                <w:szCs w:val="18"/>
              </w:rPr>
            </w:pPr>
          </w:p>
        </w:tc>
        <w:tc>
          <w:tcPr>
            <w:tcW w:w="1464" w:type="dxa"/>
            <w:vMerge/>
            <w:hideMark/>
          </w:tcPr>
          <w:p w14:paraId="0F33B989" w14:textId="77777777" w:rsidR="00145DFD" w:rsidRPr="009B7E7D" w:rsidRDefault="00145DFD" w:rsidP="00371E74">
            <w:pPr>
              <w:spacing w:after="0"/>
              <w:jc w:val="left"/>
              <w:rPr>
                <w:rFonts w:cs="Arial"/>
                <w:sz w:val="18"/>
                <w:szCs w:val="18"/>
              </w:rPr>
            </w:pPr>
          </w:p>
        </w:tc>
        <w:tc>
          <w:tcPr>
            <w:tcW w:w="1321" w:type="dxa"/>
            <w:vMerge/>
            <w:vAlign w:val="center"/>
            <w:hideMark/>
          </w:tcPr>
          <w:p w14:paraId="0F33B98A" w14:textId="77777777" w:rsidR="00145DFD" w:rsidRPr="009B7E7D" w:rsidRDefault="00145DFD" w:rsidP="00371E74">
            <w:pPr>
              <w:spacing w:after="0"/>
              <w:jc w:val="center"/>
              <w:rPr>
                <w:rFonts w:cs="Arial"/>
                <w:b/>
                <w:bCs/>
                <w:sz w:val="18"/>
                <w:szCs w:val="18"/>
              </w:rPr>
            </w:pPr>
          </w:p>
        </w:tc>
        <w:tc>
          <w:tcPr>
            <w:tcW w:w="1927" w:type="dxa"/>
            <w:hideMark/>
          </w:tcPr>
          <w:p w14:paraId="0F33B98B" w14:textId="77777777" w:rsidR="00145DFD" w:rsidRPr="009B7E7D" w:rsidRDefault="00AF22A5" w:rsidP="00371E74">
            <w:pPr>
              <w:spacing w:after="0"/>
              <w:jc w:val="left"/>
              <w:rPr>
                <w:rFonts w:cs="Arial"/>
                <w:sz w:val="18"/>
                <w:szCs w:val="18"/>
              </w:rPr>
            </w:pPr>
            <w:r w:rsidRPr="009B7E7D">
              <w:rPr>
                <w:rFonts w:cs="Arial"/>
                <w:sz w:val="18"/>
                <w:szCs w:val="18"/>
              </w:rPr>
              <w:t>Number of claims relating to the addition of PAP</w:t>
            </w:r>
          </w:p>
        </w:tc>
        <w:tc>
          <w:tcPr>
            <w:tcW w:w="1350" w:type="dxa"/>
            <w:vMerge/>
            <w:hideMark/>
          </w:tcPr>
          <w:p w14:paraId="0F33B98C" w14:textId="77777777" w:rsidR="00145DFD" w:rsidRPr="009B7E7D" w:rsidRDefault="00145DFD" w:rsidP="00371E74">
            <w:pPr>
              <w:spacing w:after="0"/>
              <w:jc w:val="center"/>
              <w:rPr>
                <w:rFonts w:cs="Arial"/>
                <w:sz w:val="18"/>
                <w:szCs w:val="18"/>
              </w:rPr>
            </w:pPr>
          </w:p>
        </w:tc>
        <w:tc>
          <w:tcPr>
            <w:tcW w:w="1654" w:type="dxa"/>
            <w:vMerge/>
            <w:hideMark/>
          </w:tcPr>
          <w:p w14:paraId="0F33B98D" w14:textId="77777777" w:rsidR="00145DFD" w:rsidRPr="009B7E7D" w:rsidRDefault="00145DFD" w:rsidP="00371E74">
            <w:pPr>
              <w:spacing w:after="0"/>
              <w:jc w:val="left"/>
              <w:rPr>
                <w:rFonts w:cs="Arial"/>
                <w:sz w:val="18"/>
                <w:szCs w:val="18"/>
              </w:rPr>
            </w:pPr>
          </w:p>
        </w:tc>
      </w:tr>
      <w:tr w:rsidR="00145DFD" w:rsidRPr="009B7E7D" w14:paraId="0F33B9B0" w14:textId="77777777" w:rsidTr="00AC6534">
        <w:trPr>
          <w:trHeight w:val="1380"/>
        </w:trPr>
        <w:tc>
          <w:tcPr>
            <w:tcW w:w="1418" w:type="dxa"/>
            <w:vMerge w:val="restart"/>
            <w:vAlign w:val="center"/>
            <w:hideMark/>
          </w:tcPr>
          <w:p w14:paraId="0F33B98F" w14:textId="77777777" w:rsidR="00145DFD" w:rsidRPr="009B7E7D" w:rsidRDefault="00145DFD" w:rsidP="00371E74">
            <w:pPr>
              <w:spacing w:after="0"/>
              <w:jc w:val="center"/>
              <w:rPr>
                <w:rFonts w:cs="Arial"/>
                <w:b/>
                <w:bCs/>
                <w:sz w:val="18"/>
                <w:szCs w:val="18"/>
              </w:rPr>
            </w:pPr>
          </w:p>
          <w:p w14:paraId="0F33B990" w14:textId="77777777" w:rsidR="00145DFD" w:rsidRPr="009B7E7D" w:rsidRDefault="00145DFD" w:rsidP="00371E74">
            <w:pPr>
              <w:spacing w:after="0"/>
              <w:jc w:val="center"/>
              <w:rPr>
                <w:rFonts w:cs="Arial"/>
                <w:b/>
                <w:bCs/>
                <w:sz w:val="18"/>
                <w:szCs w:val="18"/>
              </w:rPr>
            </w:pPr>
          </w:p>
          <w:p w14:paraId="0F33B991" w14:textId="77777777" w:rsidR="00145DFD" w:rsidRPr="009B7E7D" w:rsidRDefault="00145DFD" w:rsidP="00371E74">
            <w:pPr>
              <w:spacing w:after="0"/>
              <w:jc w:val="center"/>
              <w:rPr>
                <w:rFonts w:cs="Arial"/>
                <w:b/>
                <w:bCs/>
                <w:sz w:val="18"/>
                <w:szCs w:val="18"/>
              </w:rPr>
            </w:pPr>
          </w:p>
          <w:p w14:paraId="0F33B992" w14:textId="77777777" w:rsidR="00145DFD" w:rsidRPr="009B7E7D" w:rsidRDefault="00145DFD" w:rsidP="00371E74">
            <w:pPr>
              <w:spacing w:after="0"/>
              <w:jc w:val="center"/>
              <w:rPr>
                <w:rFonts w:cs="Arial"/>
                <w:b/>
                <w:bCs/>
                <w:sz w:val="18"/>
                <w:szCs w:val="18"/>
              </w:rPr>
            </w:pPr>
          </w:p>
          <w:p w14:paraId="0F33B993" w14:textId="77777777" w:rsidR="00AF22A5" w:rsidRPr="009B7E7D" w:rsidRDefault="00AF22A5" w:rsidP="00AF22A5">
            <w:pPr>
              <w:spacing w:after="0"/>
              <w:jc w:val="center"/>
              <w:rPr>
                <w:rFonts w:cs="Arial"/>
                <w:b/>
                <w:bCs/>
                <w:sz w:val="18"/>
                <w:szCs w:val="18"/>
              </w:rPr>
            </w:pPr>
            <w:r w:rsidRPr="009B7E7D">
              <w:rPr>
                <w:rFonts w:cs="Arial"/>
                <w:b/>
                <w:bCs/>
                <w:sz w:val="18"/>
                <w:szCs w:val="18"/>
              </w:rPr>
              <w:t>Quality and standard of living</w:t>
            </w:r>
          </w:p>
          <w:p w14:paraId="0F33B994" w14:textId="77777777" w:rsidR="00145DFD" w:rsidRPr="009B7E7D" w:rsidRDefault="00145DFD" w:rsidP="00371E74">
            <w:pPr>
              <w:spacing w:after="0"/>
              <w:jc w:val="center"/>
              <w:rPr>
                <w:rFonts w:cs="Arial"/>
                <w:b/>
                <w:bCs/>
                <w:sz w:val="18"/>
                <w:szCs w:val="18"/>
              </w:rPr>
            </w:pPr>
          </w:p>
        </w:tc>
        <w:tc>
          <w:tcPr>
            <w:tcW w:w="1464" w:type="dxa"/>
            <w:hideMark/>
          </w:tcPr>
          <w:p w14:paraId="0F33B995" w14:textId="77777777" w:rsidR="00145DFD" w:rsidRPr="009B7E7D" w:rsidRDefault="00AF22A5" w:rsidP="00371E74">
            <w:pPr>
              <w:spacing w:after="0"/>
              <w:jc w:val="left"/>
              <w:rPr>
                <w:rFonts w:cs="Arial"/>
                <w:sz w:val="18"/>
                <w:szCs w:val="18"/>
              </w:rPr>
            </w:pPr>
            <w:r w:rsidRPr="009B7E7D">
              <w:rPr>
                <w:rFonts w:cs="Arial"/>
                <w:sz w:val="18"/>
                <w:szCs w:val="18"/>
              </w:rPr>
              <w:t>Ensure that farmland compensation and compensation measures and their production allow the PAP to maintain production</w:t>
            </w:r>
            <w:r w:rsidR="00145DFD" w:rsidRPr="009B7E7D">
              <w:rPr>
                <w:rFonts w:cs="Arial"/>
                <w:sz w:val="18"/>
                <w:szCs w:val="18"/>
              </w:rPr>
              <w:t xml:space="preserve">.  </w:t>
            </w:r>
          </w:p>
        </w:tc>
        <w:tc>
          <w:tcPr>
            <w:tcW w:w="1321" w:type="dxa"/>
            <w:vAlign w:val="center"/>
            <w:hideMark/>
          </w:tcPr>
          <w:p w14:paraId="0F33B996" w14:textId="77777777" w:rsidR="00145DFD" w:rsidRPr="009B7E7D" w:rsidRDefault="00145DFD" w:rsidP="00371E74">
            <w:pPr>
              <w:spacing w:after="0"/>
              <w:jc w:val="center"/>
              <w:rPr>
                <w:rFonts w:cs="Arial"/>
                <w:b/>
                <w:bCs/>
                <w:sz w:val="18"/>
                <w:szCs w:val="18"/>
              </w:rPr>
            </w:pPr>
          </w:p>
          <w:p w14:paraId="0F33B997" w14:textId="77777777" w:rsidR="00145DFD" w:rsidRPr="009B7E7D" w:rsidRDefault="00145DFD" w:rsidP="00371E74">
            <w:pPr>
              <w:spacing w:after="0"/>
              <w:jc w:val="center"/>
              <w:rPr>
                <w:rFonts w:cs="Arial"/>
                <w:b/>
                <w:bCs/>
                <w:sz w:val="18"/>
                <w:szCs w:val="18"/>
              </w:rPr>
            </w:pPr>
          </w:p>
          <w:p w14:paraId="0F33B998"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999" w14:textId="77777777" w:rsidR="00145DFD" w:rsidRPr="009B7E7D" w:rsidRDefault="00AF22A5" w:rsidP="00371E74">
            <w:pPr>
              <w:spacing w:after="0"/>
              <w:jc w:val="left"/>
              <w:rPr>
                <w:rFonts w:cs="Arial"/>
                <w:sz w:val="18"/>
                <w:szCs w:val="18"/>
              </w:rPr>
            </w:pPr>
            <w:r w:rsidRPr="009B7E7D">
              <w:rPr>
                <w:rFonts w:cs="Arial"/>
                <w:sz w:val="18"/>
                <w:szCs w:val="18"/>
              </w:rPr>
              <w:t>Number of m</w:t>
            </w:r>
            <w:r w:rsidRPr="009B7E7D">
              <w:rPr>
                <w:rFonts w:cs="Arial"/>
                <w:sz w:val="18"/>
                <w:szCs w:val="18"/>
                <w:vertAlign w:val="superscript"/>
              </w:rPr>
              <w:t>2</w:t>
            </w:r>
            <w:r w:rsidRPr="009B7E7D">
              <w:rPr>
                <w:rFonts w:cs="Arial"/>
                <w:sz w:val="18"/>
                <w:szCs w:val="18"/>
              </w:rPr>
              <w:t xml:space="preserve"> of land temporarily lost during the works</w:t>
            </w:r>
          </w:p>
        </w:tc>
        <w:tc>
          <w:tcPr>
            <w:tcW w:w="1350" w:type="dxa"/>
            <w:vMerge w:val="restart"/>
            <w:hideMark/>
          </w:tcPr>
          <w:p w14:paraId="0F33B99A" w14:textId="77777777" w:rsidR="00145DFD" w:rsidRPr="009B7E7D" w:rsidRDefault="00145DFD" w:rsidP="00371E74">
            <w:pPr>
              <w:spacing w:after="0"/>
              <w:jc w:val="center"/>
              <w:rPr>
                <w:rFonts w:cs="Arial"/>
                <w:sz w:val="18"/>
                <w:szCs w:val="18"/>
              </w:rPr>
            </w:pPr>
          </w:p>
          <w:p w14:paraId="0F33B99B" w14:textId="77777777" w:rsidR="00145DFD" w:rsidRPr="009B7E7D" w:rsidRDefault="00145DFD" w:rsidP="00371E74">
            <w:pPr>
              <w:spacing w:after="0"/>
              <w:jc w:val="center"/>
              <w:rPr>
                <w:rFonts w:cs="Arial"/>
                <w:sz w:val="18"/>
                <w:szCs w:val="18"/>
              </w:rPr>
            </w:pPr>
          </w:p>
          <w:p w14:paraId="0F33B99C" w14:textId="77777777" w:rsidR="00145DFD" w:rsidRPr="009B7E7D" w:rsidRDefault="00145DFD" w:rsidP="00371E74">
            <w:pPr>
              <w:spacing w:after="0"/>
              <w:jc w:val="center"/>
              <w:rPr>
                <w:rFonts w:cs="Arial"/>
                <w:sz w:val="18"/>
                <w:szCs w:val="18"/>
              </w:rPr>
            </w:pPr>
          </w:p>
          <w:p w14:paraId="0F33B99D" w14:textId="77777777" w:rsidR="00145DFD" w:rsidRPr="009B7E7D" w:rsidRDefault="00145DFD" w:rsidP="00371E74">
            <w:pPr>
              <w:spacing w:after="0"/>
              <w:jc w:val="center"/>
              <w:rPr>
                <w:rFonts w:cs="Arial"/>
                <w:sz w:val="18"/>
                <w:szCs w:val="18"/>
              </w:rPr>
            </w:pPr>
          </w:p>
          <w:p w14:paraId="0F33B99E" w14:textId="77777777" w:rsidR="00145DFD" w:rsidRPr="009B7E7D" w:rsidRDefault="00145DFD" w:rsidP="00371E74">
            <w:pPr>
              <w:spacing w:after="0"/>
              <w:jc w:val="center"/>
              <w:rPr>
                <w:rFonts w:cs="Arial"/>
                <w:sz w:val="18"/>
                <w:szCs w:val="18"/>
              </w:rPr>
            </w:pPr>
          </w:p>
          <w:p w14:paraId="0F33B99F" w14:textId="77777777" w:rsidR="00145DFD" w:rsidRPr="009B7E7D" w:rsidRDefault="00145DFD" w:rsidP="00371E74">
            <w:pPr>
              <w:spacing w:after="0"/>
              <w:jc w:val="center"/>
              <w:rPr>
                <w:rFonts w:cs="Arial"/>
                <w:sz w:val="18"/>
                <w:szCs w:val="18"/>
              </w:rPr>
            </w:pPr>
          </w:p>
          <w:p w14:paraId="0F33B9A0" w14:textId="77777777" w:rsidR="00145DFD" w:rsidRPr="009B7E7D" w:rsidRDefault="00145DFD" w:rsidP="00371E74">
            <w:pPr>
              <w:spacing w:after="0"/>
              <w:jc w:val="center"/>
              <w:rPr>
                <w:rFonts w:cs="Arial"/>
                <w:sz w:val="18"/>
                <w:szCs w:val="18"/>
              </w:rPr>
            </w:pPr>
          </w:p>
          <w:p w14:paraId="0F33B9A1" w14:textId="77777777" w:rsidR="00145DFD" w:rsidRPr="009B7E7D" w:rsidRDefault="00AC6534" w:rsidP="00371E74">
            <w:pPr>
              <w:spacing w:after="0"/>
              <w:jc w:val="center"/>
              <w:rPr>
                <w:rFonts w:cs="Arial"/>
                <w:sz w:val="18"/>
                <w:szCs w:val="18"/>
              </w:rPr>
            </w:pPr>
            <w:r w:rsidRPr="009B7E7D">
              <w:rPr>
                <w:rFonts w:cs="Arial"/>
                <w:sz w:val="18"/>
                <w:szCs w:val="18"/>
              </w:rPr>
              <w:t>Implementation of PAR</w:t>
            </w:r>
          </w:p>
          <w:p w14:paraId="0F33B9A2" w14:textId="77777777" w:rsidR="00145DFD" w:rsidRPr="009B7E7D" w:rsidRDefault="00145DFD" w:rsidP="00371E74">
            <w:pPr>
              <w:spacing w:after="0"/>
              <w:jc w:val="center"/>
              <w:rPr>
                <w:rFonts w:cs="Arial"/>
                <w:sz w:val="18"/>
                <w:szCs w:val="18"/>
              </w:rPr>
            </w:pPr>
          </w:p>
          <w:p w14:paraId="0F33B9A3" w14:textId="77777777" w:rsidR="00145DFD" w:rsidRPr="009B7E7D" w:rsidRDefault="00145DFD" w:rsidP="00371E74">
            <w:pPr>
              <w:spacing w:after="0"/>
              <w:jc w:val="center"/>
              <w:rPr>
                <w:rFonts w:cs="Arial"/>
                <w:sz w:val="18"/>
                <w:szCs w:val="18"/>
              </w:rPr>
            </w:pPr>
          </w:p>
          <w:p w14:paraId="0F33B9A4" w14:textId="77777777" w:rsidR="00145DFD" w:rsidRPr="009B7E7D" w:rsidRDefault="00145DFD" w:rsidP="00371E74">
            <w:pPr>
              <w:spacing w:after="0"/>
              <w:jc w:val="center"/>
              <w:rPr>
                <w:rFonts w:cs="Arial"/>
                <w:sz w:val="18"/>
                <w:szCs w:val="18"/>
              </w:rPr>
            </w:pPr>
          </w:p>
          <w:p w14:paraId="0F33B9A5" w14:textId="77777777" w:rsidR="00145DFD" w:rsidRPr="009B7E7D" w:rsidRDefault="00145DFD" w:rsidP="00371E74">
            <w:pPr>
              <w:spacing w:after="0"/>
              <w:jc w:val="center"/>
              <w:rPr>
                <w:rFonts w:cs="Arial"/>
                <w:sz w:val="18"/>
                <w:szCs w:val="18"/>
              </w:rPr>
            </w:pPr>
          </w:p>
        </w:tc>
        <w:tc>
          <w:tcPr>
            <w:tcW w:w="1654" w:type="dxa"/>
            <w:vMerge w:val="restart"/>
            <w:hideMark/>
          </w:tcPr>
          <w:p w14:paraId="0F33B9A6" w14:textId="77777777" w:rsidR="00145DFD" w:rsidRPr="009B7E7D" w:rsidRDefault="00145DFD" w:rsidP="00371E74">
            <w:pPr>
              <w:spacing w:after="0"/>
              <w:jc w:val="left"/>
              <w:rPr>
                <w:rFonts w:cs="Arial"/>
                <w:sz w:val="18"/>
                <w:szCs w:val="18"/>
              </w:rPr>
            </w:pPr>
          </w:p>
          <w:p w14:paraId="0F33B9A7" w14:textId="77777777" w:rsidR="00145DFD" w:rsidRPr="009B7E7D" w:rsidRDefault="00145DFD" w:rsidP="00371E74">
            <w:pPr>
              <w:spacing w:after="0"/>
              <w:jc w:val="left"/>
              <w:rPr>
                <w:rFonts w:cs="Arial"/>
                <w:sz w:val="18"/>
                <w:szCs w:val="18"/>
              </w:rPr>
            </w:pPr>
          </w:p>
          <w:p w14:paraId="0F33B9A8" w14:textId="77777777" w:rsidR="00145DFD" w:rsidRPr="009B7E7D" w:rsidRDefault="00145DFD" w:rsidP="00371E74">
            <w:pPr>
              <w:spacing w:after="0"/>
              <w:jc w:val="left"/>
              <w:rPr>
                <w:rFonts w:cs="Arial"/>
                <w:sz w:val="18"/>
                <w:szCs w:val="18"/>
              </w:rPr>
            </w:pPr>
          </w:p>
          <w:p w14:paraId="0F33B9A9" w14:textId="77777777" w:rsidR="00145DFD" w:rsidRPr="009B7E7D" w:rsidRDefault="00145DFD" w:rsidP="00371E74">
            <w:pPr>
              <w:spacing w:after="0"/>
              <w:jc w:val="left"/>
              <w:rPr>
                <w:rFonts w:cs="Arial"/>
                <w:sz w:val="18"/>
                <w:szCs w:val="18"/>
              </w:rPr>
            </w:pPr>
          </w:p>
          <w:p w14:paraId="0F33B9AA" w14:textId="77777777" w:rsidR="00145DFD" w:rsidRPr="009B7E7D" w:rsidRDefault="00145DFD" w:rsidP="00371E74">
            <w:pPr>
              <w:spacing w:after="0"/>
              <w:jc w:val="left"/>
              <w:rPr>
                <w:rFonts w:cs="Arial"/>
                <w:sz w:val="18"/>
                <w:szCs w:val="18"/>
              </w:rPr>
            </w:pPr>
          </w:p>
          <w:p w14:paraId="0F33B9AB" w14:textId="77777777" w:rsidR="00145DFD" w:rsidRPr="009B7E7D" w:rsidRDefault="00145DFD" w:rsidP="00371E74">
            <w:pPr>
              <w:spacing w:after="0"/>
              <w:jc w:val="left"/>
              <w:rPr>
                <w:rFonts w:cs="Arial"/>
                <w:sz w:val="18"/>
                <w:szCs w:val="18"/>
              </w:rPr>
            </w:pPr>
          </w:p>
          <w:p w14:paraId="0F33B9AC" w14:textId="77777777" w:rsidR="00145DFD" w:rsidRPr="009B7E7D" w:rsidRDefault="00145DFD" w:rsidP="00371E74">
            <w:pPr>
              <w:spacing w:after="0"/>
              <w:jc w:val="left"/>
              <w:rPr>
                <w:rFonts w:cs="Arial"/>
                <w:sz w:val="18"/>
                <w:szCs w:val="18"/>
              </w:rPr>
            </w:pPr>
          </w:p>
          <w:p w14:paraId="0F33B9AD" w14:textId="77777777" w:rsidR="00145DFD" w:rsidRPr="009B7E7D" w:rsidRDefault="00145DFD" w:rsidP="00371E74">
            <w:pPr>
              <w:spacing w:after="0"/>
              <w:jc w:val="left"/>
              <w:rPr>
                <w:rFonts w:cs="Arial"/>
                <w:sz w:val="18"/>
                <w:szCs w:val="18"/>
              </w:rPr>
            </w:pPr>
          </w:p>
          <w:p w14:paraId="0F33B9AE" w14:textId="77777777" w:rsidR="00145DFD" w:rsidRPr="009B7E7D" w:rsidRDefault="00145DFD" w:rsidP="00371E74">
            <w:pPr>
              <w:spacing w:after="0"/>
              <w:jc w:val="left"/>
              <w:rPr>
                <w:rFonts w:cs="Arial"/>
                <w:sz w:val="18"/>
                <w:szCs w:val="18"/>
              </w:rPr>
            </w:pPr>
          </w:p>
          <w:p w14:paraId="0F33B9AF" w14:textId="77777777" w:rsidR="00145DFD" w:rsidRPr="009B7E7D" w:rsidRDefault="00AC6534" w:rsidP="009F2E53">
            <w:pPr>
              <w:spacing w:after="0"/>
              <w:jc w:val="left"/>
              <w:rPr>
                <w:rFonts w:cs="Arial"/>
                <w:sz w:val="18"/>
                <w:szCs w:val="18"/>
              </w:rPr>
            </w:pPr>
            <w:r w:rsidRPr="009B7E7D">
              <w:rPr>
                <w:rFonts w:cs="Arial"/>
                <w:sz w:val="18"/>
                <w:szCs w:val="18"/>
              </w:rPr>
              <w:t>Compensation for temporary and permanent losses allowing PAP to maintain or improve its productivity and availability of food</w:t>
            </w:r>
            <w:r w:rsidR="00145DFD" w:rsidRPr="009B7E7D">
              <w:rPr>
                <w:rFonts w:cs="Arial"/>
                <w:sz w:val="18"/>
                <w:szCs w:val="18"/>
              </w:rPr>
              <w:t>.</w:t>
            </w:r>
            <w:r w:rsidR="009E1993" w:rsidRPr="009B7E7D">
              <w:rPr>
                <w:rStyle w:val="Appelnotedebasdep"/>
                <w:rFonts w:ascii="Arial" w:hAnsi="Arial" w:cs="Arial"/>
                <w:sz w:val="18"/>
                <w:szCs w:val="18"/>
              </w:rPr>
              <w:footnoteReference w:id="31"/>
            </w:r>
          </w:p>
        </w:tc>
      </w:tr>
      <w:tr w:rsidR="00145DFD" w:rsidRPr="009B7E7D" w14:paraId="0F33B9B9" w14:textId="77777777" w:rsidTr="00AC6534">
        <w:trPr>
          <w:trHeight w:val="900"/>
        </w:trPr>
        <w:tc>
          <w:tcPr>
            <w:tcW w:w="1418" w:type="dxa"/>
            <w:vMerge/>
            <w:vAlign w:val="center"/>
            <w:hideMark/>
          </w:tcPr>
          <w:p w14:paraId="0F33B9B1" w14:textId="77777777" w:rsidR="00145DFD" w:rsidRPr="009B7E7D" w:rsidRDefault="00145DFD" w:rsidP="00371E74">
            <w:pPr>
              <w:spacing w:after="0"/>
              <w:jc w:val="center"/>
              <w:rPr>
                <w:rFonts w:cs="Arial"/>
                <w:b/>
                <w:bCs/>
                <w:sz w:val="18"/>
                <w:szCs w:val="18"/>
              </w:rPr>
            </w:pPr>
          </w:p>
        </w:tc>
        <w:tc>
          <w:tcPr>
            <w:tcW w:w="1464" w:type="dxa"/>
            <w:hideMark/>
          </w:tcPr>
          <w:p w14:paraId="0F33B9B2" w14:textId="77777777" w:rsidR="00145DFD" w:rsidRPr="009B7E7D" w:rsidRDefault="00AF22A5" w:rsidP="00371E74">
            <w:pPr>
              <w:spacing w:after="0"/>
              <w:jc w:val="left"/>
              <w:rPr>
                <w:rFonts w:cs="Arial"/>
                <w:sz w:val="18"/>
                <w:szCs w:val="18"/>
              </w:rPr>
            </w:pPr>
            <w:r w:rsidRPr="009B7E7D">
              <w:rPr>
                <w:rFonts w:cs="Arial"/>
                <w:sz w:val="18"/>
                <w:szCs w:val="18"/>
              </w:rPr>
              <w:t>Ensure that offsets help maintain or improve the food availability of PAPs</w:t>
            </w:r>
          </w:p>
        </w:tc>
        <w:tc>
          <w:tcPr>
            <w:tcW w:w="1321" w:type="dxa"/>
            <w:vAlign w:val="center"/>
            <w:hideMark/>
          </w:tcPr>
          <w:p w14:paraId="0F33B9B3" w14:textId="77777777" w:rsidR="00145DFD" w:rsidRPr="009B7E7D" w:rsidRDefault="00145DFD" w:rsidP="00371E74">
            <w:pPr>
              <w:spacing w:after="0"/>
              <w:jc w:val="center"/>
              <w:rPr>
                <w:rFonts w:cs="Arial"/>
                <w:b/>
                <w:bCs/>
                <w:sz w:val="18"/>
                <w:szCs w:val="18"/>
              </w:rPr>
            </w:pPr>
          </w:p>
          <w:p w14:paraId="0F33B9B4" w14:textId="77777777" w:rsidR="00145DFD" w:rsidRPr="009B7E7D" w:rsidRDefault="00145DFD" w:rsidP="00371E74">
            <w:pPr>
              <w:spacing w:after="0"/>
              <w:jc w:val="center"/>
              <w:rPr>
                <w:rFonts w:cs="Arial"/>
                <w:b/>
                <w:bCs/>
                <w:sz w:val="18"/>
                <w:szCs w:val="18"/>
              </w:rPr>
            </w:pPr>
          </w:p>
          <w:p w14:paraId="0F33B9B5"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9B6" w14:textId="77777777" w:rsidR="00145DFD" w:rsidRPr="009B7E7D" w:rsidRDefault="00AC6534" w:rsidP="00371E74">
            <w:pPr>
              <w:spacing w:after="0"/>
              <w:jc w:val="left"/>
              <w:rPr>
                <w:rFonts w:cs="Arial"/>
                <w:sz w:val="18"/>
                <w:szCs w:val="18"/>
              </w:rPr>
            </w:pPr>
            <w:r w:rsidRPr="009B7E7D">
              <w:rPr>
                <w:rFonts w:cs="Arial"/>
                <w:sz w:val="18"/>
                <w:szCs w:val="18"/>
              </w:rPr>
              <w:t>Number of m</w:t>
            </w:r>
            <w:r w:rsidRPr="009B7E7D">
              <w:rPr>
                <w:rFonts w:cs="Arial"/>
                <w:sz w:val="18"/>
                <w:szCs w:val="18"/>
                <w:vertAlign w:val="superscript"/>
              </w:rPr>
              <w:t>2</w:t>
            </w:r>
            <w:r w:rsidRPr="009B7E7D">
              <w:rPr>
                <w:rFonts w:cs="Arial"/>
                <w:sz w:val="18"/>
                <w:szCs w:val="18"/>
              </w:rPr>
              <w:t xml:space="preserve"> of land temporarily lost and returned to farmers after construction</w:t>
            </w:r>
          </w:p>
        </w:tc>
        <w:tc>
          <w:tcPr>
            <w:tcW w:w="1350" w:type="dxa"/>
            <w:vMerge/>
            <w:hideMark/>
          </w:tcPr>
          <w:p w14:paraId="0F33B9B7" w14:textId="77777777" w:rsidR="00145DFD" w:rsidRPr="009B7E7D" w:rsidRDefault="00145DFD" w:rsidP="00371E74">
            <w:pPr>
              <w:spacing w:after="0"/>
              <w:jc w:val="center"/>
              <w:rPr>
                <w:rFonts w:cs="Arial"/>
                <w:sz w:val="18"/>
                <w:szCs w:val="18"/>
              </w:rPr>
            </w:pPr>
          </w:p>
        </w:tc>
        <w:tc>
          <w:tcPr>
            <w:tcW w:w="1654" w:type="dxa"/>
            <w:vMerge/>
            <w:hideMark/>
          </w:tcPr>
          <w:p w14:paraId="0F33B9B8" w14:textId="77777777" w:rsidR="00145DFD" w:rsidRPr="009B7E7D" w:rsidRDefault="00145DFD" w:rsidP="00371E74">
            <w:pPr>
              <w:spacing w:after="0"/>
              <w:jc w:val="left"/>
              <w:rPr>
                <w:rFonts w:cs="Arial"/>
                <w:sz w:val="18"/>
                <w:szCs w:val="18"/>
              </w:rPr>
            </w:pPr>
          </w:p>
        </w:tc>
      </w:tr>
      <w:tr w:rsidR="00145DFD" w:rsidRPr="009B7E7D" w14:paraId="0F33B9C4" w14:textId="77777777" w:rsidTr="00AC6534">
        <w:trPr>
          <w:trHeight w:val="450"/>
        </w:trPr>
        <w:tc>
          <w:tcPr>
            <w:tcW w:w="1418" w:type="dxa"/>
            <w:vMerge/>
            <w:vAlign w:val="center"/>
            <w:hideMark/>
          </w:tcPr>
          <w:p w14:paraId="0F33B9BA" w14:textId="77777777" w:rsidR="00145DFD" w:rsidRPr="009B7E7D" w:rsidRDefault="00145DFD" w:rsidP="00371E74">
            <w:pPr>
              <w:spacing w:after="0"/>
              <w:jc w:val="center"/>
              <w:rPr>
                <w:rFonts w:cs="Arial"/>
                <w:b/>
                <w:bCs/>
                <w:sz w:val="18"/>
                <w:szCs w:val="18"/>
              </w:rPr>
            </w:pPr>
          </w:p>
        </w:tc>
        <w:tc>
          <w:tcPr>
            <w:tcW w:w="1464" w:type="dxa"/>
            <w:vMerge w:val="restart"/>
            <w:hideMark/>
          </w:tcPr>
          <w:p w14:paraId="0F33B9BB" w14:textId="77777777" w:rsidR="00145DFD" w:rsidRPr="009B7E7D" w:rsidRDefault="00AC6534" w:rsidP="00371E74">
            <w:pPr>
              <w:spacing w:after="0"/>
              <w:jc w:val="left"/>
              <w:rPr>
                <w:rFonts w:cs="Arial"/>
                <w:sz w:val="18"/>
                <w:szCs w:val="18"/>
              </w:rPr>
            </w:pPr>
            <w:r w:rsidRPr="009B7E7D">
              <w:rPr>
                <w:rFonts w:cs="Arial"/>
                <w:sz w:val="18"/>
                <w:szCs w:val="18"/>
              </w:rPr>
              <w:t>Ensure the effectiveness of the measures provided for in the RAP so that PAPs do not suffer a deterioration in their living conditions</w:t>
            </w:r>
          </w:p>
        </w:tc>
        <w:tc>
          <w:tcPr>
            <w:tcW w:w="1321" w:type="dxa"/>
            <w:vMerge w:val="restart"/>
            <w:vAlign w:val="center"/>
            <w:hideMark/>
          </w:tcPr>
          <w:p w14:paraId="0F33B9BC" w14:textId="77777777" w:rsidR="00145DFD" w:rsidRPr="009B7E7D" w:rsidRDefault="00145DFD" w:rsidP="00371E74">
            <w:pPr>
              <w:spacing w:after="0"/>
              <w:jc w:val="center"/>
              <w:rPr>
                <w:rFonts w:cs="Arial"/>
                <w:b/>
                <w:bCs/>
                <w:sz w:val="18"/>
                <w:szCs w:val="18"/>
              </w:rPr>
            </w:pPr>
          </w:p>
          <w:p w14:paraId="0F33B9BD" w14:textId="77777777" w:rsidR="00145DFD" w:rsidRPr="009B7E7D" w:rsidRDefault="00145DFD" w:rsidP="00371E74">
            <w:pPr>
              <w:spacing w:after="0"/>
              <w:jc w:val="center"/>
              <w:rPr>
                <w:rFonts w:cs="Arial"/>
                <w:b/>
                <w:bCs/>
                <w:sz w:val="18"/>
                <w:szCs w:val="18"/>
              </w:rPr>
            </w:pPr>
          </w:p>
          <w:p w14:paraId="0F33B9BE" w14:textId="77777777" w:rsidR="00145DFD" w:rsidRPr="009B7E7D" w:rsidRDefault="00145DFD" w:rsidP="00371E74">
            <w:pPr>
              <w:spacing w:after="0"/>
              <w:jc w:val="center"/>
              <w:rPr>
                <w:rFonts w:cs="Arial"/>
                <w:b/>
                <w:bCs/>
                <w:sz w:val="18"/>
                <w:szCs w:val="18"/>
              </w:rPr>
            </w:pPr>
          </w:p>
          <w:p w14:paraId="0F33B9BF" w14:textId="77777777" w:rsidR="00145DFD" w:rsidRPr="009B7E7D" w:rsidRDefault="00145DFD" w:rsidP="00371E74">
            <w:pPr>
              <w:spacing w:after="0"/>
              <w:jc w:val="center"/>
              <w:rPr>
                <w:rFonts w:cs="Arial"/>
                <w:b/>
                <w:bCs/>
                <w:sz w:val="18"/>
                <w:szCs w:val="18"/>
              </w:rPr>
            </w:pPr>
          </w:p>
          <w:p w14:paraId="0F33B9C0"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9C1" w14:textId="77777777" w:rsidR="00145DFD" w:rsidRPr="009B7E7D" w:rsidRDefault="00AC6534" w:rsidP="00371E74">
            <w:pPr>
              <w:spacing w:after="0"/>
              <w:jc w:val="left"/>
              <w:rPr>
                <w:rFonts w:cs="Arial"/>
                <w:sz w:val="18"/>
                <w:szCs w:val="18"/>
              </w:rPr>
            </w:pPr>
            <w:r w:rsidRPr="009B7E7D">
              <w:rPr>
                <w:rFonts w:cs="Arial"/>
                <w:sz w:val="18"/>
                <w:szCs w:val="18"/>
              </w:rPr>
              <w:t>Number of m</w:t>
            </w:r>
            <w:r w:rsidRPr="009B7E7D">
              <w:rPr>
                <w:rFonts w:cs="Arial"/>
                <w:sz w:val="18"/>
                <w:szCs w:val="18"/>
                <w:vertAlign w:val="superscript"/>
              </w:rPr>
              <w:t>2</w:t>
            </w:r>
            <w:r w:rsidRPr="009B7E7D">
              <w:rPr>
                <w:rFonts w:cs="Arial"/>
                <w:sz w:val="18"/>
                <w:szCs w:val="18"/>
              </w:rPr>
              <w:t xml:space="preserve"> of permanent soil lost during construction</w:t>
            </w:r>
          </w:p>
        </w:tc>
        <w:tc>
          <w:tcPr>
            <w:tcW w:w="1350" w:type="dxa"/>
            <w:vMerge/>
          </w:tcPr>
          <w:p w14:paraId="0F33B9C2" w14:textId="77777777" w:rsidR="00145DFD" w:rsidRPr="009B7E7D" w:rsidRDefault="00145DFD" w:rsidP="00371E74">
            <w:pPr>
              <w:spacing w:after="0"/>
              <w:jc w:val="center"/>
              <w:rPr>
                <w:rFonts w:cs="Arial"/>
                <w:sz w:val="18"/>
                <w:szCs w:val="18"/>
              </w:rPr>
            </w:pPr>
          </w:p>
        </w:tc>
        <w:tc>
          <w:tcPr>
            <w:tcW w:w="1654" w:type="dxa"/>
            <w:vMerge/>
            <w:hideMark/>
          </w:tcPr>
          <w:p w14:paraId="0F33B9C3" w14:textId="77777777" w:rsidR="00145DFD" w:rsidRPr="009B7E7D" w:rsidRDefault="00145DFD" w:rsidP="00371E74">
            <w:pPr>
              <w:spacing w:after="0"/>
              <w:jc w:val="left"/>
              <w:rPr>
                <w:rFonts w:cs="Arial"/>
                <w:sz w:val="18"/>
                <w:szCs w:val="18"/>
              </w:rPr>
            </w:pPr>
          </w:p>
        </w:tc>
      </w:tr>
      <w:tr w:rsidR="00145DFD" w:rsidRPr="009B7E7D" w14:paraId="0F33B9CB" w14:textId="77777777" w:rsidTr="00AC6534">
        <w:trPr>
          <w:trHeight w:val="675"/>
        </w:trPr>
        <w:tc>
          <w:tcPr>
            <w:tcW w:w="1418" w:type="dxa"/>
            <w:vMerge/>
            <w:vAlign w:val="center"/>
            <w:hideMark/>
          </w:tcPr>
          <w:p w14:paraId="0F33B9C5" w14:textId="77777777" w:rsidR="00145DFD" w:rsidRPr="009B7E7D" w:rsidRDefault="00145DFD" w:rsidP="00371E74">
            <w:pPr>
              <w:spacing w:after="0"/>
              <w:jc w:val="center"/>
              <w:rPr>
                <w:rFonts w:cs="Arial"/>
                <w:b/>
                <w:bCs/>
                <w:sz w:val="18"/>
                <w:szCs w:val="18"/>
              </w:rPr>
            </w:pPr>
          </w:p>
        </w:tc>
        <w:tc>
          <w:tcPr>
            <w:tcW w:w="1464" w:type="dxa"/>
            <w:vMerge/>
            <w:hideMark/>
          </w:tcPr>
          <w:p w14:paraId="0F33B9C6" w14:textId="77777777" w:rsidR="00145DFD" w:rsidRPr="009B7E7D" w:rsidRDefault="00145DFD" w:rsidP="00371E74">
            <w:pPr>
              <w:spacing w:after="0"/>
              <w:jc w:val="left"/>
              <w:rPr>
                <w:rFonts w:cs="Arial"/>
                <w:sz w:val="18"/>
                <w:szCs w:val="18"/>
              </w:rPr>
            </w:pPr>
          </w:p>
        </w:tc>
        <w:tc>
          <w:tcPr>
            <w:tcW w:w="1321" w:type="dxa"/>
            <w:vMerge/>
            <w:vAlign w:val="center"/>
            <w:hideMark/>
          </w:tcPr>
          <w:p w14:paraId="0F33B9C7" w14:textId="77777777" w:rsidR="00145DFD" w:rsidRPr="009B7E7D" w:rsidRDefault="00145DFD" w:rsidP="00371E74">
            <w:pPr>
              <w:spacing w:after="0"/>
              <w:jc w:val="center"/>
              <w:rPr>
                <w:rFonts w:cs="Arial"/>
                <w:b/>
                <w:bCs/>
                <w:sz w:val="18"/>
                <w:szCs w:val="18"/>
              </w:rPr>
            </w:pPr>
          </w:p>
        </w:tc>
        <w:tc>
          <w:tcPr>
            <w:tcW w:w="1927" w:type="dxa"/>
            <w:hideMark/>
          </w:tcPr>
          <w:p w14:paraId="0F33B9C8" w14:textId="77777777" w:rsidR="00145DFD" w:rsidRPr="009B7E7D" w:rsidRDefault="00AC6534" w:rsidP="00371E74">
            <w:pPr>
              <w:spacing w:after="0"/>
              <w:jc w:val="left"/>
              <w:rPr>
                <w:rFonts w:cs="Arial"/>
                <w:sz w:val="18"/>
                <w:szCs w:val="18"/>
              </w:rPr>
            </w:pPr>
            <w:r w:rsidRPr="009B7E7D">
              <w:rPr>
                <w:rFonts w:cs="Arial"/>
                <w:sz w:val="18"/>
                <w:szCs w:val="18"/>
              </w:rPr>
              <w:t>Number of m</w:t>
            </w:r>
            <w:r w:rsidRPr="009B7E7D">
              <w:rPr>
                <w:rFonts w:cs="Arial"/>
                <w:sz w:val="18"/>
                <w:szCs w:val="18"/>
                <w:vertAlign w:val="superscript"/>
              </w:rPr>
              <w:t xml:space="preserve">2 </w:t>
            </w:r>
            <w:r w:rsidRPr="009B7E7D">
              <w:rPr>
                <w:rFonts w:cs="Arial"/>
                <w:sz w:val="18"/>
                <w:szCs w:val="18"/>
              </w:rPr>
              <w:t>of land replaced during the compensation for that permanently lost</w:t>
            </w:r>
            <w:r w:rsidR="009E1993" w:rsidRPr="009B7E7D">
              <w:rPr>
                <w:rStyle w:val="Appelnotedebasdep"/>
                <w:rFonts w:ascii="Arial" w:hAnsi="Arial" w:cs="Arial"/>
                <w:sz w:val="18"/>
                <w:szCs w:val="18"/>
              </w:rPr>
              <w:footnoteReference w:id="32"/>
            </w:r>
          </w:p>
        </w:tc>
        <w:tc>
          <w:tcPr>
            <w:tcW w:w="1350" w:type="dxa"/>
            <w:vMerge/>
            <w:hideMark/>
          </w:tcPr>
          <w:p w14:paraId="0F33B9C9" w14:textId="77777777" w:rsidR="00145DFD" w:rsidRPr="009B7E7D" w:rsidRDefault="00145DFD" w:rsidP="00371E74">
            <w:pPr>
              <w:spacing w:after="0"/>
              <w:jc w:val="center"/>
              <w:rPr>
                <w:rFonts w:cs="Arial"/>
                <w:sz w:val="18"/>
                <w:szCs w:val="18"/>
              </w:rPr>
            </w:pPr>
          </w:p>
        </w:tc>
        <w:tc>
          <w:tcPr>
            <w:tcW w:w="1654" w:type="dxa"/>
            <w:vMerge/>
            <w:hideMark/>
          </w:tcPr>
          <w:p w14:paraId="0F33B9CA" w14:textId="77777777" w:rsidR="00145DFD" w:rsidRPr="009B7E7D" w:rsidRDefault="00145DFD" w:rsidP="00371E74">
            <w:pPr>
              <w:spacing w:after="0"/>
              <w:jc w:val="left"/>
              <w:rPr>
                <w:rFonts w:cs="Arial"/>
                <w:sz w:val="18"/>
                <w:szCs w:val="18"/>
              </w:rPr>
            </w:pPr>
          </w:p>
        </w:tc>
      </w:tr>
      <w:tr w:rsidR="00145DFD" w:rsidRPr="009B7E7D" w14:paraId="0F33B9D2" w14:textId="77777777" w:rsidTr="00AC6534">
        <w:trPr>
          <w:trHeight w:val="450"/>
        </w:trPr>
        <w:tc>
          <w:tcPr>
            <w:tcW w:w="1418" w:type="dxa"/>
            <w:vMerge/>
            <w:vAlign w:val="center"/>
            <w:hideMark/>
          </w:tcPr>
          <w:p w14:paraId="0F33B9CC" w14:textId="77777777" w:rsidR="00145DFD" w:rsidRPr="009B7E7D" w:rsidRDefault="00145DFD" w:rsidP="00371E74">
            <w:pPr>
              <w:spacing w:after="0"/>
              <w:jc w:val="center"/>
              <w:rPr>
                <w:rFonts w:cs="Arial"/>
                <w:b/>
                <w:bCs/>
                <w:sz w:val="18"/>
                <w:szCs w:val="18"/>
              </w:rPr>
            </w:pPr>
          </w:p>
        </w:tc>
        <w:tc>
          <w:tcPr>
            <w:tcW w:w="1464" w:type="dxa"/>
            <w:vMerge/>
            <w:hideMark/>
          </w:tcPr>
          <w:p w14:paraId="0F33B9CD" w14:textId="77777777" w:rsidR="00145DFD" w:rsidRPr="009B7E7D" w:rsidRDefault="00145DFD" w:rsidP="00371E74">
            <w:pPr>
              <w:spacing w:after="0"/>
              <w:jc w:val="left"/>
              <w:rPr>
                <w:rFonts w:cs="Arial"/>
                <w:sz w:val="18"/>
                <w:szCs w:val="18"/>
              </w:rPr>
            </w:pPr>
          </w:p>
        </w:tc>
        <w:tc>
          <w:tcPr>
            <w:tcW w:w="1321" w:type="dxa"/>
            <w:vMerge/>
            <w:vAlign w:val="center"/>
            <w:hideMark/>
          </w:tcPr>
          <w:p w14:paraId="0F33B9CE" w14:textId="77777777" w:rsidR="00145DFD" w:rsidRPr="009B7E7D" w:rsidRDefault="00145DFD" w:rsidP="00371E74">
            <w:pPr>
              <w:spacing w:after="0"/>
              <w:jc w:val="center"/>
              <w:rPr>
                <w:rFonts w:cs="Arial"/>
                <w:b/>
                <w:bCs/>
                <w:sz w:val="18"/>
                <w:szCs w:val="18"/>
              </w:rPr>
            </w:pPr>
          </w:p>
        </w:tc>
        <w:tc>
          <w:tcPr>
            <w:tcW w:w="1927" w:type="dxa"/>
            <w:hideMark/>
          </w:tcPr>
          <w:p w14:paraId="0F33B9CF" w14:textId="77777777" w:rsidR="00145DFD" w:rsidRPr="009B7E7D" w:rsidRDefault="00AC6534" w:rsidP="00371E74">
            <w:pPr>
              <w:spacing w:after="0"/>
              <w:jc w:val="left"/>
              <w:rPr>
                <w:rFonts w:cs="Arial"/>
                <w:sz w:val="18"/>
                <w:szCs w:val="18"/>
              </w:rPr>
            </w:pPr>
            <w:r w:rsidRPr="009B7E7D">
              <w:rPr>
                <w:rFonts w:cs="Arial"/>
                <w:sz w:val="18"/>
                <w:szCs w:val="18"/>
              </w:rPr>
              <w:t>Harvest volume available preliminary draft</w:t>
            </w:r>
          </w:p>
        </w:tc>
        <w:tc>
          <w:tcPr>
            <w:tcW w:w="1350" w:type="dxa"/>
            <w:vMerge/>
            <w:hideMark/>
          </w:tcPr>
          <w:p w14:paraId="0F33B9D0" w14:textId="77777777" w:rsidR="00145DFD" w:rsidRPr="009B7E7D" w:rsidRDefault="00145DFD" w:rsidP="00371E74">
            <w:pPr>
              <w:spacing w:after="0"/>
              <w:jc w:val="center"/>
              <w:rPr>
                <w:rFonts w:cs="Arial"/>
                <w:sz w:val="18"/>
                <w:szCs w:val="18"/>
              </w:rPr>
            </w:pPr>
          </w:p>
        </w:tc>
        <w:tc>
          <w:tcPr>
            <w:tcW w:w="1654" w:type="dxa"/>
            <w:vMerge/>
            <w:hideMark/>
          </w:tcPr>
          <w:p w14:paraId="0F33B9D1" w14:textId="77777777" w:rsidR="00145DFD" w:rsidRPr="009B7E7D" w:rsidRDefault="00145DFD" w:rsidP="00371E74">
            <w:pPr>
              <w:spacing w:after="0"/>
              <w:jc w:val="left"/>
              <w:rPr>
                <w:rFonts w:cs="Arial"/>
                <w:sz w:val="18"/>
                <w:szCs w:val="18"/>
              </w:rPr>
            </w:pPr>
          </w:p>
        </w:tc>
      </w:tr>
      <w:tr w:rsidR="00145DFD" w:rsidRPr="009B7E7D" w14:paraId="0F33B9D9" w14:textId="77777777" w:rsidTr="00AC6534">
        <w:trPr>
          <w:trHeight w:val="450"/>
        </w:trPr>
        <w:tc>
          <w:tcPr>
            <w:tcW w:w="1418" w:type="dxa"/>
            <w:vMerge/>
            <w:vAlign w:val="center"/>
            <w:hideMark/>
          </w:tcPr>
          <w:p w14:paraId="0F33B9D3" w14:textId="77777777" w:rsidR="00145DFD" w:rsidRPr="009B7E7D" w:rsidRDefault="00145DFD" w:rsidP="00371E74">
            <w:pPr>
              <w:spacing w:after="0"/>
              <w:jc w:val="center"/>
              <w:rPr>
                <w:rFonts w:cs="Arial"/>
                <w:b/>
                <w:bCs/>
                <w:sz w:val="18"/>
                <w:szCs w:val="18"/>
              </w:rPr>
            </w:pPr>
          </w:p>
        </w:tc>
        <w:tc>
          <w:tcPr>
            <w:tcW w:w="1464" w:type="dxa"/>
            <w:vMerge/>
            <w:hideMark/>
          </w:tcPr>
          <w:p w14:paraId="0F33B9D4" w14:textId="77777777" w:rsidR="00145DFD" w:rsidRPr="009B7E7D" w:rsidRDefault="00145DFD" w:rsidP="00371E74">
            <w:pPr>
              <w:spacing w:after="0"/>
              <w:jc w:val="left"/>
              <w:rPr>
                <w:rFonts w:cs="Arial"/>
                <w:sz w:val="18"/>
                <w:szCs w:val="18"/>
              </w:rPr>
            </w:pPr>
          </w:p>
        </w:tc>
        <w:tc>
          <w:tcPr>
            <w:tcW w:w="1321" w:type="dxa"/>
            <w:vMerge/>
            <w:vAlign w:val="center"/>
            <w:hideMark/>
          </w:tcPr>
          <w:p w14:paraId="0F33B9D5" w14:textId="77777777" w:rsidR="00145DFD" w:rsidRPr="009B7E7D" w:rsidRDefault="00145DFD" w:rsidP="00371E74">
            <w:pPr>
              <w:spacing w:after="0"/>
              <w:jc w:val="center"/>
              <w:rPr>
                <w:rFonts w:cs="Arial"/>
                <w:b/>
                <w:bCs/>
                <w:sz w:val="18"/>
                <w:szCs w:val="18"/>
              </w:rPr>
            </w:pPr>
          </w:p>
        </w:tc>
        <w:tc>
          <w:tcPr>
            <w:tcW w:w="1927" w:type="dxa"/>
            <w:hideMark/>
          </w:tcPr>
          <w:p w14:paraId="0F33B9D6" w14:textId="77777777" w:rsidR="00145DFD" w:rsidRPr="009B7E7D" w:rsidRDefault="00AC6534" w:rsidP="00371E74">
            <w:pPr>
              <w:spacing w:after="0"/>
              <w:jc w:val="left"/>
              <w:rPr>
                <w:rFonts w:cs="Arial"/>
                <w:sz w:val="18"/>
                <w:szCs w:val="18"/>
              </w:rPr>
            </w:pPr>
            <w:r w:rsidRPr="009B7E7D">
              <w:rPr>
                <w:rFonts w:cs="Arial"/>
                <w:sz w:val="18"/>
                <w:szCs w:val="18"/>
              </w:rPr>
              <w:t>Volume of crops temporarily lost during the works</w:t>
            </w:r>
          </w:p>
        </w:tc>
        <w:tc>
          <w:tcPr>
            <w:tcW w:w="1350" w:type="dxa"/>
            <w:vMerge/>
            <w:hideMark/>
          </w:tcPr>
          <w:p w14:paraId="0F33B9D7" w14:textId="77777777" w:rsidR="00145DFD" w:rsidRPr="009B7E7D" w:rsidRDefault="00145DFD" w:rsidP="00371E74">
            <w:pPr>
              <w:spacing w:after="0"/>
              <w:jc w:val="center"/>
              <w:rPr>
                <w:rFonts w:cs="Arial"/>
                <w:sz w:val="18"/>
                <w:szCs w:val="18"/>
              </w:rPr>
            </w:pPr>
          </w:p>
        </w:tc>
        <w:tc>
          <w:tcPr>
            <w:tcW w:w="1654" w:type="dxa"/>
            <w:vMerge/>
            <w:hideMark/>
          </w:tcPr>
          <w:p w14:paraId="0F33B9D8" w14:textId="77777777" w:rsidR="00145DFD" w:rsidRPr="009B7E7D" w:rsidRDefault="00145DFD" w:rsidP="00371E74">
            <w:pPr>
              <w:spacing w:after="0"/>
              <w:jc w:val="left"/>
              <w:rPr>
                <w:rFonts w:cs="Arial"/>
                <w:sz w:val="18"/>
                <w:szCs w:val="18"/>
              </w:rPr>
            </w:pPr>
          </w:p>
        </w:tc>
      </w:tr>
      <w:tr w:rsidR="00145DFD" w:rsidRPr="009B7E7D" w14:paraId="0F33B9E0" w14:textId="77777777" w:rsidTr="00AC6534">
        <w:trPr>
          <w:trHeight w:val="900"/>
        </w:trPr>
        <w:tc>
          <w:tcPr>
            <w:tcW w:w="1418" w:type="dxa"/>
            <w:vMerge/>
            <w:vAlign w:val="center"/>
            <w:hideMark/>
          </w:tcPr>
          <w:p w14:paraId="0F33B9DA" w14:textId="77777777" w:rsidR="00145DFD" w:rsidRPr="009B7E7D" w:rsidRDefault="00145DFD" w:rsidP="00371E74">
            <w:pPr>
              <w:spacing w:after="0"/>
              <w:jc w:val="center"/>
              <w:rPr>
                <w:rFonts w:cs="Arial"/>
                <w:b/>
                <w:bCs/>
                <w:sz w:val="18"/>
                <w:szCs w:val="18"/>
              </w:rPr>
            </w:pPr>
          </w:p>
        </w:tc>
        <w:tc>
          <w:tcPr>
            <w:tcW w:w="1464" w:type="dxa"/>
            <w:vMerge/>
            <w:hideMark/>
          </w:tcPr>
          <w:p w14:paraId="0F33B9DB" w14:textId="77777777" w:rsidR="00145DFD" w:rsidRPr="009B7E7D" w:rsidRDefault="00145DFD" w:rsidP="00371E74">
            <w:pPr>
              <w:spacing w:after="0"/>
              <w:jc w:val="left"/>
              <w:rPr>
                <w:rFonts w:cs="Arial"/>
                <w:sz w:val="18"/>
                <w:szCs w:val="18"/>
              </w:rPr>
            </w:pPr>
          </w:p>
        </w:tc>
        <w:tc>
          <w:tcPr>
            <w:tcW w:w="1321" w:type="dxa"/>
            <w:vMerge/>
            <w:vAlign w:val="center"/>
            <w:hideMark/>
          </w:tcPr>
          <w:p w14:paraId="0F33B9DC" w14:textId="77777777" w:rsidR="00145DFD" w:rsidRPr="009B7E7D" w:rsidRDefault="00145DFD" w:rsidP="00371E74">
            <w:pPr>
              <w:spacing w:after="0"/>
              <w:jc w:val="center"/>
              <w:rPr>
                <w:rFonts w:cs="Arial"/>
                <w:b/>
                <w:bCs/>
                <w:sz w:val="18"/>
                <w:szCs w:val="18"/>
              </w:rPr>
            </w:pPr>
          </w:p>
        </w:tc>
        <w:tc>
          <w:tcPr>
            <w:tcW w:w="1927" w:type="dxa"/>
            <w:hideMark/>
          </w:tcPr>
          <w:p w14:paraId="0F33B9DD" w14:textId="77777777" w:rsidR="00145DFD" w:rsidRPr="009B7E7D" w:rsidRDefault="00AC6534" w:rsidP="00371E74">
            <w:pPr>
              <w:spacing w:after="0"/>
              <w:jc w:val="left"/>
              <w:rPr>
                <w:rFonts w:cs="Arial"/>
                <w:sz w:val="18"/>
                <w:szCs w:val="18"/>
              </w:rPr>
            </w:pPr>
            <w:r w:rsidRPr="009B7E7D">
              <w:rPr>
                <w:rFonts w:cs="Arial"/>
                <w:sz w:val="18"/>
                <w:szCs w:val="18"/>
              </w:rPr>
              <w:t>Volume of offsets in kind (rice) delivered upon compensation to PAPs for temporary losses</w:t>
            </w:r>
          </w:p>
        </w:tc>
        <w:tc>
          <w:tcPr>
            <w:tcW w:w="1350" w:type="dxa"/>
            <w:vMerge/>
            <w:hideMark/>
          </w:tcPr>
          <w:p w14:paraId="0F33B9DE" w14:textId="77777777" w:rsidR="00145DFD" w:rsidRPr="009B7E7D" w:rsidRDefault="00145DFD" w:rsidP="00371E74">
            <w:pPr>
              <w:spacing w:after="0"/>
              <w:jc w:val="center"/>
              <w:rPr>
                <w:rFonts w:cs="Arial"/>
                <w:sz w:val="18"/>
                <w:szCs w:val="18"/>
              </w:rPr>
            </w:pPr>
          </w:p>
        </w:tc>
        <w:tc>
          <w:tcPr>
            <w:tcW w:w="1654" w:type="dxa"/>
            <w:vMerge/>
            <w:hideMark/>
          </w:tcPr>
          <w:p w14:paraId="0F33B9DF" w14:textId="77777777" w:rsidR="00145DFD" w:rsidRPr="009B7E7D" w:rsidRDefault="00145DFD" w:rsidP="00371E74">
            <w:pPr>
              <w:spacing w:after="0"/>
              <w:jc w:val="left"/>
              <w:rPr>
                <w:rFonts w:cs="Arial"/>
                <w:sz w:val="18"/>
                <w:szCs w:val="18"/>
              </w:rPr>
            </w:pPr>
          </w:p>
        </w:tc>
      </w:tr>
      <w:tr w:rsidR="00145DFD" w:rsidRPr="009B7E7D" w14:paraId="0F33B9E9" w14:textId="77777777" w:rsidTr="00AC6534">
        <w:trPr>
          <w:trHeight w:val="675"/>
        </w:trPr>
        <w:tc>
          <w:tcPr>
            <w:tcW w:w="1418" w:type="dxa"/>
            <w:vMerge/>
            <w:vAlign w:val="center"/>
            <w:hideMark/>
          </w:tcPr>
          <w:p w14:paraId="0F33B9E1" w14:textId="77777777" w:rsidR="00145DFD" w:rsidRPr="009B7E7D" w:rsidRDefault="00145DFD" w:rsidP="00371E74">
            <w:pPr>
              <w:spacing w:after="0"/>
              <w:jc w:val="center"/>
              <w:rPr>
                <w:rFonts w:cs="Arial"/>
                <w:b/>
                <w:bCs/>
                <w:sz w:val="18"/>
                <w:szCs w:val="18"/>
              </w:rPr>
            </w:pPr>
          </w:p>
        </w:tc>
        <w:tc>
          <w:tcPr>
            <w:tcW w:w="1464" w:type="dxa"/>
            <w:vMerge/>
            <w:hideMark/>
          </w:tcPr>
          <w:p w14:paraId="0F33B9E2" w14:textId="77777777" w:rsidR="00145DFD" w:rsidRPr="009B7E7D" w:rsidRDefault="00145DFD" w:rsidP="00371E74">
            <w:pPr>
              <w:spacing w:after="0"/>
              <w:jc w:val="left"/>
              <w:rPr>
                <w:rFonts w:cs="Arial"/>
                <w:sz w:val="18"/>
                <w:szCs w:val="18"/>
              </w:rPr>
            </w:pPr>
          </w:p>
        </w:tc>
        <w:tc>
          <w:tcPr>
            <w:tcW w:w="1321" w:type="dxa"/>
            <w:vMerge/>
            <w:vAlign w:val="center"/>
            <w:hideMark/>
          </w:tcPr>
          <w:p w14:paraId="0F33B9E3" w14:textId="77777777" w:rsidR="00145DFD" w:rsidRPr="009B7E7D" w:rsidRDefault="00145DFD" w:rsidP="00371E74">
            <w:pPr>
              <w:spacing w:after="0"/>
              <w:jc w:val="center"/>
              <w:rPr>
                <w:rFonts w:cs="Arial"/>
                <w:b/>
                <w:bCs/>
                <w:sz w:val="18"/>
                <w:szCs w:val="18"/>
              </w:rPr>
            </w:pPr>
          </w:p>
        </w:tc>
        <w:tc>
          <w:tcPr>
            <w:tcW w:w="1927" w:type="dxa"/>
            <w:hideMark/>
          </w:tcPr>
          <w:p w14:paraId="0F33B9E4" w14:textId="77777777" w:rsidR="00145DFD" w:rsidRPr="009B7E7D" w:rsidRDefault="00AC6534" w:rsidP="00371E74">
            <w:pPr>
              <w:spacing w:after="0"/>
              <w:jc w:val="left"/>
              <w:rPr>
                <w:rFonts w:cs="Arial"/>
                <w:sz w:val="18"/>
                <w:szCs w:val="18"/>
              </w:rPr>
            </w:pPr>
            <w:r w:rsidRPr="009B7E7D">
              <w:rPr>
                <w:rFonts w:cs="Arial"/>
                <w:sz w:val="18"/>
                <w:szCs w:val="18"/>
              </w:rPr>
              <w:t>Volume of crops on areas permanently lost</w:t>
            </w:r>
          </w:p>
        </w:tc>
        <w:tc>
          <w:tcPr>
            <w:tcW w:w="1350" w:type="dxa"/>
            <w:vMerge w:val="restart"/>
            <w:hideMark/>
          </w:tcPr>
          <w:p w14:paraId="0F33B9E5" w14:textId="77777777" w:rsidR="00145DFD" w:rsidRPr="009B7E7D" w:rsidRDefault="00145DFD" w:rsidP="00371E74">
            <w:pPr>
              <w:spacing w:after="0"/>
              <w:jc w:val="center"/>
              <w:rPr>
                <w:rFonts w:cs="Arial"/>
                <w:sz w:val="18"/>
                <w:szCs w:val="18"/>
              </w:rPr>
            </w:pPr>
          </w:p>
          <w:p w14:paraId="0F33B9E6" w14:textId="77777777" w:rsidR="00AC6534" w:rsidRPr="009B7E7D" w:rsidRDefault="00AC6534" w:rsidP="00AC6534">
            <w:pPr>
              <w:spacing w:after="0"/>
              <w:jc w:val="center"/>
              <w:rPr>
                <w:rFonts w:cs="Arial"/>
                <w:sz w:val="18"/>
                <w:szCs w:val="18"/>
              </w:rPr>
            </w:pPr>
            <w:r w:rsidRPr="009B7E7D">
              <w:rPr>
                <w:rFonts w:cs="Arial"/>
                <w:sz w:val="18"/>
                <w:szCs w:val="18"/>
              </w:rPr>
              <w:t xml:space="preserve">Implementation of </w:t>
            </w:r>
            <w:r w:rsidR="00A20E6B" w:rsidRPr="009B7E7D">
              <w:rPr>
                <w:rFonts w:cs="Arial"/>
                <w:sz w:val="18"/>
                <w:szCs w:val="18"/>
              </w:rPr>
              <w:t>RAP</w:t>
            </w:r>
          </w:p>
          <w:p w14:paraId="0F33B9E7" w14:textId="77777777" w:rsidR="00145DFD" w:rsidRPr="009B7E7D" w:rsidRDefault="00145DFD" w:rsidP="00371E74">
            <w:pPr>
              <w:spacing w:after="0"/>
              <w:jc w:val="center"/>
              <w:rPr>
                <w:rFonts w:cs="Arial"/>
                <w:sz w:val="18"/>
                <w:szCs w:val="18"/>
              </w:rPr>
            </w:pPr>
          </w:p>
        </w:tc>
        <w:tc>
          <w:tcPr>
            <w:tcW w:w="1654" w:type="dxa"/>
            <w:vMerge/>
            <w:hideMark/>
          </w:tcPr>
          <w:p w14:paraId="0F33B9E8" w14:textId="77777777" w:rsidR="00145DFD" w:rsidRPr="009B7E7D" w:rsidRDefault="00145DFD" w:rsidP="00371E74">
            <w:pPr>
              <w:spacing w:after="0"/>
              <w:jc w:val="left"/>
              <w:rPr>
                <w:rFonts w:cs="Arial"/>
                <w:sz w:val="18"/>
                <w:szCs w:val="18"/>
              </w:rPr>
            </w:pPr>
          </w:p>
        </w:tc>
      </w:tr>
      <w:tr w:rsidR="00145DFD" w:rsidRPr="009B7E7D" w14:paraId="0F33B9F0" w14:textId="77777777" w:rsidTr="00AC6534">
        <w:trPr>
          <w:trHeight w:val="675"/>
        </w:trPr>
        <w:tc>
          <w:tcPr>
            <w:tcW w:w="1418" w:type="dxa"/>
            <w:vMerge/>
            <w:vAlign w:val="center"/>
            <w:hideMark/>
          </w:tcPr>
          <w:p w14:paraId="0F33B9EA" w14:textId="77777777" w:rsidR="00145DFD" w:rsidRPr="009B7E7D" w:rsidRDefault="00145DFD" w:rsidP="00371E74">
            <w:pPr>
              <w:spacing w:after="0"/>
              <w:jc w:val="center"/>
              <w:rPr>
                <w:rFonts w:cs="Arial"/>
                <w:b/>
                <w:bCs/>
                <w:sz w:val="18"/>
                <w:szCs w:val="18"/>
              </w:rPr>
            </w:pPr>
          </w:p>
        </w:tc>
        <w:tc>
          <w:tcPr>
            <w:tcW w:w="1464" w:type="dxa"/>
            <w:vMerge/>
            <w:hideMark/>
          </w:tcPr>
          <w:p w14:paraId="0F33B9EB" w14:textId="77777777" w:rsidR="00145DFD" w:rsidRPr="009B7E7D" w:rsidRDefault="00145DFD" w:rsidP="00371E74">
            <w:pPr>
              <w:spacing w:after="0"/>
              <w:jc w:val="left"/>
              <w:rPr>
                <w:rFonts w:cs="Arial"/>
                <w:sz w:val="18"/>
                <w:szCs w:val="18"/>
              </w:rPr>
            </w:pPr>
          </w:p>
        </w:tc>
        <w:tc>
          <w:tcPr>
            <w:tcW w:w="1321" w:type="dxa"/>
            <w:vMerge/>
            <w:vAlign w:val="center"/>
            <w:hideMark/>
          </w:tcPr>
          <w:p w14:paraId="0F33B9EC" w14:textId="77777777" w:rsidR="00145DFD" w:rsidRPr="009B7E7D" w:rsidRDefault="00145DFD" w:rsidP="00371E74">
            <w:pPr>
              <w:spacing w:after="0"/>
              <w:jc w:val="center"/>
              <w:rPr>
                <w:rFonts w:cs="Arial"/>
                <w:b/>
                <w:bCs/>
                <w:sz w:val="18"/>
                <w:szCs w:val="18"/>
              </w:rPr>
            </w:pPr>
          </w:p>
        </w:tc>
        <w:tc>
          <w:tcPr>
            <w:tcW w:w="1927" w:type="dxa"/>
            <w:hideMark/>
          </w:tcPr>
          <w:p w14:paraId="0F33B9ED" w14:textId="77777777" w:rsidR="00145DFD" w:rsidRPr="009B7E7D" w:rsidRDefault="00AC6534" w:rsidP="00371E74">
            <w:pPr>
              <w:spacing w:after="0"/>
              <w:jc w:val="left"/>
              <w:rPr>
                <w:rFonts w:cs="Arial"/>
                <w:sz w:val="18"/>
                <w:szCs w:val="18"/>
              </w:rPr>
            </w:pPr>
            <w:r w:rsidRPr="009B7E7D">
              <w:rPr>
                <w:rFonts w:cs="Arial"/>
                <w:sz w:val="18"/>
                <w:szCs w:val="18"/>
              </w:rPr>
              <w:t>Percentage of cash benefits reinvested in productive activities</w:t>
            </w:r>
          </w:p>
        </w:tc>
        <w:tc>
          <w:tcPr>
            <w:tcW w:w="1350" w:type="dxa"/>
            <w:vMerge/>
            <w:hideMark/>
          </w:tcPr>
          <w:p w14:paraId="0F33B9EE" w14:textId="77777777" w:rsidR="00145DFD" w:rsidRPr="009B7E7D" w:rsidRDefault="00145DFD" w:rsidP="00371E74">
            <w:pPr>
              <w:spacing w:after="0"/>
              <w:jc w:val="center"/>
              <w:rPr>
                <w:rFonts w:cs="Arial"/>
                <w:sz w:val="18"/>
                <w:szCs w:val="18"/>
              </w:rPr>
            </w:pPr>
          </w:p>
        </w:tc>
        <w:tc>
          <w:tcPr>
            <w:tcW w:w="1654" w:type="dxa"/>
            <w:vMerge/>
            <w:hideMark/>
          </w:tcPr>
          <w:p w14:paraId="0F33B9EF" w14:textId="77777777" w:rsidR="00145DFD" w:rsidRPr="009B7E7D" w:rsidRDefault="00145DFD" w:rsidP="00371E74">
            <w:pPr>
              <w:spacing w:after="0"/>
              <w:jc w:val="left"/>
              <w:rPr>
                <w:rFonts w:cs="Arial"/>
                <w:sz w:val="18"/>
                <w:szCs w:val="18"/>
              </w:rPr>
            </w:pPr>
          </w:p>
        </w:tc>
      </w:tr>
      <w:tr w:rsidR="00145DFD" w:rsidRPr="009B7E7D" w14:paraId="0F33BA0B" w14:textId="77777777" w:rsidTr="00AC6534">
        <w:trPr>
          <w:trHeight w:val="1575"/>
        </w:trPr>
        <w:tc>
          <w:tcPr>
            <w:tcW w:w="1418" w:type="dxa"/>
            <w:vMerge w:val="restart"/>
            <w:vAlign w:val="center"/>
            <w:hideMark/>
          </w:tcPr>
          <w:p w14:paraId="0F33B9F1" w14:textId="77777777" w:rsidR="00145DFD" w:rsidRPr="009B7E7D" w:rsidRDefault="00145DFD" w:rsidP="00371E74">
            <w:pPr>
              <w:spacing w:after="0"/>
              <w:jc w:val="center"/>
              <w:rPr>
                <w:rFonts w:cs="Arial"/>
                <w:b/>
                <w:bCs/>
                <w:sz w:val="18"/>
                <w:szCs w:val="18"/>
              </w:rPr>
            </w:pPr>
          </w:p>
          <w:p w14:paraId="0F33B9F2" w14:textId="77777777" w:rsidR="00145DFD" w:rsidRPr="009B7E7D" w:rsidRDefault="00145DFD" w:rsidP="00371E74">
            <w:pPr>
              <w:spacing w:after="0"/>
              <w:jc w:val="center"/>
              <w:rPr>
                <w:rFonts w:cs="Arial"/>
                <w:b/>
                <w:bCs/>
                <w:sz w:val="18"/>
                <w:szCs w:val="18"/>
              </w:rPr>
            </w:pPr>
          </w:p>
          <w:p w14:paraId="0F33B9F3" w14:textId="77777777" w:rsidR="00145DFD" w:rsidRPr="009B7E7D" w:rsidRDefault="00145DFD" w:rsidP="00371E74">
            <w:pPr>
              <w:spacing w:after="0"/>
              <w:jc w:val="center"/>
              <w:rPr>
                <w:rFonts w:cs="Arial"/>
                <w:b/>
                <w:bCs/>
                <w:sz w:val="18"/>
                <w:szCs w:val="18"/>
              </w:rPr>
            </w:pPr>
          </w:p>
          <w:p w14:paraId="0F33B9F4" w14:textId="77777777" w:rsidR="00145DFD" w:rsidRPr="009B7E7D" w:rsidRDefault="00145DFD" w:rsidP="00371E74">
            <w:pPr>
              <w:spacing w:after="0"/>
              <w:jc w:val="center"/>
              <w:rPr>
                <w:rFonts w:cs="Arial"/>
                <w:b/>
                <w:bCs/>
                <w:sz w:val="18"/>
                <w:szCs w:val="18"/>
              </w:rPr>
            </w:pPr>
          </w:p>
          <w:p w14:paraId="0F33B9F5" w14:textId="77777777" w:rsidR="00145DFD" w:rsidRPr="009B7E7D" w:rsidRDefault="00AC6534" w:rsidP="00371E74">
            <w:pPr>
              <w:spacing w:after="0"/>
              <w:jc w:val="center"/>
              <w:rPr>
                <w:rFonts w:cs="Arial"/>
                <w:b/>
                <w:bCs/>
                <w:sz w:val="18"/>
                <w:szCs w:val="18"/>
              </w:rPr>
            </w:pPr>
            <w:r w:rsidRPr="009B7E7D">
              <w:rPr>
                <w:rFonts w:cs="Arial"/>
                <w:b/>
                <w:bCs/>
                <w:sz w:val="18"/>
                <w:szCs w:val="18"/>
              </w:rPr>
              <w:t>Gender equity and vulnerability</w:t>
            </w:r>
          </w:p>
        </w:tc>
        <w:tc>
          <w:tcPr>
            <w:tcW w:w="1464" w:type="dxa"/>
            <w:hideMark/>
          </w:tcPr>
          <w:p w14:paraId="0F33B9F6" w14:textId="77777777" w:rsidR="00145DFD" w:rsidRPr="009B7E7D" w:rsidRDefault="00AC6534" w:rsidP="00371E74">
            <w:pPr>
              <w:spacing w:after="0"/>
              <w:jc w:val="left"/>
              <w:rPr>
                <w:rFonts w:cs="Arial"/>
                <w:sz w:val="18"/>
                <w:szCs w:val="18"/>
              </w:rPr>
            </w:pPr>
            <w:r w:rsidRPr="009B7E7D">
              <w:rPr>
                <w:rFonts w:cs="Arial"/>
                <w:sz w:val="18"/>
                <w:szCs w:val="18"/>
              </w:rPr>
              <w:t>Ensure that women and vulnerable people receive fair and adequate compensation as proposed in the RAP</w:t>
            </w:r>
          </w:p>
        </w:tc>
        <w:tc>
          <w:tcPr>
            <w:tcW w:w="1321" w:type="dxa"/>
            <w:vMerge w:val="restart"/>
            <w:vAlign w:val="center"/>
            <w:hideMark/>
          </w:tcPr>
          <w:p w14:paraId="0F33B9F7" w14:textId="77777777" w:rsidR="00145DFD" w:rsidRPr="009B7E7D" w:rsidRDefault="00145DFD" w:rsidP="00371E74">
            <w:pPr>
              <w:spacing w:after="0"/>
              <w:jc w:val="center"/>
              <w:rPr>
                <w:rFonts w:cs="Arial"/>
                <w:b/>
                <w:bCs/>
                <w:sz w:val="18"/>
                <w:szCs w:val="18"/>
              </w:rPr>
            </w:pPr>
          </w:p>
          <w:p w14:paraId="0F33B9F8" w14:textId="77777777" w:rsidR="00145DFD" w:rsidRPr="009B7E7D" w:rsidRDefault="00145DFD" w:rsidP="00371E74">
            <w:pPr>
              <w:spacing w:after="0"/>
              <w:jc w:val="center"/>
              <w:rPr>
                <w:rFonts w:cs="Arial"/>
                <w:b/>
                <w:bCs/>
                <w:sz w:val="18"/>
                <w:szCs w:val="18"/>
              </w:rPr>
            </w:pPr>
          </w:p>
          <w:p w14:paraId="0F33B9F9" w14:textId="77777777" w:rsidR="00145DFD" w:rsidRPr="009B7E7D" w:rsidRDefault="00145DFD" w:rsidP="00371E74">
            <w:pPr>
              <w:spacing w:after="0"/>
              <w:jc w:val="center"/>
              <w:rPr>
                <w:rFonts w:cs="Arial"/>
                <w:b/>
                <w:bCs/>
                <w:sz w:val="18"/>
                <w:szCs w:val="18"/>
              </w:rPr>
            </w:pPr>
          </w:p>
          <w:p w14:paraId="0F33B9FA" w14:textId="77777777" w:rsidR="00145DFD" w:rsidRPr="009B7E7D" w:rsidRDefault="00145DFD" w:rsidP="00371E74">
            <w:pPr>
              <w:spacing w:after="0"/>
              <w:jc w:val="center"/>
              <w:rPr>
                <w:rFonts w:cs="Arial"/>
                <w:b/>
                <w:bCs/>
                <w:sz w:val="18"/>
                <w:szCs w:val="18"/>
              </w:rPr>
            </w:pPr>
          </w:p>
          <w:p w14:paraId="0F33B9FB" w14:textId="77777777" w:rsidR="00145DFD" w:rsidRPr="009B7E7D" w:rsidRDefault="00145DFD" w:rsidP="00371E74">
            <w:pPr>
              <w:spacing w:after="0"/>
              <w:jc w:val="center"/>
              <w:rPr>
                <w:rFonts w:cs="Arial"/>
                <w:b/>
                <w:bCs/>
                <w:sz w:val="18"/>
                <w:szCs w:val="18"/>
              </w:rPr>
            </w:pPr>
          </w:p>
          <w:p w14:paraId="0F33B9FC" w14:textId="77777777" w:rsidR="00145DFD" w:rsidRPr="009B7E7D" w:rsidRDefault="00145DFD" w:rsidP="00371E74">
            <w:pPr>
              <w:spacing w:after="0"/>
              <w:jc w:val="center"/>
              <w:rPr>
                <w:rFonts w:cs="Arial"/>
                <w:b/>
                <w:bCs/>
                <w:sz w:val="18"/>
                <w:szCs w:val="18"/>
              </w:rPr>
            </w:pPr>
          </w:p>
          <w:p w14:paraId="0F33B9FD" w14:textId="77777777" w:rsidR="00145DFD" w:rsidRPr="009B7E7D" w:rsidRDefault="00E0401F" w:rsidP="00371E74">
            <w:pPr>
              <w:spacing w:after="0"/>
              <w:jc w:val="center"/>
              <w:rPr>
                <w:rFonts w:cs="Arial"/>
                <w:b/>
                <w:bCs/>
                <w:sz w:val="18"/>
                <w:szCs w:val="18"/>
              </w:rPr>
            </w:pPr>
            <w:r w:rsidRPr="009B7E7D">
              <w:rPr>
                <w:rFonts w:cs="Arial"/>
                <w:b/>
                <w:bCs/>
                <w:sz w:val="18"/>
                <w:szCs w:val="18"/>
              </w:rPr>
              <w:t>NGO</w:t>
            </w:r>
          </w:p>
        </w:tc>
        <w:tc>
          <w:tcPr>
            <w:tcW w:w="1927" w:type="dxa"/>
            <w:hideMark/>
          </w:tcPr>
          <w:p w14:paraId="0F33B9FE" w14:textId="77777777" w:rsidR="00145DFD" w:rsidRPr="009B7E7D" w:rsidRDefault="00AC6534" w:rsidP="00371E74">
            <w:pPr>
              <w:spacing w:after="0"/>
              <w:jc w:val="left"/>
              <w:rPr>
                <w:rFonts w:cs="Arial"/>
                <w:sz w:val="18"/>
                <w:szCs w:val="18"/>
              </w:rPr>
            </w:pPr>
            <w:r w:rsidRPr="009B7E7D">
              <w:rPr>
                <w:rFonts w:cs="Arial"/>
                <w:sz w:val="18"/>
                <w:szCs w:val="18"/>
              </w:rPr>
              <w:t>Amount of compensations planned and paid in compensation to women producers and vulnerable people affected by the project</w:t>
            </w:r>
          </w:p>
        </w:tc>
        <w:tc>
          <w:tcPr>
            <w:tcW w:w="1350" w:type="dxa"/>
            <w:vMerge w:val="restart"/>
            <w:hideMark/>
          </w:tcPr>
          <w:p w14:paraId="0F33B9FF" w14:textId="77777777" w:rsidR="00145DFD" w:rsidRPr="009B7E7D" w:rsidRDefault="00145DFD" w:rsidP="00371E74">
            <w:pPr>
              <w:spacing w:after="0"/>
              <w:jc w:val="center"/>
              <w:rPr>
                <w:rFonts w:cs="Arial"/>
                <w:sz w:val="18"/>
                <w:szCs w:val="18"/>
              </w:rPr>
            </w:pPr>
          </w:p>
          <w:p w14:paraId="0F33BA00" w14:textId="77777777" w:rsidR="00145DFD" w:rsidRPr="009B7E7D" w:rsidRDefault="00145DFD" w:rsidP="00371E74">
            <w:pPr>
              <w:spacing w:after="0"/>
              <w:jc w:val="center"/>
              <w:rPr>
                <w:rFonts w:cs="Arial"/>
                <w:sz w:val="18"/>
                <w:szCs w:val="18"/>
              </w:rPr>
            </w:pPr>
          </w:p>
          <w:p w14:paraId="0F33BA01" w14:textId="77777777" w:rsidR="00145DFD" w:rsidRPr="009B7E7D" w:rsidRDefault="00145DFD" w:rsidP="00371E74">
            <w:pPr>
              <w:spacing w:after="0"/>
              <w:jc w:val="center"/>
              <w:rPr>
                <w:rFonts w:cs="Arial"/>
                <w:sz w:val="18"/>
                <w:szCs w:val="18"/>
              </w:rPr>
            </w:pPr>
          </w:p>
          <w:p w14:paraId="0F33BA02" w14:textId="77777777" w:rsidR="00145DFD" w:rsidRPr="009B7E7D" w:rsidRDefault="00145DFD" w:rsidP="00371E74">
            <w:pPr>
              <w:spacing w:after="0"/>
              <w:jc w:val="center"/>
              <w:rPr>
                <w:rFonts w:cs="Arial"/>
                <w:sz w:val="18"/>
                <w:szCs w:val="18"/>
              </w:rPr>
            </w:pPr>
          </w:p>
          <w:p w14:paraId="0F33BA03" w14:textId="77777777" w:rsidR="00145DFD" w:rsidRPr="009B7E7D" w:rsidRDefault="00145DFD" w:rsidP="00371E74">
            <w:pPr>
              <w:spacing w:after="0"/>
              <w:jc w:val="center"/>
              <w:rPr>
                <w:rFonts w:cs="Arial"/>
                <w:sz w:val="18"/>
                <w:szCs w:val="18"/>
              </w:rPr>
            </w:pPr>
          </w:p>
          <w:p w14:paraId="0F33BA04" w14:textId="77777777" w:rsidR="00145DFD" w:rsidRPr="009B7E7D" w:rsidRDefault="00145DFD" w:rsidP="00371E74">
            <w:pPr>
              <w:spacing w:after="0"/>
              <w:jc w:val="center"/>
              <w:rPr>
                <w:rFonts w:cs="Arial"/>
                <w:sz w:val="18"/>
                <w:szCs w:val="18"/>
              </w:rPr>
            </w:pPr>
          </w:p>
          <w:p w14:paraId="0F33BA05" w14:textId="77777777" w:rsidR="00AC6534" w:rsidRPr="009B7E7D" w:rsidRDefault="00AC6534" w:rsidP="00AC6534">
            <w:pPr>
              <w:spacing w:after="0"/>
              <w:jc w:val="center"/>
              <w:rPr>
                <w:rFonts w:cs="Arial"/>
                <w:sz w:val="18"/>
                <w:szCs w:val="18"/>
              </w:rPr>
            </w:pPr>
            <w:r w:rsidRPr="009B7E7D">
              <w:rPr>
                <w:rFonts w:cs="Arial"/>
                <w:sz w:val="18"/>
                <w:szCs w:val="18"/>
              </w:rPr>
              <w:t xml:space="preserve">Implementation of </w:t>
            </w:r>
            <w:r w:rsidR="00A20E6B" w:rsidRPr="009B7E7D">
              <w:rPr>
                <w:rFonts w:cs="Arial"/>
                <w:sz w:val="18"/>
                <w:szCs w:val="18"/>
              </w:rPr>
              <w:t>RAP</w:t>
            </w:r>
          </w:p>
          <w:p w14:paraId="0F33BA06" w14:textId="77777777" w:rsidR="00145DFD" w:rsidRPr="009B7E7D" w:rsidRDefault="00145DFD" w:rsidP="00371E74">
            <w:pPr>
              <w:spacing w:after="0"/>
              <w:jc w:val="center"/>
              <w:rPr>
                <w:rFonts w:cs="Arial"/>
                <w:sz w:val="18"/>
                <w:szCs w:val="18"/>
              </w:rPr>
            </w:pPr>
          </w:p>
          <w:p w14:paraId="0F33BA07" w14:textId="77777777" w:rsidR="00145DFD" w:rsidRPr="009B7E7D" w:rsidRDefault="00145DFD" w:rsidP="00371E74">
            <w:pPr>
              <w:spacing w:after="0"/>
              <w:jc w:val="center"/>
              <w:rPr>
                <w:rFonts w:cs="Arial"/>
                <w:sz w:val="18"/>
                <w:szCs w:val="18"/>
              </w:rPr>
            </w:pPr>
          </w:p>
          <w:p w14:paraId="0F33BA08" w14:textId="77777777" w:rsidR="00145DFD" w:rsidRPr="009B7E7D" w:rsidRDefault="00145DFD" w:rsidP="00371E74">
            <w:pPr>
              <w:spacing w:after="0"/>
              <w:jc w:val="center"/>
              <w:rPr>
                <w:rFonts w:cs="Arial"/>
                <w:sz w:val="18"/>
                <w:szCs w:val="18"/>
              </w:rPr>
            </w:pPr>
          </w:p>
        </w:tc>
        <w:tc>
          <w:tcPr>
            <w:tcW w:w="1654" w:type="dxa"/>
            <w:hideMark/>
          </w:tcPr>
          <w:p w14:paraId="0F33BA09" w14:textId="77777777" w:rsidR="00145DFD" w:rsidRPr="009B7E7D" w:rsidRDefault="00145DFD" w:rsidP="00371E74">
            <w:pPr>
              <w:spacing w:after="0"/>
              <w:jc w:val="left"/>
              <w:rPr>
                <w:rFonts w:cs="Arial"/>
                <w:sz w:val="18"/>
                <w:szCs w:val="18"/>
              </w:rPr>
            </w:pPr>
          </w:p>
          <w:p w14:paraId="0F33BA0A" w14:textId="77777777" w:rsidR="00145DFD" w:rsidRPr="009B7E7D" w:rsidRDefault="00AC6534" w:rsidP="00371E74">
            <w:pPr>
              <w:spacing w:after="0"/>
              <w:jc w:val="left"/>
              <w:rPr>
                <w:rFonts w:cs="Arial"/>
                <w:sz w:val="18"/>
                <w:szCs w:val="18"/>
              </w:rPr>
            </w:pPr>
            <w:r w:rsidRPr="009B7E7D">
              <w:rPr>
                <w:rFonts w:cs="Arial"/>
                <w:sz w:val="18"/>
                <w:szCs w:val="18"/>
              </w:rPr>
              <w:t>Compensation for losses of women and vulnerable people is paid fairly before displacement, including to those who are not formal owners.</w:t>
            </w:r>
          </w:p>
        </w:tc>
      </w:tr>
      <w:tr w:rsidR="00145DFD" w:rsidRPr="009B7E7D" w14:paraId="0F33BA15" w14:textId="77777777" w:rsidTr="00AC6534">
        <w:trPr>
          <w:trHeight w:val="1800"/>
        </w:trPr>
        <w:tc>
          <w:tcPr>
            <w:tcW w:w="1418" w:type="dxa"/>
            <w:vMerge/>
            <w:vAlign w:val="center"/>
            <w:hideMark/>
          </w:tcPr>
          <w:p w14:paraId="0F33BA0C" w14:textId="77777777" w:rsidR="00145DFD" w:rsidRPr="009B7E7D" w:rsidRDefault="00145DFD" w:rsidP="00371E74">
            <w:pPr>
              <w:spacing w:after="0"/>
              <w:jc w:val="center"/>
              <w:rPr>
                <w:rFonts w:cs="Arial"/>
                <w:b/>
                <w:bCs/>
                <w:sz w:val="18"/>
                <w:szCs w:val="18"/>
              </w:rPr>
            </w:pPr>
          </w:p>
        </w:tc>
        <w:tc>
          <w:tcPr>
            <w:tcW w:w="1464" w:type="dxa"/>
            <w:vMerge w:val="restart"/>
            <w:hideMark/>
          </w:tcPr>
          <w:p w14:paraId="0F33BA0D" w14:textId="77777777" w:rsidR="00145DFD" w:rsidRPr="009B7E7D" w:rsidRDefault="00AC6534" w:rsidP="00371E74">
            <w:pPr>
              <w:spacing w:after="0"/>
              <w:jc w:val="left"/>
              <w:rPr>
                <w:rFonts w:cs="Arial"/>
                <w:sz w:val="18"/>
                <w:szCs w:val="18"/>
              </w:rPr>
            </w:pPr>
            <w:r w:rsidRPr="009B7E7D">
              <w:rPr>
                <w:rFonts w:cs="Arial"/>
                <w:sz w:val="18"/>
                <w:szCs w:val="18"/>
              </w:rPr>
              <w:t>Avoid increasing women's workload during displacement and resettlement</w:t>
            </w:r>
          </w:p>
          <w:p w14:paraId="0F33BA0E"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0F" w14:textId="77777777" w:rsidR="00145DFD" w:rsidRPr="009B7E7D" w:rsidRDefault="00145DFD" w:rsidP="00371E74">
            <w:pPr>
              <w:spacing w:after="0"/>
              <w:jc w:val="left"/>
              <w:rPr>
                <w:rFonts w:cs="Arial"/>
                <w:sz w:val="18"/>
                <w:szCs w:val="18"/>
              </w:rPr>
            </w:pPr>
            <w:r w:rsidRPr="009B7E7D">
              <w:rPr>
                <w:rFonts w:cs="Arial"/>
                <w:sz w:val="18"/>
                <w:szCs w:val="18"/>
              </w:rPr>
              <w:t> </w:t>
            </w:r>
          </w:p>
        </w:tc>
        <w:tc>
          <w:tcPr>
            <w:tcW w:w="1321" w:type="dxa"/>
            <w:vMerge/>
            <w:vAlign w:val="center"/>
            <w:hideMark/>
          </w:tcPr>
          <w:p w14:paraId="0F33BA10" w14:textId="77777777" w:rsidR="00145DFD" w:rsidRPr="009B7E7D" w:rsidRDefault="00145DFD" w:rsidP="00371E74">
            <w:pPr>
              <w:spacing w:after="0"/>
              <w:jc w:val="center"/>
              <w:rPr>
                <w:rFonts w:cs="Arial"/>
                <w:b/>
                <w:bCs/>
                <w:sz w:val="18"/>
                <w:szCs w:val="18"/>
              </w:rPr>
            </w:pPr>
          </w:p>
        </w:tc>
        <w:tc>
          <w:tcPr>
            <w:tcW w:w="1927" w:type="dxa"/>
            <w:hideMark/>
          </w:tcPr>
          <w:p w14:paraId="0F33BA11" w14:textId="77777777" w:rsidR="00145DFD" w:rsidRPr="009B7E7D" w:rsidRDefault="00AC6534" w:rsidP="00371E74">
            <w:pPr>
              <w:spacing w:after="0"/>
              <w:jc w:val="left"/>
              <w:rPr>
                <w:rFonts w:cs="Arial"/>
                <w:sz w:val="18"/>
                <w:szCs w:val="18"/>
              </w:rPr>
            </w:pPr>
            <w:r w:rsidRPr="009B7E7D">
              <w:rPr>
                <w:rFonts w:cs="Arial"/>
                <w:sz w:val="18"/>
                <w:szCs w:val="18"/>
              </w:rPr>
              <w:t>Number of women to be compensated vs. those who received financial compensation and support during the compensation campaign</w:t>
            </w:r>
          </w:p>
        </w:tc>
        <w:tc>
          <w:tcPr>
            <w:tcW w:w="1350" w:type="dxa"/>
            <w:vMerge/>
            <w:hideMark/>
          </w:tcPr>
          <w:p w14:paraId="0F33BA12" w14:textId="77777777" w:rsidR="00145DFD" w:rsidRPr="009B7E7D" w:rsidRDefault="00145DFD" w:rsidP="00371E74">
            <w:pPr>
              <w:spacing w:after="0"/>
              <w:jc w:val="center"/>
              <w:rPr>
                <w:rFonts w:cs="Arial"/>
                <w:sz w:val="18"/>
                <w:szCs w:val="18"/>
              </w:rPr>
            </w:pPr>
          </w:p>
        </w:tc>
        <w:tc>
          <w:tcPr>
            <w:tcW w:w="1654" w:type="dxa"/>
            <w:vMerge w:val="restart"/>
            <w:hideMark/>
          </w:tcPr>
          <w:p w14:paraId="0F33BA13" w14:textId="77777777" w:rsidR="00145DFD" w:rsidRPr="009B7E7D" w:rsidRDefault="00AC6534" w:rsidP="00371E74">
            <w:pPr>
              <w:spacing w:after="0"/>
              <w:jc w:val="left"/>
              <w:rPr>
                <w:rFonts w:cs="Arial"/>
                <w:sz w:val="18"/>
                <w:szCs w:val="18"/>
              </w:rPr>
            </w:pPr>
            <w:r w:rsidRPr="009B7E7D">
              <w:rPr>
                <w:rFonts w:cs="Arial"/>
                <w:sz w:val="18"/>
                <w:szCs w:val="18"/>
              </w:rPr>
              <w:t>All women affected by the project were compensated. Steps are being taken to ensure that all women and vulnerable people affected by the project have access to the RAP complaint process</w:t>
            </w:r>
            <w:r w:rsidR="00145DFD" w:rsidRPr="009B7E7D">
              <w:rPr>
                <w:rFonts w:cs="Arial"/>
                <w:sz w:val="18"/>
                <w:szCs w:val="18"/>
              </w:rPr>
              <w:t> </w:t>
            </w:r>
          </w:p>
          <w:p w14:paraId="0F33BA14" w14:textId="77777777" w:rsidR="00145DFD" w:rsidRPr="009B7E7D" w:rsidRDefault="00145DFD" w:rsidP="00371E74">
            <w:pPr>
              <w:spacing w:after="0"/>
              <w:jc w:val="left"/>
              <w:rPr>
                <w:rFonts w:cs="Arial"/>
                <w:sz w:val="18"/>
                <w:szCs w:val="18"/>
              </w:rPr>
            </w:pPr>
            <w:r w:rsidRPr="009B7E7D">
              <w:rPr>
                <w:rFonts w:cs="Arial"/>
                <w:sz w:val="18"/>
                <w:szCs w:val="18"/>
              </w:rPr>
              <w:t> </w:t>
            </w:r>
          </w:p>
        </w:tc>
      </w:tr>
      <w:tr w:rsidR="00145DFD" w:rsidRPr="009B7E7D" w14:paraId="0F33BA1C" w14:textId="77777777" w:rsidTr="00AC6534">
        <w:trPr>
          <w:trHeight w:val="1389"/>
        </w:trPr>
        <w:tc>
          <w:tcPr>
            <w:tcW w:w="1418" w:type="dxa"/>
            <w:vMerge/>
            <w:tcBorders>
              <w:bottom w:val="single" w:sz="4" w:space="0" w:color="auto"/>
            </w:tcBorders>
            <w:vAlign w:val="center"/>
            <w:hideMark/>
          </w:tcPr>
          <w:p w14:paraId="0F33BA16" w14:textId="77777777" w:rsidR="00145DFD" w:rsidRPr="009B7E7D" w:rsidRDefault="00145DFD" w:rsidP="00371E74">
            <w:pPr>
              <w:spacing w:after="0"/>
              <w:jc w:val="center"/>
              <w:rPr>
                <w:rFonts w:cs="Arial"/>
                <w:b/>
                <w:bCs/>
                <w:sz w:val="18"/>
                <w:szCs w:val="18"/>
              </w:rPr>
            </w:pPr>
          </w:p>
        </w:tc>
        <w:tc>
          <w:tcPr>
            <w:tcW w:w="1464" w:type="dxa"/>
            <w:vMerge/>
            <w:tcBorders>
              <w:bottom w:val="single" w:sz="4" w:space="0" w:color="auto"/>
            </w:tcBorders>
            <w:hideMark/>
          </w:tcPr>
          <w:p w14:paraId="0F33BA17" w14:textId="77777777" w:rsidR="00145DFD" w:rsidRPr="009B7E7D" w:rsidRDefault="00145DFD" w:rsidP="00371E74">
            <w:pPr>
              <w:spacing w:after="0"/>
              <w:jc w:val="left"/>
              <w:rPr>
                <w:rFonts w:cs="Arial"/>
                <w:sz w:val="18"/>
                <w:szCs w:val="18"/>
              </w:rPr>
            </w:pPr>
          </w:p>
        </w:tc>
        <w:tc>
          <w:tcPr>
            <w:tcW w:w="1321" w:type="dxa"/>
            <w:vMerge/>
            <w:tcBorders>
              <w:bottom w:val="single" w:sz="4" w:space="0" w:color="auto"/>
            </w:tcBorders>
            <w:vAlign w:val="center"/>
            <w:hideMark/>
          </w:tcPr>
          <w:p w14:paraId="0F33BA18" w14:textId="77777777" w:rsidR="00145DFD" w:rsidRPr="009B7E7D" w:rsidRDefault="00145DFD" w:rsidP="00371E74">
            <w:pPr>
              <w:spacing w:after="0"/>
              <w:jc w:val="center"/>
              <w:rPr>
                <w:rFonts w:cs="Arial"/>
                <w:b/>
                <w:bCs/>
                <w:sz w:val="18"/>
                <w:szCs w:val="18"/>
              </w:rPr>
            </w:pPr>
          </w:p>
        </w:tc>
        <w:tc>
          <w:tcPr>
            <w:tcW w:w="1927" w:type="dxa"/>
            <w:tcBorders>
              <w:bottom w:val="single" w:sz="4" w:space="0" w:color="auto"/>
            </w:tcBorders>
            <w:hideMark/>
          </w:tcPr>
          <w:p w14:paraId="0F33BA19" w14:textId="77777777" w:rsidR="00145DFD" w:rsidRPr="009B7E7D" w:rsidRDefault="00AC6534" w:rsidP="00371E74">
            <w:pPr>
              <w:spacing w:after="0"/>
              <w:jc w:val="left"/>
              <w:rPr>
                <w:rFonts w:cs="Arial"/>
                <w:sz w:val="18"/>
                <w:szCs w:val="18"/>
              </w:rPr>
            </w:pPr>
            <w:r w:rsidRPr="009B7E7D">
              <w:rPr>
                <w:rFonts w:cs="Arial"/>
                <w:sz w:val="18"/>
                <w:szCs w:val="18"/>
              </w:rPr>
              <w:t>The number of complaints formulated and resolved regarding women and vulnerable persons throughout the duration of the project</w:t>
            </w:r>
            <w:r w:rsidR="00145DFD" w:rsidRPr="009B7E7D">
              <w:rPr>
                <w:rFonts w:cs="Arial"/>
                <w:sz w:val="18"/>
                <w:szCs w:val="18"/>
              </w:rPr>
              <w:t> </w:t>
            </w:r>
          </w:p>
        </w:tc>
        <w:tc>
          <w:tcPr>
            <w:tcW w:w="1350" w:type="dxa"/>
            <w:vMerge/>
            <w:tcBorders>
              <w:bottom w:val="single" w:sz="4" w:space="0" w:color="auto"/>
            </w:tcBorders>
            <w:hideMark/>
          </w:tcPr>
          <w:p w14:paraId="0F33BA1A" w14:textId="77777777" w:rsidR="00145DFD" w:rsidRPr="009B7E7D" w:rsidRDefault="00145DFD" w:rsidP="00371E74">
            <w:pPr>
              <w:spacing w:after="0"/>
              <w:jc w:val="center"/>
              <w:rPr>
                <w:rFonts w:cs="Arial"/>
                <w:sz w:val="18"/>
                <w:szCs w:val="18"/>
              </w:rPr>
            </w:pPr>
          </w:p>
        </w:tc>
        <w:tc>
          <w:tcPr>
            <w:tcW w:w="1654" w:type="dxa"/>
            <w:vMerge/>
            <w:tcBorders>
              <w:bottom w:val="single" w:sz="4" w:space="0" w:color="auto"/>
            </w:tcBorders>
            <w:hideMark/>
          </w:tcPr>
          <w:p w14:paraId="0F33BA1B" w14:textId="77777777" w:rsidR="00145DFD" w:rsidRPr="009B7E7D" w:rsidRDefault="00145DFD" w:rsidP="00371E74">
            <w:pPr>
              <w:spacing w:after="0"/>
              <w:jc w:val="left"/>
              <w:rPr>
                <w:rFonts w:cs="Arial"/>
                <w:sz w:val="18"/>
                <w:szCs w:val="18"/>
              </w:rPr>
            </w:pPr>
          </w:p>
        </w:tc>
      </w:tr>
      <w:tr w:rsidR="00145DFD" w:rsidRPr="009B7E7D" w14:paraId="0F33BA32" w14:textId="77777777" w:rsidTr="00AC6534">
        <w:trPr>
          <w:trHeight w:val="900"/>
        </w:trPr>
        <w:tc>
          <w:tcPr>
            <w:tcW w:w="1418" w:type="dxa"/>
            <w:vMerge w:val="restart"/>
            <w:vAlign w:val="center"/>
            <w:hideMark/>
          </w:tcPr>
          <w:p w14:paraId="0F33BA1D" w14:textId="77777777" w:rsidR="00145DFD" w:rsidRPr="009B7E7D" w:rsidRDefault="00AC6534" w:rsidP="00371E74">
            <w:pPr>
              <w:spacing w:after="0"/>
              <w:jc w:val="center"/>
              <w:rPr>
                <w:rFonts w:cs="Arial"/>
                <w:b/>
                <w:bCs/>
                <w:sz w:val="18"/>
                <w:szCs w:val="18"/>
              </w:rPr>
            </w:pPr>
            <w:r w:rsidRPr="009B7E7D">
              <w:rPr>
                <w:rFonts w:cs="Arial"/>
                <w:b/>
                <w:bCs/>
                <w:sz w:val="18"/>
                <w:szCs w:val="18"/>
              </w:rPr>
              <w:t>Use of natural resources</w:t>
            </w:r>
          </w:p>
        </w:tc>
        <w:tc>
          <w:tcPr>
            <w:tcW w:w="1464" w:type="dxa"/>
            <w:vMerge w:val="restart"/>
            <w:hideMark/>
          </w:tcPr>
          <w:p w14:paraId="0F33BA1E" w14:textId="77777777" w:rsidR="00145DFD" w:rsidRPr="009B7E7D" w:rsidRDefault="00AC6534" w:rsidP="00371E74">
            <w:pPr>
              <w:spacing w:after="0"/>
              <w:jc w:val="left"/>
              <w:rPr>
                <w:rFonts w:cs="Arial"/>
                <w:sz w:val="18"/>
                <w:szCs w:val="18"/>
              </w:rPr>
            </w:pPr>
            <w:r w:rsidRPr="009B7E7D">
              <w:rPr>
                <w:rFonts w:cs="Arial"/>
                <w:sz w:val="18"/>
                <w:szCs w:val="18"/>
              </w:rPr>
              <w:t>To verify the effectiveness of the measures taken to reduce the negative impacts related to the loss and valorization of plant resources used by PAPs</w:t>
            </w:r>
          </w:p>
        </w:tc>
        <w:tc>
          <w:tcPr>
            <w:tcW w:w="1321" w:type="dxa"/>
            <w:vMerge w:val="restart"/>
            <w:vAlign w:val="center"/>
            <w:hideMark/>
          </w:tcPr>
          <w:p w14:paraId="0F33BA1F" w14:textId="77777777" w:rsidR="00145DFD" w:rsidRPr="009B7E7D" w:rsidRDefault="00145DFD" w:rsidP="00371E74">
            <w:pPr>
              <w:spacing w:after="0"/>
              <w:jc w:val="center"/>
              <w:rPr>
                <w:rFonts w:cs="Arial"/>
                <w:b/>
                <w:bCs/>
                <w:sz w:val="18"/>
                <w:szCs w:val="18"/>
              </w:rPr>
            </w:pPr>
          </w:p>
          <w:p w14:paraId="0F33BA20" w14:textId="77777777" w:rsidR="00145DFD" w:rsidRPr="009B7E7D" w:rsidRDefault="00145DFD" w:rsidP="00371E74">
            <w:pPr>
              <w:spacing w:after="0"/>
              <w:jc w:val="center"/>
              <w:rPr>
                <w:rFonts w:cs="Arial"/>
                <w:b/>
                <w:bCs/>
                <w:sz w:val="18"/>
                <w:szCs w:val="18"/>
              </w:rPr>
            </w:pPr>
          </w:p>
          <w:p w14:paraId="0F33BA21" w14:textId="77777777" w:rsidR="00145DFD" w:rsidRPr="009B7E7D" w:rsidRDefault="00145DFD" w:rsidP="00371E74">
            <w:pPr>
              <w:spacing w:after="0"/>
              <w:jc w:val="center"/>
              <w:rPr>
                <w:rFonts w:cs="Arial"/>
                <w:b/>
                <w:bCs/>
                <w:sz w:val="18"/>
                <w:szCs w:val="18"/>
              </w:rPr>
            </w:pPr>
          </w:p>
          <w:p w14:paraId="0F33BA22" w14:textId="77777777" w:rsidR="00145DFD" w:rsidRPr="009B7E7D" w:rsidRDefault="00145DFD" w:rsidP="00371E74">
            <w:pPr>
              <w:spacing w:after="0"/>
              <w:jc w:val="center"/>
              <w:rPr>
                <w:rFonts w:cs="Arial"/>
                <w:b/>
                <w:bCs/>
                <w:sz w:val="18"/>
                <w:szCs w:val="18"/>
              </w:rPr>
            </w:pPr>
          </w:p>
          <w:p w14:paraId="0F33BA23" w14:textId="77777777" w:rsidR="00145DFD" w:rsidRPr="009B7E7D" w:rsidRDefault="00145DFD" w:rsidP="00371E74">
            <w:pPr>
              <w:spacing w:after="0"/>
              <w:jc w:val="center"/>
              <w:rPr>
                <w:rFonts w:cs="Arial"/>
                <w:b/>
                <w:bCs/>
                <w:sz w:val="18"/>
                <w:szCs w:val="18"/>
              </w:rPr>
            </w:pPr>
          </w:p>
          <w:p w14:paraId="0F33BA24"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A25" w14:textId="77777777" w:rsidR="00145DFD" w:rsidRPr="009B7E7D" w:rsidRDefault="00AC6534" w:rsidP="00371E74">
            <w:pPr>
              <w:spacing w:after="0"/>
              <w:jc w:val="left"/>
              <w:rPr>
                <w:rFonts w:cs="Arial"/>
                <w:sz w:val="18"/>
                <w:szCs w:val="18"/>
              </w:rPr>
            </w:pPr>
            <w:r w:rsidRPr="009B7E7D">
              <w:rPr>
                <w:rFonts w:cs="Arial"/>
                <w:sz w:val="18"/>
                <w:szCs w:val="18"/>
              </w:rPr>
              <w:t>Number of PAP compensated for compensation for loss of natural resources.</w:t>
            </w:r>
          </w:p>
        </w:tc>
        <w:tc>
          <w:tcPr>
            <w:tcW w:w="1350" w:type="dxa"/>
            <w:vMerge w:val="restart"/>
            <w:hideMark/>
          </w:tcPr>
          <w:p w14:paraId="0F33BA26" w14:textId="77777777" w:rsidR="00145DFD" w:rsidRPr="009B7E7D" w:rsidRDefault="00145DFD" w:rsidP="00371E74">
            <w:pPr>
              <w:spacing w:after="0"/>
              <w:jc w:val="center"/>
              <w:rPr>
                <w:rFonts w:cs="Arial"/>
                <w:sz w:val="18"/>
                <w:szCs w:val="18"/>
              </w:rPr>
            </w:pPr>
          </w:p>
          <w:p w14:paraId="0F33BA27" w14:textId="77777777" w:rsidR="00145DFD" w:rsidRPr="009B7E7D" w:rsidRDefault="00145DFD" w:rsidP="00371E74">
            <w:pPr>
              <w:spacing w:after="0"/>
              <w:jc w:val="center"/>
              <w:rPr>
                <w:rFonts w:cs="Arial"/>
                <w:sz w:val="18"/>
                <w:szCs w:val="18"/>
              </w:rPr>
            </w:pPr>
          </w:p>
          <w:p w14:paraId="0F33BA28" w14:textId="77777777" w:rsidR="00145DFD" w:rsidRPr="009B7E7D" w:rsidRDefault="00145DFD" w:rsidP="00371E74">
            <w:pPr>
              <w:spacing w:after="0"/>
              <w:jc w:val="center"/>
              <w:rPr>
                <w:rFonts w:cs="Arial"/>
                <w:sz w:val="18"/>
                <w:szCs w:val="18"/>
              </w:rPr>
            </w:pPr>
          </w:p>
          <w:p w14:paraId="0F33BA29" w14:textId="77777777" w:rsidR="00145DFD" w:rsidRPr="009B7E7D" w:rsidRDefault="00145DFD" w:rsidP="00371E74">
            <w:pPr>
              <w:spacing w:after="0"/>
              <w:jc w:val="center"/>
              <w:rPr>
                <w:rFonts w:cs="Arial"/>
                <w:sz w:val="18"/>
                <w:szCs w:val="18"/>
              </w:rPr>
            </w:pPr>
          </w:p>
          <w:p w14:paraId="0F33BA2A" w14:textId="77777777" w:rsidR="00145DFD" w:rsidRPr="009B7E7D" w:rsidRDefault="00145DFD" w:rsidP="00371E74">
            <w:pPr>
              <w:spacing w:after="0"/>
              <w:jc w:val="center"/>
              <w:rPr>
                <w:rFonts w:cs="Arial"/>
                <w:sz w:val="18"/>
                <w:szCs w:val="18"/>
              </w:rPr>
            </w:pPr>
          </w:p>
          <w:p w14:paraId="0F33BA2B" w14:textId="77777777" w:rsidR="00AC6534" w:rsidRPr="009B7E7D" w:rsidRDefault="00AC6534" w:rsidP="00AC6534">
            <w:pPr>
              <w:spacing w:after="0"/>
              <w:jc w:val="center"/>
              <w:rPr>
                <w:rFonts w:cs="Arial"/>
                <w:sz w:val="18"/>
                <w:szCs w:val="18"/>
              </w:rPr>
            </w:pPr>
            <w:r w:rsidRPr="009B7E7D">
              <w:rPr>
                <w:rFonts w:cs="Arial"/>
                <w:sz w:val="18"/>
                <w:szCs w:val="18"/>
              </w:rPr>
              <w:t xml:space="preserve">Implementation of </w:t>
            </w:r>
            <w:r w:rsidR="00A20E6B" w:rsidRPr="009B7E7D">
              <w:rPr>
                <w:rFonts w:cs="Arial"/>
                <w:sz w:val="18"/>
                <w:szCs w:val="18"/>
              </w:rPr>
              <w:t>RAP</w:t>
            </w:r>
          </w:p>
          <w:p w14:paraId="0F33BA2C" w14:textId="77777777" w:rsidR="00145DFD" w:rsidRPr="009B7E7D" w:rsidRDefault="00145DFD" w:rsidP="00371E74">
            <w:pPr>
              <w:spacing w:after="0"/>
              <w:jc w:val="center"/>
              <w:rPr>
                <w:rFonts w:cs="Arial"/>
                <w:sz w:val="18"/>
                <w:szCs w:val="18"/>
              </w:rPr>
            </w:pPr>
          </w:p>
          <w:p w14:paraId="0F33BA2D" w14:textId="77777777" w:rsidR="00145DFD" w:rsidRPr="009B7E7D" w:rsidRDefault="00145DFD" w:rsidP="00371E74">
            <w:pPr>
              <w:spacing w:after="0"/>
              <w:jc w:val="center"/>
              <w:rPr>
                <w:rFonts w:cs="Arial"/>
                <w:sz w:val="18"/>
                <w:szCs w:val="18"/>
              </w:rPr>
            </w:pPr>
          </w:p>
          <w:p w14:paraId="0F33BA2E" w14:textId="77777777" w:rsidR="00145DFD" w:rsidRPr="009B7E7D" w:rsidRDefault="00145DFD" w:rsidP="00371E74">
            <w:pPr>
              <w:spacing w:after="0"/>
              <w:jc w:val="center"/>
              <w:rPr>
                <w:rFonts w:cs="Arial"/>
                <w:sz w:val="18"/>
                <w:szCs w:val="18"/>
              </w:rPr>
            </w:pPr>
          </w:p>
          <w:p w14:paraId="0F33BA2F" w14:textId="77777777" w:rsidR="00145DFD" w:rsidRPr="009B7E7D" w:rsidRDefault="00145DFD" w:rsidP="00371E74">
            <w:pPr>
              <w:spacing w:after="0"/>
              <w:jc w:val="center"/>
              <w:rPr>
                <w:rFonts w:cs="Arial"/>
                <w:sz w:val="18"/>
                <w:szCs w:val="18"/>
              </w:rPr>
            </w:pPr>
          </w:p>
          <w:p w14:paraId="0F33BA30" w14:textId="77777777" w:rsidR="00145DFD" w:rsidRPr="009B7E7D" w:rsidRDefault="00145DFD" w:rsidP="00371E74">
            <w:pPr>
              <w:spacing w:after="0"/>
              <w:jc w:val="center"/>
              <w:rPr>
                <w:rFonts w:cs="Arial"/>
                <w:sz w:val="18"/>
                <w:szCs w:val="18"/>
              </w:rPr>
            </w:pPr>
          </w:p>
        </w:tc>
        <w:tc>
          <w:tcPr>
            <w:tcW w:w="1654" w:type="dxa"/>
            <w:hideMark/>
          </w:tcPr>
          <w:p w14:paraId="0F33BA31" w14:textId="77777777" w:rsidR="00145DFD" w:rsidRPr="009B7E7D" w:rsidRDefault="00AC6534" w:rsidP="00371E74">
            <w:pPr>
              <w:spacing w:after="0"/>
              <w:jc w:val="left"/>
              <w:rPr>
                <w:rFonts w:cs="Arial"/>
                <w:sz w:val="18"/>
                <w:szCs w:val="18"/>
              </w:rPr>
            </w:pPr>
            <w:r w:rsidRPr="009B7E7D">
              <w:rPr>
                <w:rFonts w:cs="Arial"/>
                <w:sz w:val="18"/>
                <w:szCs w:val="18"/>
              </w:rPr>
              <w:t>All PAPs that lost access to natural resources were compensated and found alternative resources</w:t>
            </w:r>
          </w:p>
        </w:tc>
      </w:tr>
      <w:tr w:rsidR="00145DFD" w:rsidRPr="009B7E7D" w14:paraId="0F33BA39" w14:textId="77777777" w:rsidTr="00AC6534">
        <w:trPr>
          <w:trHeight w:val="900"/>
        </w:trPr>
        <w:tc>
          <w:tcPr>
            <w:tcW w:w="1418" w:type="dxa"/>
            <w:vMerge/>
            <w:vAlign w:val="center"/>
            <w:hideMark/>
          </w:tcPr>
          <w:p w14:paraId="0F33BA33" w14:textId="77777777" w:rsidR="00145DFD" w:rsidRPr="009B7E7D" w:rsidRDefault="00145DFD" w:rsidP="00371E74">
            <w:pPr>
              <w:spacing w:after="0"/>
              <w:jc w:val="center"/>
              <w:rPr>
                <w:rFonts w:cs="Arial"/>
                <w:b/>
                <w:bCs/>
                <w:sz w:val="18"/>
                <w:szCs w:val="18"/>
              </w:rPr>
            </w:pPr>
          </w:p>
        </w:tc>
        <w:tc>
          <w:tcPr>
            <w:tcW w:w="1464" w:type="dxa"/>
            <w:vMerge/>
            <w:hideMark/>
          </w:tcPr>
          <w:p w14:paraId="0F33BA34" w14:textId="77777777" w:rsidR="00145DFD" w:rsidRPr="009B7E7D" w:rsidRDefault="00145DFD" w:rsidP="00371E74">
            <w:pPr>
              <w:spacing w:after="0"/>
              <w:jc w:val="left"/>
              <w:rPr>
                <w:rFonts w:cs="Arial"/>
                <w:sz w:val="18"/>
                <w:szCs w:val="18"/>
              </w:rPr>
            </w:pPr>
          </w:p>
        </w:tc>
        <w:tc>
          <w:tcPr>
            <w:tcW w:w="1321" w:type="dxa"/>
            <w:vMerge/>
            <w:vAlign w:val="center"/>
            <w:hideMark/>
          </w:tcPr>
          <w:p w14:paraId="0F33BA35" w14:textId="77777777" w:rsidR="00145DFD" w:rsidRPr="009B7E7D" w:rsidRDefault="00145DFD" w:rsidP="00371E74">
            <w:pPr>
              <w:spacing w:after="0"/>
              <w:jc w:val="center"/>
              <w:rPr>
                <w:rFonts w:cs="Arial"/>
                <w:b/>
                <w:bCs/>
                <w:sz w:val="18"/>
                <w:szCs w:val="18"/>
              </w:rPr>
            </w:pPr>
          </w:p>
        </w:tc>
        <w:tc>
          <w:tcPr>
            <w:tcW w:w="1927" w:type="dxa"/>
            <w:hideMark/>
          </w:tcPr>
          <w:p w14:paraId="0F33BA36" w14:textId="77777777" w:rsidR="00145DFD" w:rsidRPr="009B7E7D" w:rsidRDefault="00AC6534" w:rsidP="00371E74">
            <w:pPr>
              <w:spacing w:after="0"/>
              <w:jc w:val="left"/>
              <w:rPr>
                <w:rFonts w:cs="Arial"/>
                <w:sz w:val="18"/>
                <w:szCs w:val="18"/>
              </w:rPr>
            </w:pPr>
            <w:r w:rsidRPr="009B7E7D">
              <w:rPr>
                <w:rFonts w:cs="Arial"/>
                <w:sz w:val="18"/>
                <w:szCs w:val="18"/>
              </w:rPr>
              <w:t>Volume of timber felled and given to the people for their use.</w:t>
            </w:r>
          </w:p>
        </w:tc>
        <w:tc>
          <w:tcPr>
            <w:tcW w:w="1350" w:type="dxa"/>
            <w:vMerge/>
            <w:hideMark/>
          </w:tcPr>
          <w:p w14:paraId="0F33BA37" w14:textId="77777777" w:rsidR="00145DFD" w:rsidRPr="009B7E7D" w:rsidRDefault="00145DFD" w:rsidP="00371E74">
            <w:pPr>
              <w:spacing w:after="0"/>
              <w:jc w:val="center"/>
              <w:rPr>
                <w:rFonts w:cs="Arial"/>
                <w:sz w:val="18"/>
                <w:szCs w:val="18"/>
              </w:rPr>
            </w:pPr>
          </w:p>
        </w:tc>
        <w:tc>
          <w:tcPr>
            <w:tcW w:w="1654" w:type="dxa"/>
            <w:vMerge w:val="restart"/>
            <w:hideMark/>
          </w:tcPr>
          <w:p w14:paraId="0F33BA38" w14:textId="77777777" w:rsidR="00145DFD" w:rsidRPr="009B7E7D" w:rsidRDefault="00AC6534" w:rsidP="00371E74">
            <w:pPr>
              <w:spacing w:after="0"/>
              <w:jc w:val="left"/>
              <w:rPr>
                <w:rFonts w:cs="Arial"/>
                <w:sz w:val="18"/>
                <w:szCs w:val="18"/>
              </w:rPr>
            </w:pPr>
            <w:r w:rsidRPr="009B7E7D">
              <w:rPr>
                <w:rFonts w:cs="Arial"/>
                <w:sz w:val="18"/>
                <w:szCs w:val="18"/>
              </w:rPr>
              <w:t>All complaints from people about impacts on natural resources are resolved</w:t>
            </w:r>
            <w:r w:rsidR="00145DFD" w:rsidRPr="009B7E7D">
              <w:rPr>
                <w:rFonts w:cs="Arial"/>
                <w:sz w:val="18"/>
                <w:szCs w:val="18"/>
              </w:rPr>
              <w:t> </w:t>
            </w:r>
          </w:p>
        </w:tc>
      </w:tr>
      <w:tr w:rsidR="00145DFD" w:rsidRPr="009B7E7D" w14:paraId="0F33BA40" w14:textId="77777777" w:rsidTr="00AC6534">
        <w:trPr>
          <w:trHeight w:val="900"/>
        </w:trPr>
        <w:tc>
          <w:tcPr>
            <w:tcW w:w="1418" w:type="dxa"/>
            <w:vMerge/>
            <w:vAlign w:val="center"/>
            <w:hideMark/>
          </w:tcPr>
          <w:p w14:paraId="0F33BA3A" w14:textId="77777777" w:rsidR="00145DFD" w:rsidRPr="009B7E7D" w:rsidRDefault="00145DFD" w:rsidP="00371E74">
            <w:pPr>
              <w:spacing w:after="0"/>
              <w:jc w:val="center"/>
              <w:rPr>
                <w:rFonts w:cs="Arial"/>
                <w:b/>
                <w:bCs/>
                <w:sz w:val="18"/>
                <w:szCs w:val="18"/>
              </w:rPr>
            </w:pPr>
          </w:p>
        </w:tc>
        <w:tc>
          <w:tcPr>
            <w:tcW w:w="1464" w:type="dxa"/>
            <w:vMerge/>
            <w:hideMark/>
          </w:tcPr>
          <w:p w14:paraId="0F33BA3B" w14:textId="77777777" w:rsidR="00145DFD" w:rsidRPr="009B7E7D" w:rsidRDefault="00145DFD" w:rsidP="00371E74">
            <w:pPr>
              <w:spacing w:after="0"/>
              <w:jc w:val="left"/>
              <w:rPr>
                <w:rFonts w:cs="Arial"/>
                <w:sz w:val="18"/>
                <w:szCs w:val="18"/>
              </w:rPr>
            </w:pPr>
          </w:p>
        </w:tc>
        <w:tc>
          <w:tcPr>
            <w:tcW w:w="1321" w:type="dxa"/>
            <w:vMerge/>
            <w:vAlign w:val="center"/>
            <w:hideMark/>
          </w:tcPr>
          <w:p w14:paraId="0F33BA3C" w14:textId="77777777" w:rsidR="00145DFD" w:rsidRPr="009B7E7D" w:rsidRDefault="00145DFD" w:rsidP="00371E74">
            <w:pPr>
              <w:spacing w:after="0"/>
              <w:jc w:val="center"/>
              <w:rPr>
                <w:rFonts w:cs="Arial"/>
                <w:b/>
                <w:bCs/>
                <w:sz w:val="18"/>
                <w:szCs w:val="18"/>
              </w:rPr>
            </w:pPr>
          </w:p>
        </w:tc>
        <w:tc>
          <w:tcPr>
            <w:tcW w:w="1927" w:type="dxa"/>
            <w:hideMark/>
          </w:tcPr>
          <w:p w14:paraId="0F33BA3D" w14:textId="77777777" w:rsidR="00145DFD" w:rsidRPr="009B7E7D" w:rsidRDefault="00AC6534" w:rsidP="00371E74">
            <w:pPr>
              <w:spacing w:after="0"/>
              <w:jc w:val="left"/>
              <w:rPr>
                <w:rFonts w:cs="Arial"/>
                <w:sz w:val="18"/>
                <w:szCs w:val="18"/>
              </w:rPr>
            </w:pPr>
            <w:r w:rsidRPr="009B7E7D">
              <w:rPr>
                <w:rFonts w:cs="Arial"/>
                <w:sz w:val="18"/>
                <w:szCs w:val="18"/>
              </w:rPr>
              <w:t>Number of timber collection and natural resource processing activities implemented by PAPs</w:t>
            </w:r>
          </w:p>
        </w:tc>
        <w:tc>
          <w:tcPr>
            <w:tcW w:w="1350" w:type="dxa"/>
            <w:vMerge/>
            <w:hideMark/>
          </w:tcPr>
          <w:p w14:paraId="0F33BA3E" w14:textId="77777777" w:rsidR="00145DFD" w:rsidRPr="009B7E7D" w:rsidRDefault="00145DFD" w:rsidP="00371E74">
            <w:pPr>
              <w:spacing w:after="0"/>
              <w:jc w:val="center"/>
              <w:rPr>
                <w:rFonts w:cs="Arial"/>
                <w:sz w:val="18"/>
                <w:szCs w:val="18"/>
              </w:rPr>
            </w:pPr>
          </w:p>
        </w:tc>
        <w:tc>
          <w:tcPr>
            <w:tcW w:w="1654" w:type="dxa"/>
            <w:vMerge/>
            <w:hideMark/>
          </w:tcPr>
          <w:p w14:paraId="0F33BA3F" w14:textId="77777777" w:rsidR="00145DFD" w:rsidRPr="009B7E7D" w:rsidRDefault="00145DFD" w:rsidP="00371E74">
            <w:pPr>
              <w:spacing w:after="0"/>
              <w:jc w:val="left"/>
              <w:rPr>
                <w:rFonts w:cs="Arial"/>
                <w:sz w:val="18"/>
                <w:szCs w:val="18"/>
              </w:rPr>
            </w:pPr>
          </w:p>
        </w:tc>
      </w:tr>
      <w:tr w:rsidR="00145DFD" w:rsidRPr="009B7E7D" w14:paraId="0F33BA49" w14:textId="77777777" w:rsidTr="00AC6534">
        <w:trPr>
          <w:trHeight w:val="225"/>
        </w:trPr>
        <w:tc>
          <w:tcPr>
            <w:tcW w:w="1418" w:type="dxa"/>
            <w:vMerge/>
            <w:vAlign w:val="center"/>
            <w:hideMark/>
          </w:tcPr>
          <w:p w14:paraId="0F33BA41" w14:textId="77777777" w:rsidR="00145DFD" w:rsidRPr="009B7E7D" w:rsidRDefault="00145DFD" w:rsidP="00371E74">
            <w:pPr>
              <w:spacing w:after="0"/>
              <w:jc w:val="center"/>
              <w:rPr>
                <w:rFonts w:cs="Arial"/>
                <w:b/>
                <w:bCs/>
                <w:sz w:val="18"/>
                <w:szCs w:val="18"/>
              </w:rPr>
            </w:pPr>
          </w:p>
        </w:tc>
        <w:tc>
          <w:tcPr>
            <w:tcW w:w="1464" w:type="dxa"/>
            <w:vMerge/>
            <w:hideMark/>
          </w:tcPr>
          <w:p w14:paraId="0F33BA42" w14:textId="77777777" w:rsidR="00145DFD" w:rsidRPr="009B7E7D" w:rsidRDefault="00145DFD" w:rsidP="00371E74">
            <w:pPr>
              <w:spacing w:after="0"/>
              <w:jc w:val="left"/>
              <w:rPr>
                <w:rFonts w:cs="Arial"/>
                <w:sz w:val="18"/>
                <w:szCs w:val="18"/>
              </w:rPr>
            </w:pPr>
          </w:p>
        </w:tc>
        <w:tc>
          <w:tcPr>
            <w:tcW w:w="1321" w:type="dxa"/>
            <w:vMerge/>
            <w:vAlign w:val="center"/>
            <w:hideMark/>
          </w:tcPr>
          <w:p w14:paraId="0F33BA43" w14:textId="77777777" w:rsidR="00145DFD" w:rsidRPr="009B7E7D" w:rsidRDefault="00145DFD" w:rsidP="00371E74">
            <w:pPr>
              <w:spacing w:after="0"/>
              <w:jc w:val="center"/>
              <w:rPr>
                <w:rFonts w:cs="Arial"/>
                <w:b/>
                <w:bCs/>
                <w:sz w:val="18"/>
                <w:szCs w:val="18"/>
              </w:rPr>
            </w:pPr>
          </w:p>
        </w:tc>
        <w:tc>
          <w:tcPr>
            <w:tcW w:w="1927" w:type="dxa"/>
            <w:hideMark/>
          </w:tcPr>
          <w:p w14:paraId="0F33BA44" w14:textId="77777777" w:rsidR="00145DFD" w:rsidRPr="009B7E7D" w:rsidRDefault="00AC6534" w:rsidP="00371E74">
            <w:pPr>
              <w:spacing w:after="0"/>
              <w:jc w:val="left"/>
              <w:rPr>
                <w:rFonts w:cs="Arial"/>
                <w:sz w:val="18"/>
                <w:szCs w:val="18"/>
              </w:rPr>
            </w:pPr>
            <w:r w:rsidRPr="009B7E7D">
              <w:rPr>
                <w:rFonts w:cs="Arial"/>
                <w:sz w:val="18"/>
                <w:szCs w:val="18"/>
              </w:rPr>
              <w:t>Wood frame (volume):</w:t>
            </w:r>
          </w:p>
        </w:tc>
        <w:tc>
          <w:tcPr>
            <w:tcW w:w="1350" w:type="dxa"/>
            <w:vMerge/>
            <w:hideMark/>
          </w:tcPr>
          <w:p w14:paraId="0F33BA45" w14:textId="77777777" w:rsidR="00145DFD" w:rsidRPr="009B7E7D" w:rsidRDefault="00145DFD" w:rsidP="00371E74">
            <w:pPr>
              <w:spacing w:after="0"/>
              <w:jc w:val="center"/>
              <w:rPr>
                <w:rFonts w:cs="Arial"/>
                <w:sz w:val="18"/>
                <w:szCs w:val="18"/>
              </w:rPr>
            </w:pPr>
          </w:p>
        </w:tc>
        <w:tc>
          <w:tcPr>
            <w:tcW w:w="1654" w:type="dxa"/>
            <w:vMerge w:val="restart"/>
            <w:hideMark/>
          </w:tcPr>
          <w:p w14:paraId="0F33BA46"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47"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48" w14:textId="77777777" w:rsidR="00145DFD" w:rsidRPr="009B7E7D" w:rsidRDefault="00145DFD" w:rsidP="00371E74">
            <w:pPr>
              <w:spacing w:after="0"/>
              <w:jc w:val="left"/>
              <w:rPr>
                <w:rFonts w:cs="Arial"/>
                <w:sz w:val="18"/>
                <w:szCs w:val="18"/>
              </w:rPr>
            </w:pPr>
            <w:r w:rsidRPr="009B7E7D">
              <w:rPr>
                <w:rFonts w:cs="Arial"/>
                <w:sz w:val="18"/>
                <w:szCs w:val="18"/>
              </w:rPr>
              <w:t> </w:t>
            </w:r>
          </w:p>
        </w:tc>
      </w:tr>
      <w:tr w:rsidR="00145DFD" w:rsidRPr="009B7E7D" w14:paraId="0F33BA50" w14:textId="77777777" w:rsidTr="00AC6534">
        <w:trPr>
          <w:trHeight w:val="225"/>
        </w:trPr>
        <w:tc>
          <w:tcPr>
            <w:tcW w:w="1418" w:type="dxa"/>
            <w:vMerge/>
            <w:vAlign w:val="center"/>
            <w:hideMark/>
          </w:tcPr>
          <w:p w14:paraId="0F33BA4A" w14:textId="77777777" w:rsidR="00145DFD" w:rsidRPr="009B7E7D" w:rsidRDefault="00145DFD" w:rsidP="00371E74">
            <w:pPr>
              <w:spacing w:after="0"/>
              <w:jc w:val="center"/>
              <w:rPr>
                <w:rFonts w:cs="Arial"/>
                <w:b/>
                <w:bCs/>
                <w:sz w:val="18"/>
                <w:szCs w:val="18"/>
              </w:rPr>
            </w:pPr>
          </w:p>
        </w:tc>
        <w:tc>
          <w:tcPr>
            <w:tcW w:w="1464" w:type="dxa"/>
            <w:vMerge/>
            <w:hideMark/>
          </w:tcPr>
          <w:p w14:paraId="0F33BA4B" w14:textId="77777777" w:rsidR="00145DFD" w:rsidRPr="009B7E7D" w:rsidRDefault="00145DFD" w:rsidP="00371E74">
            <w:pPr>
              <w:spacing w:after="0"/>
              <w:jc w:val="left"/>
              <w:rPr>
                <w:rFonts w:cs="Arial"/>
                <w:sz w:val="18"/>
                <w:szCs w:val="18"/>
              </w:rPr>
            </w:pPr>
          </w:p>
        </w:tc>
        <w:tc>
          <w:tcPr>
            <w:tcW w:w="1321" w:type="dxa"/>
            <w:vMerge/>
            <w:vAlign w:val="center"/>
            <w:hideMark/>
          </w:tcPr>
          <w:p w14:paraId="0F33BA4C" w14:textId="77777777" w:rsidR="00145DFD" w:rsidRPr="009B7E7D" w:rsidRDefault="00145DFD" w:rsidP="00371E74">
            <w:pPr>
              <w:spacing w:after="0"/>
              <w:jc w:val="center"/>
              <w:rPr>
                <w:rFonts w:cs="Arial"/>
                <w:b/>
                <w:bCs/>
                <w:sz w:val="18"/>
                <w:szCs w:val="18"/>
              </w:rPr>
            </w:pPr>
          </w:p>
        </w:tc>
        <w:tc>
          <w:tcPr>
            <w:tcW w:w="1927" w:type="dxa"/>
            <w:hideMark/>
          </w:tcPr>
          <w:p w14:paraId="0F33BA4D" w14:textId="77777777" w:rsidR="00145DFD" w:rsidRPr="009B7E7D" w:rsidRDefault="00AC6534" w:rsidP="00371E74">
            <w:pPr>
              <w:spacing w:after="0"/>
              <w:jc w:val="left"/>
              <w:rPr>
                <w:rFonts w:cs="Arial"/>
                <w:sz w:val="18"/>
                <w:szCs w:val="18"/>
              </w:rPr>
            </w:pPr>
            <w:r w:rsidRPr="009B7E7D">
              <w:rPr>
                <w:rFonts w:cs="Arial"/>
                <w:sz w:val="18"/>
                <w:szCs w:val="18"/>
              </w:rPr>
              <w:t>Coal (bag):</w:t>
            </w:r>
          </w:p>
        </w:tc>
        <w:tc>
          <w:tcPr>
            <w:tcW w:w="1350" w:type="dxa"/>
            <w:vMerge/>
            <w:hideMark/>
          </w:tcPr>
          <w:p w14:paraId="0F33BA4E" w14:textId="77777777" w:rsidR="00145DFD" w:rsidRPr="009B7E7D" w:rsidRDefault="00145DFD" w:rsidP="00371E74">
            <w:pPr>
              <w:spacing w:after="0"/>
              <w:jc w:val="center"/>
              <w:rPr>
                <w:rFonts w:cs="Arial"/>
                <w:sz w:val="18"/>
                <w:szCs w:val="18"/>
              </w:rPr>
            </w:pPr>
          </w:p>
        </w:tc>
        <w:tc>
          <w:tcPr>
            <w:tcW w:w="1654" w:type="dxa"/>
            <w:vMerge/>
            <w:hideMark/>
          </w:tcPr>
          <w:p w14:paraId="0F33BA4F" w14:textId="77777777" w:rsidR="00145DFD" w:rsidRPr="009B7E7D" w:rsidRDefault="00145DFD" w:rsidP="00371E74">
            <w:pPr>
              <w:spacing w:after="0"/>
              <w:jc w:val="left"/>
              <w:rPr>
                <w:rFonts w:cs="Arial"/>
                <w:sz w:val="18"/>
                <w:szCs w:val="18"/>
              </w:rPr>
            </w:pPr>
          </w:p>
        </w:tc>
      </w:tr>
      <w:tr w:rsidR="00145DFD" w:rsidRPr="009B7E7D" w14:paraId="0F33BA57" w14:textId="77777777" w:rsidTr="00AC6534">
        <w:trPr>
          <w:trHeight w:val="225"/>
        </w:trPr>
        <w:tc>
          <w:tcPr>
            <w:tcW w:w="1418" w:type="dxa"/>
            <w:vMerge/>
            <w:vAlign w:val="center"/>
            <w:hideMark/>
          </w:tcPr>
          <w:p w14:paraId="0F33BA51" w14:textId="77777777" w:rsidR="00145DFD" w:rsidRPr="009B7E7D" w:rsidRDefault="00145DFD" w:rsidP="00371E74">
            <w:pPr>
              <w:spacing w:after="0"/>
              <w:jc w:val="center"/>
              <w:rPr>
                <w:rFonts w:cs="Arial"/>
                <w:b/>
                <w:bCs/>
                <w:sz w:val="18"/>
                <w:szCs w:val="18"/>
              </w:rPr>
            </w:pPr>
          </w:p>
        </w:tc>
        <w:tc>
          <w:tcPr>
            <w:tcW w:w="1464" w:type="dxa"/>
            <w:vMerge/>
            <w:hideMark/>
          </w:tcPr>
          <w:p w14:paraId="0F33BA52" w14:textId="77777777" w:rsidR="00145DFD" w:rsidRPr="009B7E7D" w:rsidRDefault="00145DFD" w:rsidP="00371E74">
            <w:pPr>
              <w:spacing w:after="0"/>
              <w:jc w:val="left"/>
              <w:rPr>
                <w:rFonts w:cs="Arial"/>
                <w:sz w:val="18"/>
                <w:szCs w:val="18"/>
              </w:rPr>
            </w:pPr>
          </w:p>
        </w:tc>
        <w:tc>
          <w:tcPr>
            <w:tcW w:w="1321" w:type="dxa"/>
            <w:vMerge/>
            <w:vAlign w:val="center"/>
            <w:hideMark/>
          </w:tcPr>
          <w:p w14:paraId="0F33BA53" w14:textId="77777777" w:rsidR="00145DFD" w:rsidRPr="009B7E7D" w:rsidRDefault="00145DFD" w:rsidP="00371E74">
            <w:pPr>
              <w:spacing w:after="0"/>
              <w:jc w:val="center"/>
              <w:rPr>
                <w:rFonts w:cs="Arial"/>
                <w:b/>
                <w:bCs/>
                <w:sz w:val="18"/>
                <w:szCs w:val="18"/>
              </w:rPr>
            </w:pPr>
          </w:p>
        </w:tc>
        <w:tc>
          <w:tcPr>
            <w:tcW w:w="1927" w:type="dxa"/>
            <w:hideMark/>
          </w:tcPr>
          <w:p w14:paraId="0F33BA54" w14:textId="77777777" w:rsidR="00145DFD" w:rsidRPr="009B7E7D" w:rsidRDefault="00AC6534" w:rsidP="00371E74">
            <w:pPr>
              <w:spacing w:after="0"/>
              <w:jc w:val="left"/>
              <w:rPr>
                <w:rFonts w:cs="Arial"/>
                <w:sz w:val="18"/>
                <w:szCs w:val="18"/>
              </w:rPr>
            </w:pPr>
            <w:r w:rsidRPr="009B7E7D">
              <w:rPr>
                <w:rFonts w:cs="Arial"/>
                <w:sz w:val="18"/>
                <w:szCs w:val="18"/>
              </w:rPr>
              <w:t>Others:</w:t>
            </w:r>
          </w:p>
        </w:tc>
        <w:tc>
          <w:tcPr>
            <w:tcW w:w="1350" w:type="dxa"/>
            <w:vMerge/>
            <w:hideMark/>
          </w:tcPr>
          <w:p w14:paraId="0F33BA55" w14:textId="77777777" w:rsidR="00145DFD" w:rsidRPr="009B7E7D" w:rsidRDefault="00145DFD" w:rsidP="00371E74">
            <w:pPr>
              <w:spacing w:after="0"/>
              <w:jc w:val="center"/>
              <w:rPr>
                <w:rFonts w:cs="Arial"/>
                <w:sz w:val="18"/>
                <w:szCs w:val="18"/>
              </w:rPr>
            </w:pPr>
          </w:p>
        </w:tc>
        <w:tc>
          <w:tcPr>
            <w:tcW w:w="1654" w:type="dxa"/>
            <w:vMerge/>
            <w:hideMark/>
          </w:tcPr>
          <w:p w14:paraId="0F33BA56" w14:textId="77777777" w:rsidR="00145DFD" w:rsidRPr="009B7E7D" w:rsidRDefault="00145DFD" w:rsidP="00371E74">
            <w:pPr>
              <w:spacing w:after="0"/>
              <w:jc w:val="left"/>
              <w:rPr>
                <w:rFonts w:cs="Arial"/>
                <w:sz w:val="18"/>
                <w:szCs w:val="18"/>
              </w:rPr>
            </w:pPr>
          </w:p>
        </w:tc>
      </w:tr>
      <w:tr w:rsidR="00145DFD" w:rsidRPr="009B7E7D" w14:paraId="0F33BA6F" w14:textId="77777777" w:rsidTr="00AC6534">
        <w:trPr>
          <w:trHeight w:val="1125"/>
        </w:trPr>
        <w:tc>
          <w:tcPr>
            <w:tcW w:w="1418" w:type="dxa"/>
            <w:vMerge w:val="restart"/>
            <w:vAlign w:val="center"/>
            <w:hideMark/>
          </w:tcPr>
          <w:p w14:paraId="0F33BA58" w14:textId="77777777" w:rsidR="00145DFD" w:rsidRPr="009B7E7D" w:rsidRDefault="00AC6534" w:rsidP="00371E74">
            <w:pPr>
              <w:spacing w:after="0"/>
              <w:jc w:val="center"/>
              <w:rPr>
                <w:rFonts w:cs="Arial"/>
                <w:b/>
                <w:bCs/>
                <w:sz w:val="18"/>
                <w:szCs w:val="18"/>
              </w:rPr>
            </w:pPr>
            <w:r w:rsidRPr="009B7E7D">
              <w:rPr>
                <w:rFonts w:cs="Arial"/>
                <w:b/>
                <w:bCs/>
                <w:sz w:val="18"/>
                <w:szCs w:val="18"/>
              </w:rPr>
              <w:t>Agriculture and Livestock</w:t>
            </w:r>
          </w:p>
        </w:tc>
        <w:tc>
          <w:tcPr>
            <w:tcW w:w="1464" w:type="dxa"/>
            <w:vMerge w:val="restart"/>
            <w:hideMark/>
          </w:tcPr>
          <w:p w14:paraId="0F33BA59" w14:textId="77777777" w:rsidR="00145DFD" w:rsidRPr="009B7E7D" w:rsidRDefault="00AC6534" w:rsidP="00371E74">
            <w:pPr>
              <w:spacing w:after="0"/>
              <w:jc w:val="left"/>
              <w:rPr>
                <w:rFonts w:cs="Arial"/>
                <w:sz w:val="18"/>
                <w:szCs w:val="18"/>
              </w:rPr>
            </w:pPr>
            <w:r w:rsidRPr="009B7E7D">
              <w:rPr>
                <w:rFonts w:cs="Arial"/>
                <w:sz w:val="18"/>
                <w:szCs w:val="18"/>
              </w:rPr>
              <w:t>Check the effectiveness of the implementation of the compensation following the loss of fodder for livestock</w:t>
            </w:r>
          </w:p>
        </w:tc>
        <w:tc>
          <w:tcPr>
            <w:tcW w:w="1321" w:type="dxa"/>
            <w:vMerge w:val="restart"/>
            <w:vAlign w:val="center"/>
            <w:hideMark/>
          </w:tcPr>
          <w:p w14:paraId="0F33BA5A" w14:textId="77777777" w:rsidR="00145DFD" w:rsidRPr="009B7E7D" w:rsidRDefault="00145DFD" w:rsidP="00371E74">
            <w:pPr>
              <w:spacing w:after="0"/>
              <w:jc w:val="center"/>
              <w:rPr>
                <w:rFonts w:cs="Arial"/>
                <w:b/>
                <w:bCs/>
                <w:sz w:val="18"/>
                <w:szCs w:val="18"/>
              </w:rPr>
            </w:pPr>
          </w:p>
          <w:p w14:paraId="0F33BA5B" w14:textId="77777777" w:rsidR="00145DFD" w:rsidRPr="009B7E7D" w:rsidRDefault="00145DFD" w:rsidP="00371E74">
            <w:pPr>
              <w:spacing w:after="0"/>
              <w:jc w:val="center"/>
              <w:rPr>
                <w:rFonts w:cs="Arial"/>
                <w:b/>
                <w:bCs/>
                <w:sz w:val="18"/>
                <w:szCs w:val="18"/>
              </w:rPr>
            </w:pPr>
          </w:p>
          <w:p w14:paraId="0F33BA5C" w14:textId="77777777" w:rsidR="00145DFD" w:rsidRPr="009B7E7D" w:rsidRDefault="00145DFD" w:rsidP="00371E74">
            <w:pPr>
              <w:spacing w:after="0"/>
              <w:jc w:val="center"/>
              <w:rPr>
                <w:rFonts w:cs="Arial"/>
                <w:b/>
                <w:bCs/>
                <w:sz w:val="18"/>
                <w:szCs w:val="18"/>
              </w:rPr>
            </w:pPr>
          </w:p>
          <w:p w14:paraId="0F33BA5D" w14:textId="77777777" w:rsidR="00145DFD" w:rsidRPr="009B7E7D" w:rsidRDefault="00145DFD" w:rsidP="00371E74">
            <w:pPr>
              <w:spacing w:after="0"/>
              <w:jc w:val="center"/>
              <w:rPr>
                <w:rFonts w:cs="Arial"/>
                <w:b/>
                <w:bCs/>
                <w:sz w:val="18"/>
                <w:szCs w:val="18"/>
              </w:rPr>
            </w:pPr>
          </w:p>
          <w:p w14:paraId="0F33BA5E" w14:textId="77777777" w:rsidR="00145DFD" w:rsidRPr="009B7E7D" w:rsidRDefault="00145DFD" w:rsidP="00371E74">
            <w:pPr>
              <w:spacing w:after="0"/>
              <w:jc w:val="center"/>
              <w:rPr>
                <w:rFonts w:cs="Arial"/>
                <w:b/>
                <w:bCs/>
                <w:sz w:val="18"/>
                <w:szCs w:val="18"/>
              </w:rPr>
            </w:pPr>
          </w:p>
          <w:p w14:paraId="0F33BA5F" w14:textId="77777777" w:rsidR="00145DFD" w:rsidRPr="009B7E7D" w:rsidRDefault="00E0401F" w:rsidP="00371E74">
            <w:pPr>
              <w:spacing w:after="0"/>
              <w:jc w:val="center"/>
              <w:rPr>
                <w:rFonts w:cs="Arial"/>
                <w:b/>
                <w:bCs/>
                <w:sz w:val="18"/>
                <w:szCs w:val="18"/>
              </w:rPr>
            </w:pPr>
            <w:r w:rsidRPr="009B7E7D">
              <w:rPr>
                <w:rFonts w:cs="Arial"/>
                <w:b/>
                <w:bCs/>
                <w:sz w:val="18"/>
                <w:szCs w:val="18"/>
              </w:rPr>
              <w:t>NGO</w:t>
            </w:r>
          </w:p>
        </w:tc>
        <w:tc>
          <w:tcPr>
            <w:tcW w:w="1927" w:type="dxa"/>
            <w:hideMark/>
          </w:tcPr>
          <w:p w14:paraId="0F33BA60" w14:textId="77777777" w:rsidR="00145DFD" w:rsidRPr="009B7E7D" w:rsidRDefault="00AC6534" w:rsidP="00371E74">
            <w:pPr>
              <w:spacing w:after="0"/>
              <w:jc w:val="left"/>
              <w:rPr>
                <w:rFonts w:cs="Arial"/>
                <w:sz w:val="18"/>
                <w:szCs w:val="18"/>
              </w:rPr>
            </w:pPr>
            <w:r w:rsidRPr="009B7E7D">
              <w:rPr>
                <w:rFonts w:cs="Arial"/>
                <w:sz w:val="18"/>
                <w:szCs w:val="18"/>
              </w:rPr>
              <w:t xml:space="preserve">Types of crops grown and number of violations under </w:t>
            </w:r>
            <w:r w:rsidR="002E2638" w:rsidRPr="009B7E7D">
              <w:rPr>
                <w:rFonts w:cs="Arial"/>
              </w:rPr>
              <w:t>RAP</w:t>
            </w:r>
            <w:r w:rsidR="002E2638" w:rsidRPr="009B7E7D">
              <w:rPr>
                <w:rFonts w:cs="Arial"/>
                <w:sz w:val="18"/>
                <w:szCs w:val="18"/>
              </w:rPr>
              <w:t xml:space="preserve"> </w:t>
            </w:r>
            <w:r w:rsidRPr="009B7E7D">
              <w:rPr>
                <w:rFonts w:cs="Arial"/>
                <w:sz w:val="18"/>
                <w:szCs w:val="18"/>
              </w:rPr>
              <w:t>restrictions during and after construction (2-4 years).</w:t>
            </w:r>
          </w:p>
        </w:tc>
        <w:tc>
          <w:tcPr>
            <w:tcW w:w="1350" w:type="dxa"/>
            <w:vMerge w:val="restart"/>
            <w:hideMark/>
          </w:tcPr>
          <w:p w14:paraId="0F33BA61" w14:textId="77777777" w:rsidR="00145DFD" w:rsidRPr="009B7E7D" w:rsidRDefault="00145DFD" w:rsidP="00371E74">
            <w:pPr>
              <w:spacing w:after="0"/>
              <w:jc w:val="left"/>
              <w:rPr>
                <w:rFonts w:cs="Arial"/>
                <w:sz w:val="18"/>
                <w:szCs w:val="18"/>
              </w:rPr>
            </w:pPr>
          </w:p>
          <w:p w14:paraId="0F33BA62" w14:textId="77777777" w:rsidR="00145DFD" w:rsidRPr="009B7E7D" w:rsidRDefault="00145DFD" w:rsidP="00371E74">
            <w:pPr>
              <w:spacing w:after="0"/>
              <w:jc w:val="left"/>
              <w:rPr>
                <w:rFonts w:cs="Arial"/>
                <w:sz w:val="18"/>
                <w:szCs w:val="18"/>
              </w:rPr>
            </w:pPr>
          </w:p>
          <w:p w14:paraId="0F33BA63" w14:textId="77777777" w:rsidR="00145DFD" w:rsidRPr="009B7E7D" w:rsidRDefault="00145DFD" w:rsidP="00371E74">
            <w:pPr>
              <w:spacing w:after="0"/>
              <w:jc w:val="left"/>
              <w:rPr>
                <w:rFonts w:cs="Arial"/>
                <w:sz w:val="18"/>
                <w:szCs w:val="18"/>
              </w:rPr>
            </w:pPr>
          </w:p>
          <w:p w14:paraId="0F33BA64" w14:textId="77777777" w:rsidR="00145DFD" w:rsidRPr="009B7E7D" w:rsidRDefault="00145DFD" w:rsidP="00371E74">
            <w:pPr>
              <w:spacing w:after="0"/>
              <w:jc w:val="left"/>
              <w:rPr>
                <w:rFonts w:cs="Arial"/>
                <w:sz w:val="18"/>
                <w:szCs w:val="18"/>
              </w:rPr>
            </w:pPr>
          </w:p>
          <w:p w14:paraId="0F33BA65" w14:textId="77777777" w:rsidR="00145DFD" w:rsidRPr="009B7E7D" w:rsidRDefault="00145DFD" w:rsidP="00371E74">
            <w:pPr>
              <w:spacing w:after="0"/>
              <w:jc w:val="left"/>
              <w:rPr>
                <w:rFonts w:cs="Arial"/>
                <w:sz w:val="18"/>
                <w:szCs w:val="18"/>
              </w:rPr>
            </w:pPr>
          </w:p>
          <w:p w14:paraId="0F33BA66" w14:textId="77777777" w:rsidR="00AC6534" w:rsidRPr="009B7E7D" w:rsidRDefault="00AC6534" w:rsidP="00AC6534">
            <w:pPr>
              <w:spacing w:after="0"/>
              <w:jc w:val="center"/>
              <w:rPr>
                <w:rFonts w:cs="Arial"/>
                <w:sz w:val="18"/>
                <w:szCs w:val="18"/>
              </w:rPr>
            </w:pPr>
            <w:r w:rsidRPr="009B7E7D">
              <w:rPr>
                <w:rFonts w:cs="Arial"/>
                <w:sz w:val="18"/>
                <w:szCs w:val="18"/>
              </w:rPr>
              <w:t xml:space="preserve">Implementation of </w:t>
            </w:r>
            <w:r w:rsidR="00A20E6B" w:rsidRPr="009B7E7D">
              <w:rPr>
                <w:rFonts w:cs="Arial"/>
                <w:sz w:val="18"/>
                <w:szCs w:val="18"/>
              </w:rPr>
              <w:t>RAP</w:t>
            </w:r>
          </w:p>
          <w:p w14:paraId="0F33BA67" w14:textId="77777777" w:rsidR="00145DFD" w:rsidRPr="009B7E7D" w:rsidRDefault="00145DFD" w:rsidP="00371E74">
            <w:pPr>
              <w:spacing w:after="0"/>
              <w:jc w:val="left"/>
              <w:rPr>
                <w:rFonts w:cs="Arial"/>
                <w:sz w:val="18"/>
                <w:szCs w:val="18"/>
              </w:rPr>
            </w:pPr>
          </w:p>
        </w:tc>
        <w:tc>
          <w:tcPr>
            <w:tcW w:w="1654" w:type="dxa"/>
            <w:vMerge w:val="restart"/>
            <w:hideMark/>
          </w:tcPr>
          <w:p w14:paraId="0F33BA68"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69" w14:textId="77777777" w:rsidR="00145DFD" w:rsidRPr="009B7E7D" w:rsidRDefault="00145DFD" w:rsidP="00371E74">
            <w:pPr>
              <w:spacing w:after="0"/>
              <w:jc w:val="left"/>
              <w:rPr>
                <w:rFonts w:cs="Arial"/>
                <w:sz w:val="18"/>
                <w:szCs w:val="18"/>
              </w:rPr>
            </w:pPr>
          </w:p>
          <w:p w14:paraId="0F33BA6A" w14:textId="77777777" w:rsidR="00145DFD" w:rsidRPr="009B7E7D" w:rsidRDefault="00145DFD" w:rsidP="00371E74">
            <w:pPr>
              <w:spacing w:after="0"/>
              <w:jc w:val="left"/>
              <w:rPr>
                <w:rFonts w:cs="Arial"/>
                <w:sz w:val="18"/>
                <w:szCs w:val="18"/>
              </w:rPr>
            </w:pPr>
          </w:p>
          <w:p w14:paraId="0F33BA6B" w14:textId="77777777" w:rsidR="00145DFD" w:rsidRPr="009B7E7D" w:rsidRDefault="00145DFD" w:rsidP="00371E74">
            <w:pPr>
              <w:spacing w:after="0"/>
              <w:jc w:val="left"/>
              <w:rPr>
                <w:rFonts w:cs="Arial"/>
                <w:sz w:val="18"/>
                <w:szCs w:val="18"/>
              </w:rPr>
            </w:pPr>
          </w:p>
          <w:p w14:paraId="0F33BA6C" w14:textId="77777777" w:rsidR="00145DFD" w:rsidRPr="009B7E7D" w:rsidRDefault="00145DFD" w:rsidP="00371E74">
            <w:pPr>
              <w:spacing w:after="0"/>
              <w:jc w:val="left"/>
              <w:rPr>
                <w:rFonts w:cs="Arial"/>
                <w:sz w:val="18"/>
                <w:szCs w:val="18"/>
              </w:rPr>
            </w:pPr>
          </w:p>
          <w:p w14:paraId="0F33BA6D" w14:textId="77777777" w:rsidR="00145DFD" w:rsidRPr="009B7E7D" w:rsidRDefault="00145DFD" w:rsidP="00371E74">
            <w:pPr>
              <w:spacing w:after="0"/>
              <w:jc w:val="left"/>
              <w:rPr>
                <w:rFonts w:cs="Arial"/>
                <w:sz w:val="18"/>
                <w:szCs w:val="18"/>
              </w:rPr>
            </w:pPr>
          </w:p>
          <w:p w14:paraId="0F33BA6E" w14:textId="77777777" w:rsidR="00145DFD" w:rsidRPr="009B7E7D" w:rsidRDefault="00AC6534" w:rsidP="00371E74">
            <w:pPr>
              <w:spacing w:after="0"/>
              <w:jc w:val="left"/>
              <w:rPr>
                <w:rFonts w:cs="Arial"/>
                <w:sz w:val="18"/>
                <w:szCs w:val="18"/>
              </w:rPr>
            </w:pPr>
            <w:r w:rsidRPr="009B7E7D">
              <w:rPr>
                <w:rFonts w:cs="Arial"/>
                <w:sz w:val="18"/>
                <w:szCs w:val="18"/>
              </w:rPr>
              <w:t>The pursuit and maintenance of agricultural and pastoral activities under the influence of the line.</w:t>
            </w:r>
            <w:r w:rsidR="00145DFD" w:rsidRPr="009B7E7D">
              <w:rPr>
                <w:rFonts w:cs="Arial"/>
                <w:sz w:val="18"/>
                <w:szCs w:val="18"/>
              </w:rPr>
              <w:t> </w:t>
            </w:r>
          </w:p>
        </w:tc>
      </w:tr>
      <w:tr w:rsidR="00145DFD" w:rsidRPr="009B7E7D" w14:paraId="0F33BA76" w14:textId="77777777" w:rsidTr="00AC6534">
        <w:trPr>
          <w:trHeight w:val="1350"/>
        </w:trPr>
        <w:tc>
          <w:tcPr>
            <w:tcW w:w="1418" w:type="dxa"/>
            <w:vMerge/>
            <w:vAlign w:val="center"/>
            <w:hideMark/>
          </w:tcPr>
          <w:p w14:paraId="0F33BA70" w14:textId="77777777" w:rsidR="00145DFD" w:rsidRPr="009B7E7D" w:rsidRDefault="00145DFD" w:rsidP="00371E74">
            <w:pPr>
              <w:spacing w:after="0"/>
              <w:jc w:val="center"/>
              <w:rPr>
                <w:rFonts w:cs="Arial"/>
                <w:b/>
                <w:bCs/>
                <w:sz w:val="18"/>
                <w:szCs w:val="18"/>
              </w:rPr>
            </w:pPr>
          </w:p>
        </w:tc>
        <w:tc>
          <w:tcPr>
            <w:tcW w:w="1464" w:type="dxa"/>
            <w:vMerge/>
            <w:hideMark/>
          </w:tcPr>
          <w:p w14:paraId="0F33BA71" w14:textId="77777777" w:rsidR="00145DFD" w:rsidRPr="009B7E7D" w:rsidRDefault="00145DFD" w:rsidP="00371E74">
            <w:pPr>
              <w:spacing w:after="0"/>
              <w:jc w:val="left"/>
              <w:rPr>
                <w:rFonts w:cs="Arial"/>
                <w:sz w:val="18"/>
                <w:szCs w:val="18"/>
              </w:rPr>
            </w:pPr>
          </w:p>
        </w:tc>
        <w:tc>
          <w:tcPr>
            <w:tcW w:w="1321" w:type="dxa"/>
            <w:vMerge/>
            <w:vAlign w:val="center"/>
            <w:hideMark/>
          </w:tcPr>
          <w:p w14:paraId="0F33BA72" w14:textId="77777777" w:rsidR="00145DFD" w:rsidRPr="009B7E7D" w:rsidRDefault="00145DFD" w:rsidP="00371E74">
            <w:pPr>
              <w:spacing w:after="0"/>
              <w:jc w:val="center"/>
              <w:rPr>
                <w:rFonts w:cs="Arial"/>
                <w:b/>
                <w:bCs/>
                <w:sz w:val="18"/>
                <w:szCs w:val="18"/>
              </w:rPr>
            </w:pPr>
          </w:p>
        </w:tc>
        <w:tc>
          <w:tcPr>
            <w:tcW w:w="1927" w:type="dxa"/>
            <w:hideMark/>
          </w:tcPr>
          <w:p w14:paraId="0F33BA73" w14:textId="77777777" w:rsidR="00145DFD" w:rsidRPr="009B7E7D" w:rsidRDefault="004A182D" w:rsidP="00FA4976">
            <w:pPr>
              <w:spacing w:after="0"/>
              <w:jc w:val="left"/>
              <w:rPr>
                <w:rFonts w:cs="Arial"/>
                <w:sz w:val="18"/>
                <w:szCs w:val="18"/>
              </w:rPr>
            </w:pPr>
            <w:r w:rsidRPr="009B7E7D">
              <w:rPr>
                <w:rFonts w:cs="Arial"/>
                <w:sz w:val="18"/>
                <w:szCs w:val="18"/>
              </w:rPr>
              <w:t xml:space="preserve">This monitoring activity will continue with the OMVG in the exploitation phase. The national authorities that are members of </w:t>
            </w:r>
            <w:r w:rsidR="00FA4976" w:rsidRPr="009B7E7D">
              <w:rPr>
                <w:rFonts w:cs="Arial"/>
                <w:sz w:val="18"/>
                <w:szCs w:val="18"/>
              </w:rPr>
              <w:t>NMC</w:t>
            </w:r>
            <w:r w:rsidRPr="009B7E7D">
              <w:rPr>
                <w:rFonts w:cs="Arial"/>
                <w:sz w:val="18"/>
                <w:szCs w:val="18"/>
              </w:rPr>
              <w:t xml:space="preserve"> (agriculture and livestock) will have an active role to play in this respect.</w:t>
            </w:r>
          </w:p>
        </w:tc>
        <w:tc>
          <w:tcPr>
            <w:tcW w:w="1350" w:type="dxa"/>
            <w:vMerge/>
            <w:hideMark/>
          </w:tcPr>
          <w:p w14:paraId="0F33BA74" w14:textId="77777777" w:rsidR="00145DFD" w:rsidRPr="009B7E7D" w:rsidRDefault="00145DFD" w:rsidP="00371E74">
            <w:pPr>
              <w:spacing w:after="0"/>
              <w:jc w:val="left"/>
              <w:rPr>
                <w:rFonts w:cs="Arial"/>
                <w:sz w:val="18"/>
                <w:szCs w:val="18"/>
              </w:rPr>
            </w:pPr>
          </w:p>
        </w:tc>
        <w:tc>
          <w:tcPr>
            <w:tcW w:w="1654" w:type="dxa"/>
            <w:vMerge/>
            <w:hideMark/>
          </w:tcPr>
          <w:p w14:paraId="0F33BA75" w14:textId="77777777" w:rsidR="00145DFD" w:rsidRPr="009B7E7D" w:rsidRDefault="00145DFD" w:rsidP="00371E74">
            <w:pPr>
              <w:spacing w:after="0"/>
              <w:jc w:val="left"/>
              <w:rPr>
                <w:rFonts w:cs="Arial"/>
                <w:sz w:val="18"/>
                <w:szCs w:val="18"/>
              </w:rPr>
            </w:pPr>
          </w:p>
        </w:tc>
      </w:tr>
      <w:tr w:rsidR="00145DFD" w:rsidRPr="009B7E7D" w14:paraId="0F33BA7D" w14:textId="77777777" w:rsidTr="00AC6534">
        <w:trPr>
          <w:trHeight w:val="900"/>
        </w:trPr>
        <w:tc>
          <w:tcPr>
            <w:tcW w:w="1418" w:type="dxa"/>
            <w:vMerge/>
            <w:vAlign w:val="center"/>
            <w:hideMark/>
          </w:tcPr>
          <w:p w14:paraId="0F33BA77" w14:textId="77777777" w:rsidR="00145DFD" w:rsidRPr="009B7E7D" w:rsidRDefault="00145DFD" w:rsidP="00371E74">
            <w:pPr>
              <w:spacing w:after="0"/>
              <w:jc w:val="center"/>
              <w:rPr>
                <w:rFonts w:cs="Arial"/>
                <w:b/>
                <w:bCs/>
                <w:sz w:val="18"/>
                <w:szCs w:val="18"/>
              </w:rPr>
            </w:pPr>
          </w:p>
        </w:tc>
        <w:tc>
          <w:tcPr>
            <w:tcW w:w="1464" w:type="dxa"/>
            <w:vMerge/>
            <w:hideMark/>
          </w:tcPr>
          <w:p w14:paraId="0F33BA78" w14:textId="77777777" w:rsidR="00145DFD" w:rsidRPr="009B7E7D" w:rsidRDefault="00145DFD" w:rsidP="00371E74">
            <w:pPr>
              <w:spacing w:after="0"/>
              <w:jc w:val="left"/>
              <w:rPr>
                <w:rFonts w:cs="Arial"/>
                <w:sz w:val="18"/>
                <w:szCs w:val="18"/>
              </w:rPr>
            </w:pPr>
          </w:p>
        </w:tc>
        <w:tc>
          <w:tcPr>
            <w:tcW w:w="1321" w:type="dxa"/>
            <w:vMerge/>
            <w:vAlign w:val="center"/>
            <w:hideMark/>
          </w:tcPr>
          <w:p w14:paraId="0F33BA79" w14:textId="77777777" w:rsidR="00145DFD" w:rsidRPr="009B7E7D" w:rsidRDefault="00145DFD" w:rsidP="00371E74">
            <w:pPr>
              <w:spacing w:after="0"/>
              <w:jc w:val="center"/>
              <w:rPr>
                <w:rFonts w:cs="Arial"/>
                <w:b/>
                <w:bCs/>
                <w:sz w:val="18"/>
                <w:szCs w:val="18"/>
              </w:rPr>
            </w:pPr>
          </w:p>
        </w:tc>
        <w:tc>
          <w:tcPr>
            <w:tcW w:w="1927" w:type="dxa"/>
            <w:hideMark/>
          </w:tcPr>
          <w:p w14:paraId="0F33BA7A" w14:textId="77777777" w:rsidR="00145DFD" w:rsidRPr="009B7E7D" w:rsidRDefault="004A182D" w:rsidP="00371E74">
            <w:pPr>
              <w:spacing w:after="0"/>
              <w:jc w:val="left"/>
              <w:rPr>
                <w:rFonts w:cs="Arial"/>
                <w:sz w:val="18"/>
                <w:szCs w:val="18"/>
              </w:rPr>
            </w:pPr>
            <w:r w:rsidRPr="009B7E7D">
              <w:rPr>
                <w:rFonts w:cs="Arial"/>
                <w:sz w:val="18"/>
                <w:szCs w:val="18"/>
              </w:rPr>
              <w:t>Quantity of vaccine available to livestock services for vaccination of livestock in the affected area</w:t>
            </w:r>
          </w:p>
        </w:tc>
        <w:tc>
          <w:tcPr>
            <w:tcW w:w="1350" w:type="dxa"/>
            <w:vMerge/>
            <w:hideMark/>
          </w:tcPr>
          <w:p w14:paraId="0F33BA7B" w14:textId="77777777" w:rsidR="00145DFD" w:rsidRPr="009B7E7D" w:rsidRDefault="00145DFD" w:rsidP="00371E74">
            <w:pPr>
              <w:spacing w:after="0"/>
              <w:jc w:val="left"/>
              <w:rPr>
                <w:rFonts w:cs="Arial"/>
                <w:sz w:val="18"/>
                <w:szCs w:val="18"/>
              </w:rPr>
            </w:pPr>
          </w:p>
        </w:tc>
        <w:tc>
          <w:tcPr>
            <w:tcW w:w="1654" w:type="dxa"/>
            <w:vMerge/>
            <w:hideMark/>
          </w:tcPr>
          <w:p w14:paraId="0F33BA7C" w14:textId="77777777" w:rsidR="00145DFD" w:rsidRPr="009B7E7D" w:rsidRDefault="00145DFD" w:rsidP="00371E74">
            <w:pPr>
              <w:spacing w:after="0"/>
              <w:jc w:val="left"/>
              <w:rPr>
                <w:rFonts w:cs="Arial"/>
                <w:sz w:val="18"/>
                <w:szCs w:val="18"/>
              </w:rPr>
            </w:pPr>
          </w:p>
        </w:tc>
      </w:tr>
      <w:tr w:rsidR="00145DFD" w:rsidRPr="009B7E7D" w14:paraId="0F33BA84" w14:textId="77777777" w:rsidTr="00AC6534">
        <w:trPr>
          <w:trHeight w:val="404"/>
        </w:trPr>
        <w:tc>
          <w:tcPr>
            <w:tcW w:w="1418" w:type="dxa"/>
            <w:vMerge/>
            <w:tcBorders>
              <w:bottom w:val="single" w:sz="4" w:space="0" w:color="auto"/>
            </w:tcBorders>
            <w:vAlign w:val="center"/>
            <w:hideMark/>
          </w:tcPr>
          <w:p w14:paraId="0F33BA7E" w14:textId="77777777" w:rsidR="00145DFD" w:rsidRPr="009B7E7D" w:rsidRDefault="00145DFD" w:rsidP="00371E74">
            <w:pPr>
              <w:spacing w:after="0"/>
              <w:jc w:val="center"/>
              <w:rPr>
                <w:rFonts w:cs="Arial"/>
                <w:b/>
                <w:bCs/>
                <w:sz w:val="18"/>
                <w:szCs w:val="18"/>
              </w:rPr>
            </w:pPr>
          </w:p>
        </w:tc>
        <w:tc>
          <w:tcPr>
            <w:tcW w:w="1464" w:type="dxa"/>
            <w:vMerge/>
            <w:tcBorders>
              <w:bottom w:val="single" w:sz="4" w:space="0" w:color="auto"/>
            </w:tcBorders>
            <w:hideMark/>
          </w:tcPr>
          <w:p w14:paraId="0F33BA7F" w14:textId="77777777" w:rsidR="00145DFD" w:rsidRPr="009B7E7D" w:rsidRDefault="00145DFD" w:rsidP="00371E74">
            <w:pPr>
              <w:spacing w:after="0"/>
              <w:jc w:val="left"/>
              <w:rPr>
                <w:rFonts w:cs="Arial"/>
                <w:sz w:val="18"/>
                <w:szCs w:val="18"/>
              </w:rPr>
            </w:pPr>
          </w:p>
        </w:tc>
        <w:tc>
          <w:tcPr>
            <w:tcW w:w="1321" w:type="dxa"/>
            <w:vMerge/>
            <w:tcBorders>
              <w:bottom w:val="single" w:sz="4" w:space="0" w:color="auto"/>
            </w:tcBorders>
            <w:vAlign w:val="center"/>
            <w:hideMark/>
          </w:tcPr>
          <w:p w14:paraId="0F33BA80" w14:textId="77777777" w:rsidR="00145DFD" w:rsidRPr="009B7E7D" w:rsidRDefault="00145DFD" w:rsidP="00371E74">
            <w:pPr>
              <w:spacing w:after="0"/>
              <w:jc w:val="center"/>
              <w:rPr>
                <w:rFonts w:cs="Arial"/>
                <w:b/>
                <w:bCs/>
                <w:sz w:val="18"/>
                <w:szCs w:val="18"/>
              </w:rPr>
            </w:pPr>
          </w:p>
        </w:tc>
        <w:tc>
          <w:tcPr>
            <w:tcW w:w="1927" w:type="dxa"/>
            <w:tcBorders>
              <w:bottom w:val="single" w:sz="4" w:space="0" w:color="auto"/>
            </w:tcBorders>
            <w:hideMark/>
          </w:tcPr>
          <w:p w14:paraId="0F33BA81" w14:textId="77777777" w:rsidR="00145DFD" w:rsidRPr="009B7E7D" w:rsidRDefault="004A182D" w:rsidP="00371E74">
            <w:pPr>
              <w:spacing w:after="0"/>
              <w:jc w:val="left"/>
              <w:rPr>
                <w:rFonts w:cs="Arial"/>
                <w:sz w:val="18"/>
                <w:szCs w:val="18"/>
              </w:rPr>
            </w:pPr>
            <w:r w:rsidRPr="009B7E7D">
              <w:rPr>
                <w:rFonts w:cs="Arial"/>
                <w:sz w:val="18"/>
                <w:szCs w:val="18"/>
              </w:rPr>
              <w:t>The number of animals vaccinated</w:t>
            </w:r>
          </w:p>
        </w:tc>
        <w:tc>
          <w:tcPr>
            <w:tcW w:w="1350" w:type="dxa"/>
            <w:vMerge/>
            <w:tcBorders>
              <w:bottom w:val="single" w:sz="4" w:space="0" w:color="auto"/>
            </w:tcBorders>
            <w:hideMark/>
          </w:tcPr>
          <w:p w14:paraId="0F33BA82" w14:textId="77777777" w:rsidR="00145DFD" w:rsidRPr="009B7E7D" w:rsidRDefault="00145DFD" w:rsidP="00371E74">
            <w:pPr>
              <w:spacing w:after="0"/>
              <w:jc w:val="left"/>
              <w:rPr>
                <w:rFonts w:cs="Arial"/>
                <w:sz w:val="18"/>
                <w:szCs w:val="18"/>
              </w:rPr>
            </w:pPr>
          </w:p>
        </w:tc>
        <w:tc>
          <w:tcPr>
            <w:tcW w:w="1654" w:type="dxa"/>
            <w:vMerge/>
            <w:tcBorders>
              <w:bottom w:val="single" w:sz="4" w:space="0" w:color="auto"/>
            </w:tcBorders>
            <w:hideMark/>
          </w:tcPr>
          <w:p w14:paraId="0F33BA83" w14:textId="77777777" w:rsidR="00145DFD" w:rsidRPr="009B7E7D" w:rsidRDefault="00145DFD" w:rsidP="00371E74">
            <w:pPr>
              <w:spacing w:after="0"/>
              <w:jc w:val="left"/>
              <w:rPr>
                <w:rFonts w:cs="Arial"/>
                <w:sz w:val="18"/>
                <w:szCs w:val="18"/>
              </w:rPr>
            </w:pPr>
          </w:p>
        </w:tc>
      </w:tr>
      <w:tr w:rsidR="00145DFD" w:rsidRPr="009B7E7D" w14:paraId="0F33BA9A" w14:textId="77777777" w:rsidTr="00AC6534">
        <w:trPr>
          <w:trHeight w:val="900"/>
        </w:trPr>
        <w:tc>
          <w:tcPr>
            <w:tcW w:w="1418" w:type="dxa"/>
            <w:vMerge w:val="restart"/>
            <w:vAlign w:val="center"/>
            <w:hideMark/>
          </w:tcPr>
          <w:p w14:paraId="0F33BA85" w14:textId="77777777" w:rsidR="00145DFD" w:rsidRPr="009B7E7D" w:rsidRDefault="00AC6534" w:rsidP="00371E74">
            <w:pPr>
              <w:spacing w:after="0"/>
              <w:jc w:val="center"/>
              <w:rPr>
                <w:rFonts w:cs="Arial"/>
                <w:b/>
                <w:bCs/>
                <w:sz w:val="18"/>
                <w:szCs w:val="18"/>
              </w:rPr>
            </w:pPr>
            <w:r w:rsidRPr="009B7E7D">
              <w:rPr>
                <w:rFonts w:cs="Arial"/>
                <w:b/>
                <w:bCs/>
                <w:sz w:val="18"/>
                <w:szCs w:val="18"/>
              </w:rPr>
              <w:t>Employment, income and gender</w:t>
            </w:r>
          </w:p>
        </w:tc>
        <w:tc>
          <w:tcPr>
            <w:tcW w:w="1464" w:type="dxa"/>
            <w:vMerge w:val="restart"/>
            <w:hideMark/>
          </w:tcPr>
          <w:p w14:paraId="0F33BA86" w14:textId="77777777" w:rsidR="00145DFD" w:rsidRPr="009B7E7D" w:rsidRDefault="00AC6534" w:rsidP="001A2DED">
            <w:pPr>
              <w:spacing w:after="0"/>
              <w:jc w:val="left"/>
              <w:rPr>
                <w:rFonts w:cs="Arial"/>
                <w:sz w:val="18"/>
                <w:szCs w:val="18"/>
              </w:rPr>
            </w:pPr>
            <w:r w:rsidRPr="009B7E7D">
              <w:rPr>
                <w:rFonts w:cs="Arial"/>
                <w:sz w:val="18"/>
                <w:szCs w:val="18"/>
              </w:rPr>
              <w:t>Recruitment of the local m</w:t>
            </w:r>
            <w:r w:rsidR="001A2DED" w:rsidRPr="009B7E7D">
              <w:rPr>
                <w:rFonts w:cs="Arial"/>
                <w:sz w:val="18"/>
                <w:szCs w:val="18"/>
              </w:rPr>
              <w:t>e</w:t>
            </w:r>
            <w:r w:rsidRPr="009B7E7D">
              <w:rPr>
                <w:rFonts w:cs="Arial"/>
                <w:sz w:val="18"/>
                <w:szCs w:val="18"/>
              </w:rPr>
              <w:t>n and wom</w:t>
            </w:r>
            <w:r w:rsidR="001A2DED" w:rsidRPr="009B7E7D">
              <w:rPr>
                <w:rFonts w:cs="Arial"/>
                <w:sz w:val="18"/>
                <w:szCs w:val="18"/>
              </w:rPr>
              <w:t>e</w:t>
            </w:r>
            <w:r w:rsidRPr="009B7E7D">
              <w:rPr>
                <w:rFonts w:cs="Arial"/>
                <w:sz w:val="18"/>
                <w:szCs w:val="18"/>
              </w:rPr>
              <w:t>n workforce during construction</w:t>
            </w:r>
          </w:p>
        </w:tc>
        <w:tc>
          <w:tcPr>
            <w:tcW w:w="1321" w:type="dxa"/>
            <w:vMerge w:val="restart"/>
            <w:vAlign w:val="center"/>
            <w:hideMark/>
          </w:tcPr>
          <w:p w14:paraId="0F33BA87" w14:textId="77777777" w:rsidR="00145DFD" w:rsidRPr="009B7E7D" w:rsidRDefault="00145DFD" w:rsidP="00371E74">
            <w:pPr>
              <w:spacing w:after="0"/>
              <w:jc w:val="center"/>
              <w:rPr>
                <w:rFonts w:cs="Arial"/>
                <w:b/>
                <w:bCs/>
                <w:sz w:val="18"/>
                <w:szCs w:val="18"/>
              </w:rPr>
            </w:pPr>
          </w:p>
          <w:p w14:paraId="0F33BA88" w14:textId="77777777" w:rsidR="00145DFD" w:rsidRPr="009B7E7D" w:rsidRDefault="00145DFD" w:rsidP="00371E74">
            <w:pPr>
              <w:spacing w:after="0"/>
              <w:jc w:val="center"/>
              <w:rPr>
                <w:rFonts w:cs="Arial"/>
                <w:b/>
                <w:bCs/>
                <w:sz w:val="18"/>
                <w:szCs w:val="18"/>
              </w:rPr>
            </w:pPr>
          </w:p>
          <w:p w14:paraId="0F33BA89" w14:textId="77777777" w:rsidR="00145DFD" w:rsidRPr="009B7E7D" w:rsidRDefault="00145DFD" w:rsidP="00371E74">
            <w:pPr>
              <w:spacing w:after="0"/>
              <w:jc w:val="center"/>
              <w:rPr>
                <w:rFonts w:cs="Arial"/>
                <w:b/>
                <w:bCs/>
                <w:sz w:val="18"/>
                <w:szCs w:val="18"/>
              </w:rPr>
            </w:pPr>
          </w:p>
          <w:p w14:paraId="0F33BA8A" w14:textId="77777777" w:rsidR="00145DFD" w:rsidRPr="009B7E7D" w:rsidRDefault="00145DFD" w:rsidP="00371E74">
            <w:pPr>
              <w:spacing w:after="0"/>
              <w:jc w:val="center"/>
              <w:rPr>
                <w:rFonts w:cs="Arial"/>
                <w:b/>
                <w:bCs/>
                <w:sz w:val="18"/>
                <w:szCs w:val="18"/>
              </w:rPr>
            </w:pPr>
          </w:p>
          <w:p w14:paraId="0F33BA8B" w14:textId="77777777" w:rsidR="00145DFD" w:rsidRPr="009B7E7D" w:rsidRDefault="00145DFD" w:rsidP="00371E74">
            <w:pPr>
              <w:spacing w:after="0"/>
              <w:jc w:val="center"/>
              <w:rPr>
                <w:rFonts w:cs="Arial"/>
                <w:b/>
                <w:bCs/>
                <w:sz w:val="18"/>
                <w:szCs w:val="18"/>
              </w:rPr>
            </w:pPr>
          </w:p>
          <w:p w14:paraId="0F33BA8C" w14:textId="77777777" w:rsidR="00145DFD" w:rsidRPr="009B7E7D" w:rsidRDefault="00145DFD" w:rsidP="00371E74">
            <w:pPr>
              <w:spacing w:after="0"/>
              <w:jc w:val="center"/>
              <w:rPr>
                <w:rFonts w:cs="Arial"/>
                <w:b/>
                <w:bCs/>
                <w:sz w:val="18"/>
                <w:szCs w:val="18"/>
              </w:rPr>
            </w:pPr>
          </w:p>
          <w:p w14:paraId="0F33BA8D" w14:textId="77777777" w:rsidR="00145DFD" w:rsidRPr="009B7E7D" w:rsidRDefault="00984F8C" w:rsidP="00371E74">
            <w:pPr>
              <w:spacing w:after="0"/>
              <w:jc w:val="center"/>
              <w:rPr>
                <w:rFonts w:cs="Arial"/>
                <w:b/>
                <w:bCs/>
                <w:sz w:val="18"/>
                <w:szCs w:val="18"/>
              </w:rPr>
            </w:pPr>
            <w:r w:rsidRPr="009B7E7D">
              <w:rPr>
                <w:rFonts w:cs="Arial"/>
                <w:b/>
                <w:bCs/>
                <w:sz w:val="18"/>
                <w:szCs w:val="18"/>
              </w:rPr>
              <w:t>PMU</w:t>
            </w:r>
          </w:p>
        </w:tc>
        <w:tc>
          <w:tcPr>
            <w:tcW w:w="1927" w:type="dxa"/>
            <w:hideMark/>
          </w:tcPr>
          <w:p w14:paraId="0F33BA8E" w14:textId="77777777" w:rsidR="00145DFD" w:rsidRPr="009B7E7D" w:rsidRDefault="004A182D" w:rsidP="001B2CE5">
            <w:pPr>
              <w:spacing w:after="0"/>
              <w:jc w:val="left"/>
              <w:rPr>
                <w:rFonts w:cs="Arial"/>
                <w:sz w:val="18"/>
                <w:szCs w:val="18"/>
              </w:rPr>
            </w:pPr>
            <w:r w:rsidRPr="009B7E7D">
              <w:rPr>
                <w:rFonts w:cs="Arial"/>
                <w:sz w:val="18"/>
                <w:szCs w:val="18"/>
              </w:rPr>
              <w:t>Number of days / m</w:t>
            </w:r>
            <w:r w:rsidR="001B2CE5" w:rsidRPr="009B7E7D">
              <w:rPr>
                <w:rFonts w:cs="Arial"/>
                <w:sz w:val="18"/>
                <w:szCs w:val="18"/>
              </w:rPr>
              <w:t>e</w:t>
            </w:r>
            <w:r w:rsidRPr="009B7E7D">
              <w:rPr>
                <w:rFonts w:cs="Arial"/>
                <w:sz w:val="18"/>
                <w:szCs w:val="18"/>
              </w:rPr>
              <w:t>n and days / wom</w:t>
            </w:r>
            <w:r w:rsidR="001B2CE5" w:rsidRPr="009B7E7D">
              <w:rPr>
                <w:rFonts w:cs="Arial"/>
                <w:sz w:val="18"/>
                <w:szCs w:val="18"/>
              </w:rPr>
              <w:t>e</w:t>
            </w:r>
            <w:r w:rsidRPr="009B7E7D">
              <w:rPr>
                <w:rFonts w:cs="Arial"/>
                <w:sz w:val="18"/>
                <w:szCs w:val="18"/>
              </w:rPr>
              <w:t>n worked by local labor during construction</w:t>
            </w:r>
          </w:p>
        </w:tc>
        <w:tc>
          <w:tcPr>
            <w:tcW w:w="1350" w:type="dxa"/>
            <w:vMerge w:val="restart"/>
            <w:hideMark/>
          </w:tcPr>
          <w:p w14:paraId="0F33BA8F" w14:textId="77777777" w:rsidR="00145DFD" w:rsidRPr="009B7E7D" w:rsidRDefault="00145DFD" w:rsidP="00371E74">
            <w:pPr>
              <w:spacing w:after="0"/>
              <w:jc w:val="left"/>
              <w:rPr>
                <w:rFonts w:cs="Arial"/>
                <w:sz w:val="18"/>
                <w:szCs w:val="18"/>
              </w:rPr>
            </w:pPr>
          </w:p>
          <w:p w14:paraId="0F33BA90" w14:textId="77777777" w:rsidR="00145DFD" w:rsidRPr="009B7E7D" w:rsidRDefault="00145DFD" w:rsidP="00371E74">
            <w:pPr>
              <w:spacing w:after="0"/>
              <w:jc w:val="left"/>
              <w:rPr>
                <w:rFonts w:cs="Arial"/>
                <w:sz w:val="18"/>
                <w:szCs w:val="18"/>
              </w:rPr>
            </w:pPr>
          </w:p>
          <w:p w14:paraId="0F33BA91" w14:textId="77777777" w:rsidR="00145DFD" w:rsidRPr="009B7E7D" w:rsidRDefault="00145DFD" w:rsidP="00371E74">
            <w:pPr>
              <w:spacing w:after="0"/>
              <w:jc w:val="left"/>
              <w:rPr>
                <w:rFonts w:cs="Arial"/>
                <w:sz w:val="18"/>
                <w:szCs w:val="18"/>
              </w:rPr>
            </w:pPr>
          </w:p>
          <w:p w14:paraId="0F33BA92" w14:textId="77777777" w:rsidR="00145DFD" w:rsidRPr="009B7E7D" w:rsidRDefault="00145DFD" w:rsidP="00371E74">
            <w:pPr>
              <w:spacing w:after="0"/>
              <w:jc w:val="left"/>
              <w:rPr>
                <w:rFonts w:cs="Arial"/>
                <w:sz w:val="18"/>
                <w:szCs w:val="18"/>
              </w:rPr>
            </w:pPr>
          </w:p>
          <w:p w14:paraId="0F33BA93" w14:textId="77777777" w:rsidR="00145DFD" w:rsidRPr="009B7E7D" w:rsidRDefault="00145DFD" w:rsidP="00371E74">
            <w:pPr>
              <w:spacing w:after="0"/>
              <w:jc w:val="left"/>
              <w:rPr>
                <w:rFonts w:cs="Arial"/>
                <w:sz w:val="18"/>
                <w:szCs w:val="18"/>
              </w:rPr>
            </w:pPr>
          </w:p>
          <w:p w14:paraId="0F33BA94" w14:textId="77777777" w:rsidR="00145DFD" w:rsidRPr="009B7E7D" w:rsidRDefault="00145DFD" w:rsidP="00371E74">
            <w:pPr>
              <w:spacing w:after="0"/>
              <w:jc w:val="left"/>
              <w:rPr>
                <w:rFonts w:cs="Arial"/>
                <w:sz w:val="18"/>
                <w:szCs w:val="18"/>
              </w:rPr>
            </w:pPr>
          </w:p>
          <w:p w14:paraId="0F33BA95" w14:textId="77777777" w:rsidR="00145DFD" w:rsidRPr="009B7E7D" w:rsidRDefault="00145DFD" w:rsidP="00371E74">
            <w:pPr>
              <w:spacing w:after="0"/>
              <w:jc w:val="left"/>
              <w:rPr>
                <w:rFonts w:cs="Arial"/>
                <w:sz w:val="18"/>
                <w:szCs w:val="18"/>
              </w:rPr>
            </w:pPr>
          </w:p>
          <w:p w14:paraId="0F33BA96" w14:textId="77777777" w:rsidR="004A182D" w:rsidRPr="009B7E7D" w:rsidRDefault="004A182D" w:rsidP="004A182D">
            <w:pPr>
              <w:spacing w:after="0"/>
              <w:jc w:val="center"/>
              <w:rPr>
                <w:rFonts w:cs="Arial"/>
                <w:sz w:val="18"/>
                <w:szCs w:val="18"/>
              </w:rPr>
            </w:pPr>
            <w:r w:rsidRPr="009B7E7D">
              <w:rPr>
                <w:rFonts w:cs="Arial"/>
                <w:sz w:val="18"/>
                <w:szCs w:val="18"/>
              </w:rPr>
              <w:t xml:space="preserve">Implementation of </w:t>
            </w:r>
            <w:r w:rsidR="00A20E6B" w:rsidRPr="009B7E7D">
              <w:rPr>
                <w:rFonts w:cs="Arial"/>
                <w:sz w:val="18"/>
                <w:szCs w:val="18"/>
              </w:rPr>
              <w:t>RAP</w:t>
            </w:r>
          </w:p>
          <w:p w14:paraId="0F33BA97"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98" w14:textId="77777777" w:rsidR="00145DFD" w:rsidRPr="009B7E7D" w:rsidRDefault="00145DFD" w:rsidP="00371E74">
            <w:pPr>
              <w:spacing w:after="0"/>
              <w:jc w:val="left"/>
              <w:rPr>
                <w:rFonts w:cs="Arial"/>
                <w:sz w:val="18"/>
                <w:szCs w:val="18"/>
              </w:rPr>
            </w:pPr>
            <w:r w:rsidRPr="009B7E7D">
              <w:rPr>
                <w:rFonts w:cs="Arial"/>
                <w:sz w:val="18"/>
                <w:szCs w:val="18"/>
              </w:rPr>
              <w:t> </w:t>
            </w:r>
          </w:p>
        </w:tc>
        <w:tc>
          <w:tcPr>
            <w:tcW w:w="1654" w:type="dxa"/>
            <w:hideMark/>
          </w:tcPr>
          <w:p w14:paraId="0F33BA99" w14:textId="77777777" w:rsidR="00145DFD" w:rsidRPr="009B7E7D" w:rsidRDefault="004A182D" w:rsidP="00371E74">
            <w:pPr>
              <w:spacing w:after="0"/>
              <w:jc w:val="left"/>
              <w:rPr>
                <w:rFonts w:cs="Arial"/>
                <w:sz w:val="18"/>
                <w:szCs w:val="18"/>
              </w:rPr>
            </w:pPr>
            <w:r w:rsidRPr="009B7E7D">
              <w:rPr>
                <w:rFonts w:cs="Arial"/>
                <w:sz w:val="18"/>
                <w:szCs w:val="18"/>
              </w:rPr>
              <w:t>Use the workforce (male and female) and local businesses.</w:t>
            </w:r>
          </w:p>
        </w:tc>
      </w:tr>
      <w:tr w:rsidR="00145DFD" w:rsidRPr="009B7E7D" w14:paraId="0F33BAA3" w14:textId="77777777" w:rsidTr="00AC6534">
        <w:trPr>
          <w:trHeight w:val="900"/>
        </w:trPr>
        <w:tc>
          <w:tcPr>
            <w:tcW w:w="1418" w:type="dxa"/>
            <w:vMerge/>
            <w:vAlign w:val="center"/>
            <w:hideMark/>
          </w:tcPr>
          <w:p w14:paraId="0F33BA9B" w14:textId="77777777" w:rsidR="00145DFD" w:rsidRPr="009B7E7D" w:rsidRDefault="00145DFD" w:rsidP="00371E74">
            <w:pPr>
              <w:spacing w:after="0"/>
              <w:jc w:val="center"/>
              <w:rPr>
                <w:rFonts w:cs="Arial"/>
                <w:b/>
                <w:bCs/>
                <w:sz w:val="18"/>
                <w:szCs w:val="18"/>
              </w:rPr>
            </w:pPr>
          </w:p>
        </w:tc>
        <w:tc>
          <w:tcPr>
            <w:tcW w:w="1464" w:type="dxa"/>
            <w:vMerge/>
            <w:hideMark/>
          </w:tcPr>
          <w:p w14:paraId="0F33BA9C" w14:textId="77777777" w:rsidR="00145DFD" w:rsidRPr="009B7E7D" w:rsidRDefault="00145DFD" w:rsidP="00371E74">
            <w:pPr>
              <w:spacing w:after="0"/>
              <w:jc w:val="left"/>
              <w:rPr>
                <w:rFonts w:cs="Arial"/>
                <w:sz w:val="18"/>
                <w:szCs w:val="18"/>
              </w:rPr>
            </w:pPr>
          </w:p>
        </w:tc>
        <w:tc>
          <w:tcPr>
            <w:tcW w:w="1321" w:type="dxa"/>
            <w:vMerge/>
            <w:vAlign w:val="center"/>
            <w:hideMark/>
          </w:tcPr>
          <w:p w14:paraId="0F33BA9D" w14:textId="77777777" w:rsidR="00145DFD" w:rsidRPr="009B7E7D" w:rsidRDefault="00145DFD" w:rsidP="00371E74">
            <w:pPr>
              <w:spacing w:after="0"/>
              <w:jc w:val="center"/>
              <w:rPr>
                <w:rFonts w:cs="Arial"/>
                <w:b/>
                <w:bCs/>
                <w:sz w:val="18"/>
                <w:szCs w:val="18"/>
              </w:rPr>
            </w:pPr>
          </w:p>
        </w:tc>
        <w:tc>
          <w:tcPr>
            <w:tcW w:w="1927" w:type="dxa"/>
            <w:hideMark/>
          </w:tcPr>
          <w:p w14:paraId="0F33BA9E" w14:textId="77777777" w:rsidR="00145DFD" w:rsidRPr="009B7E7D" w:rsidRDefault="004A182D" w:rsidP="00477F14">
            <w:pPr>
              <w:spacing w:after="0"/>
              <w:jc w:val="left"/>
              <w:rPr>
                <w:rFonts w:cs="Arial"/>
                <w:sz w:val="18"/>
                <w:szCs w:val="18"/>
              </w:rPr>
            </w:pPr>
            <w:r w:rsidRPr="009B7E7D">
              <w:rPr>
                <w:rFonts w:cs="Arial"/>
                <w:sz w:val="18"/>
                <w:szCs w:val="18"/>
              </w:rPr>
              <w:t xml:space="preserve">Number of </w:t>
            </w:r>
            <w:r w:rsidR="00477F14" w:rsidRPr="009B7E7D">
              <w:rPr>
                <w:rFonts w:cs="Arial"/>
                <w:sz w:val="18"/>
                <w:szCs w:val="18"/>
              </w:rPr>
              <w:t xml:space="preserve">IGAP </w:t>
            </w:r>
            <w:r w:rsidRPr="009B7E7D">
              <w:rPr>
                <w:rFonts w:cs="Arial"/>
                <w:sz w:val="18"/>
                <w:szCs w:val="18"/>
              </w:rPr>
              <w:t>participants</w:t>
            </w:r>
          </w:p>
        </w:tc>
        <w:tc>
          <w:tcPr>
            <w:tcW w:w="1350" w:type="dxa"/>
            <w:vMerge/>
            <w:hideMark/>
          </w:tcPr>
          <w:p w14:paraId="0F33BA9F" w14:textId="77777777" w:rsidR="00145DFD" w:rsidRPr="009B7E7D" w:rsidRDefault="00145DFD" w:rsidP="00371E74">
            <w:pPr>
              <w:spacing w:after="0"/>
              <w:jc w:val="left"/>
              <w:rPr>
                <w:rFonts w:cs="Arial"/>
                <w:sz w:val="18"/>
                <w:szCs w:val="18"/>
              </w:rPr>
            </w:pPr>
          </w:p>
        </w:tc>
        <w:tc>
          <w:tcPr>
            <w:tcW w:w="1654" w:type="dxa"/>
            <w:vMerge w:val="restart"/>
            <w:hideMark/>
          </w:tcPr>
          <w:p w14:paraId="0F33BAA0" w14:textId="77777777" w:rsidR="00145DFD" w:rsidRPr="009B7E7D" w:rsidRDefault="004A182D" w:rsidP="00371E74">
            <w:pPr>
              <w:spacing w:after="0"/>
              <w:jc w:val="left"/>
              <w:rPr>
                <w:rFonts w:cs="Arial"/>
                <w:sz w:val="18"/>
                <w:szCs w:val="18"/>
              </w:rPr>
            </w:pPr>
            <w:r w:rsidRPr="009B7E7D">
              <w:rPr>
                <w:rFonts w:cs="Arial"/>
                <w:sz w:val="18"/>
                <w:szCs w:val="18"/>
              </w:rPr>
              <w:t>Encourage the involvement of local companies in the supply of goods and services from local worksites.</w:t>
            </w:r>
            <w:r w:rsidR="00145DFD" w:rsidRPr="009B7E7D">
              <w:rPr>
                <w:rFonts w:cs="Arial"/>
                <w:sz w:val="18"/>
                <w:szCs w:val="18"/>
              </w:rPr>
              <w:t> </w:t>
            </w:r>
          </w:p>
          <w:p w14:paraId="0F33BAA1"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A2" w14:textId="77777777" w:rsidR="00145DFD" w:rsidRPr="009B7E7D" w:rsidRDefault="00145DFD" w:rsidP="00371E74">
            <w:pPr>
              <w:spacing w:after="0"/>
              <w:jc w:val="left"/>
              <w:rPr>
                <w:rFonts w:cs="Arial"/>
                <w:sz w:val="18"/>
                <w:szCs w:val="18"/>
              </w:rPr>
            </w:pPr>
            <w:r w:rsidRPr="009B7E7D">
              <w:rPr>
                <w:rFonts w:cs="Arial"/>
                <w:sz w:val="18"/>
                <w:szCs w:val="18"/>
              </w:rPr>
              <w:t> </w:t>
            </w:r>
          </w:p>
        </w:tc>
      </w:tr>
      <w:tr w:rsidR="00145DFD" w:rsidRPr="009B7E7D" w14:paraId="0F33BAAC" w14:textId="77777777" w:rsidTr="00AC6534">
        <w:trPr>
          <w:trHeight w:val="2053"/>
        </w:trPr>
        <w:tc>
          <w:tcPr>
            <w:tcW w:w="1418" w:type="dxa"/>
            <w:vMerge/>
            <w:vAlign w:val="center"/>
            <w:hideMark/>
          </w:tcPr>
          <w:p w14:paraId="0F33BAA4" w14:textId="77777777" w:rsidR="00145DFD" w:rsidRPr="009B7E7D" w:rsidRDefault="00145DFD" w:rsidP="00371E74">
            <w:pPr>
              <w:spacing w:after="0"/>
              <w:jc w:val="center"/>
              <w:rPr>
                <w:rFonts w:cs="Arial"/>
                <w:b/>
                <w:bCs/>
                <w:sz w:val="18"/>
                <w:szCs w:val="18"/>
              </w:rPr>
            </w:pPr>
          </w:p>
        </w:tc>
        <w:tc>
          <w:tcPr>
            <w:tcW w:w="1464" w:type="dxa"/>
            <w:vMerge w:val="restart"/>
            <w:hideMark/>
          </w:tcPr>
          <w:p w14:paraId="0F33BAA5" w14:textId="77777777" w:rsidR="00145DFD" w:rsidRPr="009B7E7D" w:rsidRDefault="004A182D" w:rsidP="00371E74">
            <w:pPr>
              <w:spacing w:after="0"/>
              <w:jc w:val="left"/>
              <w:rPr>
                <w:rFonts w:cs="Arial"/>
                <w:sz w:val="18"/>
                <w:szCs w:val="18"/>
              </w:rPr>
            </w:pPr>
            <w:r w:rsidRPr="009B7E7D">
              <w:rPr>
                <w:rFonts w:cs="Arial"/>
                <w:sz w:val="18"/>
                <w:szCs w:val="18"/>
              </w:rPr>
              <w:t>Use of local companies or micro-enterprises to supply the yards with goods and services</w:t>
            </w:r>
            <w:r w:rsidR="00145DFD" w:rsidRPr="009B7E7D">
              <w:rPr>
                <w:rFonts w:cs="Arial"/>
                <w:sz w:val="18"/>
                <w:szCs w:val="18"/>
              </w:rPr>
              <w:t>.</w:t>
            </w:r>
          </w:p>
          <w:p w14:paraId="0F33BAA6"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A7" w14:textId="77777777" w:rsidR="00145DFD" w:rsidRPr="009B7E7D" w:rsidRDefault="00145DFD" w:rsidP="00371E74">
            <w:pPr>
              <w:spacing w:after="0"/>
              <w:jc w:val="left"/>
              <w:rPr>
                <w:rFonts w:cs="Arial"/>
                <w:sz w:val="18"/>
                <w:szCs w:val="18"/>
              </w:rPr>
            </w:pPr>
            <w:r w:rsidRPr="009B7E7D">
              <w:rPr>
                <w:rFonts w:cs="Arial"/>
                <w:sz w:val="18"/>
                <w:szCs w:val="18"/>
              </w:rPr>
              <w:t> </w:t>
            </w:r>
          </w:p>
        </w:tc>
        <w:tc>
          <w:tcPr>
            <w:tcW w:w="1321" w:type="dxa"/>
            <w:vMerge/>
            <w:vAlign w:val="center"/>
            <w:hideMark/>
          </w:tcPr>
          <w:p w14:paraId="0F33BAA8" w14:textId="77777777" w:rsidR="00145DFD" w:rsidRPr="009B7E7D" w:rsidRDefault="00145DFD" w:rsidP="00371E74">
            <w:pPr>
              <w:spacing w:after="0"/>
              <w:jc w:val="center"/>
              <w:rPr>
                <w:rFonts w:cs="Arial"/>
                <w:b/>
                <w:bCs/>
                <w:sz w:val="18"/>
                <w:szCs w:val="18"/>
              </w:rPr>
            </w:pPr>
          </w:p>
        </w:tc>
        <w:tc>
          <w:tcPr>
            <w:tcW w:w="1927" w:type="dxa"/>
            <w:hideMark/>
          </w:tcPr>
          <w:p w14:paraId="0F33BAA9" w14:textId="77777777" w:rsidR="00145DFD" w:rsidRPr="009B7E7D" w:rsidRDefault="004A182D" w:rsidP="00371E74">
            <w:pPr>
              <w:spacing w:after="0"/>
              <w:jc w:val="left"/>
              <w:rPr>
                <w:rFonts w:cs="Arial"/>
                <w:sz w:val="18"/>
                <w:szCs w:val="18"/>
              </w:rPr>
            </w:pPr>
            <w:r w:rsidRPr="009B7E7D">
              <w:rPr>
                <w:rFonts w:cs="Arial"/>
                <w:sz w:val="18"/>
                <w:szCs w:val="18"/>
              </w:rPr>
              <w:t>Financial volume of transactions carried out by local companies and micro-enterprises during the duration of the works.</w:t>
            </w:r>
          </w:p>
        </w:tc>
        <w:tc>
          <w:tcPr>
            <w:tcW w:w="1350" w:type="dxa"/>
            <w:vMerge/>
            <w:hideMark/>
          </w:tcPr>
          <w:p w14:paraId="0F33BAAA" w14:textId="77777777" w:rsidR="00145DFD" w:rsidRPr="009B7E7D" w:rsidRDefault="00145DFD" w:rsidP="00371E74">
            <w:pPr>
              <w:spacing w:after="0"/>
              <w:jc w:val="left"/>
              <w:rPr>
                <w:rFonts w:cs="Arial"/>
                <w:sz w:val="18"/>
                <w:szCs w:val="18"/>
              </w:rPr>
            </w:pPr>
          </w:p>
        </w:tc>
        <w:tc>
          <w:tcPr>
            <w:tcW w:w="1654" w:type="dxa"/>
            <w:vMerge/>
            <w:hideMark/>
          </w:tcPr>
          <w:p w14:paraId="0F33BAAB" w14:textId="77777777" w:rsidR="00145DFD" w:rsidRPr="009B7E7D" w:rsidRDefault="00145DFD" w:rsidP="00371E74">
            <w:pPr>
              <w:spacing w:after="0"/>
              <w:jc w:val="left"/>
              <w:rPr>
                <w:rFonts w:cs="Arial"/>
                <w:sz w:val="18"/>
                <w:szCs w:val="18"/>
              </w:rPr>
            </w:pPr>
          </w:p>
        </w:tc>
      </w:tr>
      <w:tr w:rsidR="00145DFD" w:rsidRPr="009B7E7D" w14:paraId="0F33BAB4" w14:textId="77777777" w:rsidTr="00AC6534">
        <w:trPr>
          <w:trHeight w:val="2540"/>
        </w:trPr>
        <w:tc>
          <w:tcPr>
            <w:tcW w:w="1418" w:type="dxa"/>
            <w:vMerge/>
            <w:tcBorders>
              <w:bottom w:val="single" w:sz="4" w:space="0" w:color="auto"/>
            </w:tcBorders>
            <w:vAlign w:val="center"/>
            <w:hideMark/>
          </w:tcPr>
          <w:p w14:paraId="0F33BAAD" w14:textId="77777777" w:rsidR="00145DFD" w:rsidRPr="009B7E7D" w:rsidRDefault="00145DFD" w:rsidP="00371E74">
            <w:pPr>
              <w:spacing w:after="0"/>
              <w:jc w:val="center"/>
              <w:rPr>
                <w:rFonts w:cs="Arial"/>
                <w:b/>
                <w:bCs/>
                <w:sz w:val="18"/>
                <w:szCs w:val="18"/>
              </w:rPr>
            </w:pPr>
          </w:p>
        </w:tc>
        <w:tc>
          <w:tcPr>
            <w:tcW w:w="1464" w:type="dxa"/>
            <w:vMerge/>
            <w:tcBorders>
              <w:bottom w:val="single" w:sz="4" w:space="0" w:color="auto"/>
            </w:tcBorders>
            <w:hideMark/>
          </w:tcPr>
          <w:p w14:paraId="0F33BAAE" w14:textId="77777777" w:rsidR="00145DFD" w:rsidRPr="009B7E7D" w:rsidRDefault="00145DFD" w:rsidP="00371E74">
            <w:pPr>
              <w:spacing w:after="0"/>
              <w:jc w:val="left"/>
              <w:rPr>
                <w:rFonts w:cs="Arial"/>
                <w:sz w:val="18"/>
                <w:szCs w:val="18"/>
              </w:rPr>
            </w:pPr>
          </w:p>
        </w:tc>
        <w:tc>
          <w:tcPr>
            <w:tcW w:w="1321" w:type="dxa"/>
            <w:vMerge/>
            <w:tcBorders>
              <w:bottom w:val="single" w:sz="4" w:space="0" w:color="auto"/>
            </w:tcBorders>
            <w:vAlign w:val="center"/>
            <w:hideMark/>
          </w:tcPr>
          <w:p w14:paraId="0F33BAAF" w14:textId="77777777" w:rsidR="00145DFD" w:rsidRPr="009B7E7D" w:rsidRDefault="00145DFD" w:rsidP="00371E74">
            <w:pPr>
              <w:spacing w:after="0"/>
              <w:jc w:val="center"/>
              <w:rPr>
                <w:rFonts w:cs="Arial"/>
                <w:b/>
                <w:bCs/>
                <w:sz w:val="18"/>
                <w:szCs w:val="18"/>
              </w:rPr>
            </w:pPr>
          </w:p>
        </w:tc>
        <w:tc>
          <w:tcPr>
            <w:tcW w:w="1927" w:type="dxa"/>
            <w:tcBorders>
              <w:bottom w:val="single" w:sz="4" w:space="0" w:color="auto"/>
            </w:tcBorders>
            <w:hideMark/>
          </w:tcPr>
          <w:p w14:paraId="0F33BAB0" w14:textId="77777777" w:rsidR="00145DFD" w:rsidRPr="009B7E7D" w:rsidRDefault="004A182D" w:rsidP="00796283">
            <w:pPr>
              <w:spacing w:after="0"/>
              <w:jc w:val="left"/>
              <w:rPr>
                <w:rFonts w:cs="Arial"/>
                <w:sz w:val="18"/>
                <w:szCs w:val="18"/>
              </w:rPr>
            </w:pPr>
            <w:r w:rsidRPr="009B7E7D">
              <w:rPr>
                <w:rFonts w:cs="Arial"/>
                <w:sz w:val="18"/>
                <w:szCs w:val="18"/>
              </w:rPr>
              <w:t>Number and effectiveness of measures put in place to promote the use of local micro-enterprises managed by women to supply the yards with goods and services</w:t>
            </w:r>
          </w:p>
        </w:tc>
        <w:tc>
          <w:tcPr>
            <w:tcW w:w="1350" w:type="dxa"/>
            <w:tcBorders>
              <w:bottom w:val="single" w:sz="4" w:space="0" w:color="auto"/>
            </w:tcBorders>
            <w:hideMark/>
          </w:tcPr>
          <w:p w14:paraId="0F33BAB1" w14:textId="77777777" w:rsidR="00145DFD" w:rsidRPr="009B7E7D" w:rsidRDefault="00145DFD" w:rsidP="00371E74">
            <w:pPr>
              <w:spacing w:after="0"/>
              <w:jc w:val="left"/>
              <w:rPr>
                <w:rFonts w:cs="Arial"/>
                <w:sz w:val="18"/>
                <w:szCs w:val="18"/>
              </w:rPr>
            </w:pPr>
            <w:r w:rsidRPr="009B7E7D">
              <w:rPr>
                <w:rFonts w:cs="Arial"/>
                <w:sz w:val="18"/>
                <w:szCs w:val="18"/>
              </w:rPr>
              <w:t> </w:t>
            </w:r>
          </w:p>
          <w:p w14:paraId="0F33BAB2" w14:textId="77777777" w:rsidR="00145DFD" w:rsidRPr="009B7E7D" w:rsidRDefault="00145DFD" w:rsidP="00371E74">
            <w:pPr>
              <w:spacing w:after="0"/>
              <w:jc w:val="left"/>
              <w:rPr>
                <w:rFonts w:cs="Arial"/>
                <w:sz w:val="18"/>
                <w:szCs w:val="18"/>
              </w:rPr>
            </w:pPr>
            <w:r w:rsidRPr="009B7E7D">
              <w:rPr>
                <w:rFonts w:cs="Arial"/>
                <w:sz w:val="18"/>
                <w:szCs w:val="18"/>
              </w:rPr>
              <w:t> </w:t>
            </w:r>
          </w:p>
        </w:tc>
        <w:tc>
          <w:tcPr>
            <w:tcW w:w="1654" w:type="dxa"/>
            <w:vMerge/>
            <w:tcBorders>
              <w:bottom w:val="single" w:sz="4" w:space="0" w:color="auto"/>
            </w:tcBorders>
            <w:hideMark/>
          </w:tcPr>
          <w:p w14:paraId="0F33BAB3" w14:textId="77777777" w:rsidR="00145DFD" w:rsidRPr="009B7E7D" w:rsidRDefault="00145DFD" w:rsidP="00371E74">
            <w:pPr>
              <w:spacing w:after="0"/>
              <w:jc w:val="left"/>
              <w:rPr>
                <w:rFonts w:cs="Arial"/>
                <w:sz w:val="18"/>
                <w:szCs w:val="18"/>
              </w:rPr>
            </w:pPr>
          </w:p>
        </w:tc>
      </w:tr>
    </w:tbl>
    <w:p w14:paraId="0F33BAB5" w14:textId="77777777" w:rsidR="006A0377" w:rsidRPr="009B7E7D" w:rsidRDefault="00D54FD0" w:rsidP="00C847A0">
      <w:pPr>
        <w:pStyle w:val="Titre2"/>
        <w:ind w:left="709" w:hanging="709"/>
      </w:pPr>
      <w:bookmarkStart w:id="302" w:name="_Toc536435100"/>
      <w:r w:rsidRPr="009B7E7D">
        <w:t>Monthly follow-up report</w:t>
      </w:r>
      <w:bookmarkEnd w:id="302"/>
    </w:p>
    <w:p w14:paraId="0F33BAB6" w14:textId="77777777" w:rsidR="00677A69" w:rsidRPr="009B7E7D" w:rsidRDefault="00D54FD0" w:rsidP="006A0377">
      <w:pPr>
        <w:spacing w:after="160" w:line="259" w:lineRule="auto"/>
        <w:rPr>
          <w:rFonts w:cs="Arial"/>
        </w:rPr>
      </w:pPr>
      <w:r w:rsidRPr="009B7E7D">
        <w:rPr>
          <w:rFonts w:cs="Arial"/>
        </w:rPr>
        <w:t>A RAP implementation monitoring report will be produced monthly by the PMU. This report will present in particular:</w:t>
      </w:r>
    </w:p>
    <w:p w14:paraId="0F33BAB7" w14:textId="77777777" w:rsidR="00677A69" w:rsidRPr="009B7E7D" w:rsidRDefault="00D54FD0" w:rsidP="00EE4D55">
      <w:pPr>
        <w:pStyle w:val="Paragraphedeliste"/>
        <w:numPr>
          <w:ilvl w:val="0"/>
          <w:numId w:val="35"/>
        </w:numPr>
        <w:spacing w:after="160" w:line="259" w:lineRule="auto"/>
        <w:rPr>
          <w:rFonts w:cs="Arial"/>
        </w:rPr>
      </w:pPr>
      <w:r w:rsidRPr="009B7E7D">
        <w:rPr>
          <w:rFonts w:cs="Arial"/>
        </w:rPr>
        <w:t>Status of the processing of compensation files,</w:t>
      </w:r>
    </w:p>
    <w:p w14:paraId="0F33BAB8" w14:textId="77777777" w:rsidR="00677A69" w:rsidRPr="009B7E7D" w:rsidRDefault="00D54FD0" w:rsidP="00EE4D55">
      <w:pPr>
        <w:pStyle w:val="Paragraphedeliste"/>
        <w:numPr>
          <w:ilvl w:val="0"/>
          <w:numId w:val="35"/>
        </w:numPr>
        <w:spacing w:after="160" w:line="259" w:lineRule="auto"/>
        <w:rPr>
          <w:rFonts w:cs="Arial"/>
        </w:rPr>
      </w:pPr>
      <w:r w:rsidRPr="009B7E7D">
        <w:rPr>
          <w:rFonts w:cs="Arial"/>
        </w:rPr>
        <w:t>Statistics concerning the handling of complaints,</w:t>
      </w:r>
    </w:p>
    <w:p w14:paraId="0F33BAB9" w14:textId="77777777" w:rsidR="00677A69" w:rsidRPr="009B7E7D" w:rsidRDefault="00D54FD0" w:rsidP="00EE4D55">
      <w:pPr>
        <w:pStyle w:val="Paragraphedeliste"/>
        <w:numPr>
          <w:ilvl w:val="0"/>
          <w:numId w:val="35"/>
        </w:numPr>
        <w:spacing w:after="160" w:line="259" w:lineRule="auto"/>
        <w:rPr>
          <w:rFonts w:cs="Arial"/>
        </w:rPr>
      </w:pPr>
      <w:r w:rsidRPr="009B7E7D">
        <w:rPr>
          <w:rFonts w:cs="Arial"/>
        </w:rPr>
        <w:t>Information activities / Consultation with PAPs,</w:t>
      </w:r>
    </w:p>
    <w:p w14:paraId="0F33BABA" w14:textId="77777777" w:rsidR="00677A69" w:rsidRPr="009B7E7D" w:rsidRDefault="00D54FD0" w:rsidP="00EE4D55">
      <w:pPr>
        <w:pStyle w:val="Paragraphedeliste"/>
        <w:numPr>
          <w:ilvl w:val="0"/>
          <w:numId w:val="35"/>
        </w:numPr>
        <w:spacing w:after="160" w:line="259" w:lineRule="auto"/>
        <w:rPr>
          <w:rFonts w:cs="Arial"/>
        </w:rPr>
      </w:pPr>
      <w:r w:rsidRPr="009B7E7D">
        <w:rPr>
          <w:rFonts w:cs="Arial"/>
        </w:rPr>
        <w:t>Key monitoring indicators,</w:t>
      </w:r>
    </w:p>
    <w:p w14:paraId="0F33BABB" w14:textId="77777777" w:rsidR="00677A69" w:rsidRPr="009B7E7D" w:rsidRDefault="00D54FD0" w:rsidP="00EE4D55">
      <w:pPr>
        <w:pStyle w:val="Paragraphedeliste"/>
        <w:numPr>
          <w:ilvl w:val="0"/>
          <w:numId w:val="35"/>
        </w:numPr>
        <w:spacing w:after="160" w:line="259" w:lineRule="auto"/>
        <w:rPr>
          <w:rFonts w:cs="Arial"/>
        </w:rPr>
      </w:pPr>
      <w:r w:rsidRPr="009B7E7D">
        <w:rPr>
          <w:rFonts w:cs="Arial"/>
        </w:rPr>
        <w:t>Difficulties encountered and adjustments required.</w:t>
      </w:r>
    </w:p>
    <w:p w14:paraId="0F33BABC" w14:textId="77777777" w:rsidR="00471F00" w:rsidRPr="009B7E7D" w:rsidRDefault="00D54FD0" w:rsidP="00C847A0">
      <w:pPr>
        <w:pStyle w:val="Titre2"/>
        <w:ind w:left="709" w:hanging="709"/>
      </w:pPr>
      <w:bookmarkStart w:id="303" w:name="_Toc536435101"/>
      <w:r w:rsidRPr="009B7E7D">
        <w:t>Internal and external audit</w:t>
      </w:r>
      <w:bookmarkEnd w:id="303"/>
    </w:p>
    <w:p w14:paraId="3D42A4C4" w14:textId="36756058" w:rsidR="00FE7E70" w:rsidRPr="009B7E7D" w:rsidRDefault="00FE7E70" w:rsidP="00D54FD0">
      <w:pPr>
        <w:pStyle w:val="Corpsdetexte"/>
        <w:rPr>
          <w:rFonts w:cs="Arial"/>
        </w:rPr>
      </w:pPr>
      <w:r w:rsidRPr="009B7E7D">
        <w:rPr>
          <w:rFonts w:cs="Arial"/>
          <w:color w:val="212121"/>
          <w:u w:val="single"/>
          <w:lang w:val="en"/>
        </w:rPr>
        <w:t>Intern</w:t>
      </w:r>
      <w:r w:rsidR="005F05DE" w:rsidRPr="009B7E7D">
        <w:rPr>
          <w:rFonts w:cs="Arial"/>
          <w:color w:val="212121"/>
          <w:u w:val="single"/>
          <w:lang w:val="en"/>
        </w:rPr>
        <w:t>al</w:t>
      </w:r>
      <w:r w:rsidRPr="009B7E7D">
        <w:rPr>
          <w:rFonts w:cs="Arial"/>
          <w:color w:val="212121"/>
          <w:u w:val="single"/>
          <w:lang w:val="en"/>
        </w:rPr>
        <w:t xml:space="preserve"> audit:</w:t>
      </w:r>
    </w:p>
    <w:p w14:paraId="0F33BABD" w14:textId="0509BE5D" w:rsidR="00D54FD0" w:rsidRPr="009B7E7D" w:rsidRDefault="00D54FD0" w:rsidP="00D54FD0">
      <w:pPr>
        <w:pStyle w:val="Corpsdetexte"/>
        <w:rPr>
          <w:rFonts w:cs="Arial"/>
        </w:rPr>
      </w:pPr>
      <w:r w:rsidRPr="009B7E7D">
        <w:rPr>
          <w:rFonts w:cs="Arial"/>
        </w:rPr>
        <w:t>The OMVG in its mission of supervising the implementation of the RAP will proceed every year and at the end of the implementation period a check on the state of execution of the different activities of the RAP</w:t>
      </w:r>
      <w:r w:rsidR="00723AD2" w:rsidRPr="009B7E7D">
        <w:rPr>
          <w:rFonts w:cs="Arial"/>
        </w:rPr>
        <w:t xml:space="preserve"> to verify whether livelihoods have been restored</w:t>
      </w:r>
      <w:r w:rsidRPr="009B7E7D">
        <w:rPr>
          <w:rFonts w:cs="Arial"/>
        </w:rPr>
        <w:t>. This supervision will identify planned actions</w:t>
      </w:r>
      <w:r w:rsidR="00723AD2" w:rsidRPr="009B7E7D">
        <w:rPr>
          <w:rFonts w:cs="Arial"/>
        </w:rPr>
        <w:t xml:space="preserve"> and indicators of Table 14.1</w:t>
      </w:r>
      <w:r w:rsidRPr="009B7E7D">
        <w:rPr>
          <w:rFonts w:cs="Arial"/>
        </w:rPr>
        <w:t xml:space="preserve">, </w:t>
      </w:r>
      <w:r w:rsidR="008748F1" w:rsidRPr="009B7E7D">
        <w:rPr>
          <w:rFonts w:cs="Arial"/>
        </w:rPr>
        <w:t>those that have been carried out and those that may still need to be done to achieve RAP objectives.</w:t>
      </w:r>
      <w:r w:rsidR="005B2C8D" w:rsidRPr="009B7E7D">
        <w:rPr>
          <w:rFonts w:cs="Arial"/>
        </w:rPr>
        <w:t xml:space="preserve"> The </w:t>
      </w:r>
      <w:r w:rsidRPr="009B7E7D">
        <w:rPr>
          <w:rFonts w:cs="Arial"/>
        </w:rPr>
        <w:t>OMVG will ensure that adjustments are made to finalize RAP activities.</w:t>
      </w:r>
    </w:p>
    <w:p w14:paraId="7F41685B" w14:textId="08E89DEA" w:rsidR="00FE7E70" w:rsidRPr="009B7E7D" w:rsidRDefault="00FE7E70" w:rsidP="00D54FD0">
      <w:pPr>
        <w:pStyle w:val="Corpsdetexte"/>
        <w:rPr>
          <w:rFonts w:cs="Arial"/>
        </w:rPr>
      </w:pPr>
      <w:r w:rsidRPr="009B7E7D">
        <w:rPr>
          <w:rFonts w:cs="Arial"/>
          <w:color w:val="212121"/>
          <w:u w:val="single"/>
          <w:lang w:val="en"/>
        </w:rPr>
        <w:t>External audit</w:t>
      </w:r>
      <w:r w:rsidRPr="009B7E7D">
        <w:rPr>
          <w:rFonts w:cs="Arial"/>
          <w:color w:val="212121"/>
          <w:lang w:val="en"/>
        </w:rPr>
        <w:t>:</w:t>
      </w:r>
    </w:p>
    <w:p w14:paraId="0F33BABE" w14:textId="52240704" w:rsidR="00F00F21" w:rsidRPr="009B7E7D" w:rsidRDefault="00D54FD0" w:rsidP="00D54FD0">
      <w:pPr>
        <w:pStyle w:val="Corpsdetexte"/>
        <w:rPr>
          <w:rFonts w:cs="Arial"/>
        </w:rPr>
      </w:pPr>
      <w:r w:rsidRPr="009B7E7D">
        <w:rPr>
          <w:rFonts w:cs="Arial"/>
        </w:rPr>
        <w:t>In addition, the OMVG in collaboration with the TFPs will mandate a competent and impartial external auditor to evaluate the implementation of the RAP during implementation and recommend, if necessary, additional activities to be carried out by</w:t>
      </w:r>
      <w:r w:rsidR="006A7E63" w:rsidRPr="009B7E7D">
        <w:rPr>
          <w:rFonts w:cs="Arial"/>
        </w:rPr>
        <w:t xml:space="preserve"> the</w:t>
      </w:r>
      <w:r w:rsidRPr="009B7E7D">
        <w:rPr>
          <w:rFonts w:cs="Arial"/>
        </w:rPr>
        <w:t xml:space="preserve"> OMVG</w:t>
      </w:r>
      <w:r w:rsidR="00723AD2" w:rsidRPr="009B7E7D">
        <w:rPr>
          <w:rFonts w:cs="Arial"/>
        </w:rPr>
        <w:t xml:space="preserve"> to fulfil livelihoods’ restoration</w:t>
      </w:r>
      <w:r w:rsidRPr="009B7E7D">
        <w:rPr>
          <w:rFonts w:cs="Arial"/>
        </w:rPr>
        <w:t xml:space="preserve">. At the end of the program, a closing audit will be conducted by </w:t>
      </w:r>
      <w:r w:rsidR="00BB140A" w:rsidRPr="009B7E7D">
        <w:rPr>
          <w:rFonts w:cs="Arial"/>
        </w:rPr>
        <w:t xml:space="preserve">the </w:t>
      </w:r>
      <w:r w:rsidRPr="009B7E7D">
        <w:rPr>
          <w:rFonts w:cs="Arial"/>
        </w:rPr>
        <w:t xml:space="preserve">auditor who will </w:t>
      </w:r>
      <w:r w:rsidR="00BB140A" w:rsidRPr="009B7E7D">
        <w:rPr>
          <w:rFonts w:cs="Arial"/>
        </w:rPr>
        <w:t xml:space="preserve">evaluate </w:t>
      </w:r>
      <w:r w:rsidRPr="009B7E7D">
        <w:rPr>
          <w:rFonts w:cs="Arial"/>
        </w:rPr>
        <w:t>the implementation of the RAP.</w:t>
      </w:r>
    </w:p>
    <w:p w14:paraId="5D61158D" w14:textId="72159379" w:rsidR="0014670A" w:rsidRPr="009B7E7D" w:rsidRDefault="00BB140A" w:rsidP="0014670A">
      <w:pPr>
        <w:pStyle w:val="PrformatHTML"/>
        <w:shd w:val="clear" w:color="auto" w:fill="FFFFFF"/>
        <w:rPr>
          <w:rFonts w:ascii="Arial" w:hAnsi="Arial" w:cs="Arial"/>
          <w:color w:val="212121"/>
          <w:lang w:val="en"/>
        </w:rPr>
      </w:pPr>
      <w:r w:rsidRPr="009B7E7D">
        <w:rPr>
          <w:rFonts w:ascii="Arial" w:hAnsi="Arial" w:cs="Arial"/>
          <w:color w:val="212121"/>
          <w:lang w:val="en"/>
        </w:rPr>
        <w:t>To proceed with</w:t>
      </w:r>
      <w:r w:rsidR="0014670A" w:rsidRPr="009B7E7D">
        <w:rPr>
          <w:rFonts w:ascii="Arial" w:hAnsi="Arial" w:cs="Arial"/>
          <w:color w:val="212121"/>
          <w:lang w:val="en"/>
        </w:rPr>
        <w:t xml:space="preserve"> external audit activities, a budget of</w:t>
      </w:r>
      <w:r w:rsidR="00961B52" w:rsidRPr="009B7E7D">
        <w:rPr>
          <w:rFonts w:ascii="Arial" w:hAnsi="Arial" w:cs="Arial"/>
          <w:color w:val="212121"/>
          <w:lang w:val="en"/>
        </w:rPr>
        <w:t xml:space="preserve"> </w:t>
      </w:r>
      <w:r w:rsidR="00DC635F" w:rsidRPr="009B7E7D">
        <w:rPr>
          <w:rFonts w:ascii="Arial" w:hAnsi="Arial" w:cs="Arial"/>
          <w:color w:val="212121"/>
          <w:lang w:val="en"/>
        </w:rPr>
        <w:t>629 078</w:t>
      </w:r>
      <w:r w:rsidR="0014670A" w:rsidRPr="009B7E7D">
        <w:rPr>
          <w:rFonts w:ascii="Arial" w:hAnsi="Arial" w:cs="Arial"/>
          <w:color w:val="212121"/>
          <w:lang w:val="en"/>
        </w:rPr>
        <w:t xml:space="preserve"> </w:t>
      </w:r>
      <w:r w:rsidR="003C415D" w:rsidRPr="009B7E7D">
        <w:rPr>
          <w:rFonts w:ascii="Arial" w:hAnsi="Arial" w:cs="Arial"/>
          <w:color w:val="212121"/>
          <w:lang w:val="en"/>
        </w:rPr>
        <w:t>Dalasi (</w:t>
      </w:r>
      <w:r w:rsidR="00961B52" w:rsidRPr="009B7E7D">
        <w:rPr>
          <w:rFonts w:ascii="Arial" w:hAnsi="Arial" w:cs="Arial"/>
          <w:color w:val="212121"/>
          <w:lang w:val="en"/>
        </w:rPr>
        <w:t>US$12500)</w:t>
      </w:r>
      <w:r w:rsidR="0014670A" w:rsidRPr="009B7E7D">
        <w:rPr>
          <w:rFonts w:ascii="Arial" w:hAnsi="Arial" w:cs="Arial"/>
          <w:color w:val="212121"/>
          <w:lang w:val="en"/>
        </w:rPr>
        <w:t xml:space="preserve"> is </w:t>
      </w:r>
      <w:r w:rsidR="009D25A3" w:rsidRPr="009B7E7D">
        <w:rPr>
          <w:rFonts w:ascii="Arial" w:hAnsi="Arial" w:cs="Arial"/>
          <w:color w:val="212121"/>
          <w:lang w:val="en"/>
        </w:rPr>
        <w:t>planned</w:t>
      </w:r>
      <w:r w:rsidR="0014670A" w:rsidRPr="009B7E7D">
        <w:rPr>
          <w:rFonts w:ascii="Arial" w:hAnsi="Arial" w:cs="Arial"/>
          <w:color w:val="212121"/>
          <w:lang w:val="en"/>
        </w:rPr>
        <w:t xml:space="preserve"> for the RAPs. The work is planned for 21 days and will be carried out by two Consultants.</w:t>
      </w:r>
    </w:p>
    <w:p w14:paraId="62BB87EA" w14:textId="77777777" w:rsidR="005622AB" w:rsidRPr="009B7E7D" w:rsidRDefault="005622AB" w:rsidP="0014670A">
      <w:pPr>
        <w:pStyle w:val="PrformatHTML"/>
        <w:shd w:val="clear" w:color="auto" w:fill="FFFFFF"/>
        <w:rPr>
          <w:rFonts w:ascii="Arial" w:hAnsi="Arial" w:cs="Arial"/>
          <w:color w:val="212121"/>
          <w:lang w:val="en"/>
        </w:rPr>
      </w:pPr>
    </w:p>
    <w:p w14:paraId="4F5A0CC6" w14:textId="77777777" w:rsidR="005622AB" w:rsidRPr="009B7E7D" w:rsidRDefault="005622AB" w:rsidP="0014670A">
      <w:pPr>
        <w:pStyle w:val="PrformatHTML"/>
        <w:shd w:val="clear" w:color="auto" w:fill="FFFFFF"/>
        <w:rPr>
          <w:rFonts w:ascii="Arial" w:hAnsi="Arial" w:cs="Arial"/>
          <w:color w:val="212121"/>
          <w:lang w:val="en"/>
        </w:rPr>
      </w:pPr>
    </w:p>
    <w:p w14:paraId="4CA8EFEE" w14:textId="77777777" w:rsidR="005622AB" w:rsidRPr="009B7E7D" w:rsidRDefault="005622AB" w:rsidP="0014670A">
      <w:pPr>
        <w:pStyle w:val="PrformatHTML"/>
        <w:shd w:val="clear" w:color="auto" w:fill="FFFFFF"/>
        <w:rPr>
          <w:rFonts w:ascii="Arial" w:hAnsi="Arial" w:cs="Arial"/>
          <w:color w:val="212121"/>
          <w:lang w:val="en"/>
        </w:rPr>
      </w:pPr>
    </w:p>
    <w:p w14:paraId="20E9E446" w14:textId="77777777" w:rsidR="005622AB" w:rsidRPr="009B7E7D" w:rsidRDefault="005622AB" w:rsidP="0014670A">
      <w:pPr>
        <w:pStyle w:val="PrformatHTML"/>
        <w:shd w:val="clear" w:color="auto" w:fill="FFFFFF"/>
        <w:rPr>
          <w:rFonts w:ascii="Arial" w:hAnsi="Arial" w:cs="Arial"/>
          <w:color w:val="212121"/>
          <w:lang w:val="en"/>
        </w:rPr>
      </w:pPr>
    </w:p>
    <w:p w14:paraId="47E709B3" w14:textId="77777777" w:rsidR="005622AB" w:rsidRPr="009B7E7D" w:rsidRDefault="005622AB" w:rsidP="0014670A">
      <w:pPr>
        <w:pStyle w:val="PrformatHTML"/>
        <w:shd w:val="clear" w:color="auto" w:fill="FFFFFF"/>
        <w:rPr>
          <w:rFonts w:ascii="Arial" w:hAnsi="Arial" w:cs="Arial"/>
          <w:color w:val="212121"/>
          <w:lang w:val="en"/>
        </w:rPr>
      </w:pPr>
    </w:p>
    <w:p w14:paraId="056C01AE" w14:textId="77777777" w:rsidR="005622AB" w:rsidRPr="009B7E7D" w:rsidRDefault="005622AB" w:rsidP="0014670A">
      <w:pPr>
        <w:pStyle w:val="PrformatHTML"/>
        <w:shd w:val="clear" w:color="auto" w:fill="FFFFFF"/>
        <w:rPr>
          <w:rFonts w:ascii="Arial" w:hAnsi="Arial" w:cs="Arial"/>
          <w:color w:val="212121"/>
          <w:lang w:val="en"/>
        </w:rPr>
      </w:pPr>
    </w:p>
    <w:p w14:paraId="1B892809" w14:textId="77777777" w:rsidR="005622AB" w:rsidRPr="009B7E7D" w:rsidRDefault="005622AB" w:rsidP="0014670A">
      <w:pPr>
        <w:pStyle w:val="PrformatHTML"/>
        <w:shd w:val="clear" w:color="auto" w:fill="FFFFFF"/>
        <w:rPr>
          <w:rFonts w:ascii="Arial" w:hAnsi="Arial" w:cs="Arial"/>
          <w:color w:val="212121"/>
          <w:lang w:val="en"/>
        </w:rPr>
      </w:pPr>
    </w:p>
    <w:p w14:paraId="77D1A11B" w14:textId="77777777" w:rsidR="005622AB" w:rsidRPr="009B7E7D" w:rsidRDefault="005622AB" w:rsidP="0014670A">
      <w:pPr>
        <w:pStyle w:val="PrformatHTML"/>
        <w:shd w:val="clear" w:color="auto" w:fill="FFFFFF"/>
        <w:rPr>
          <w:rFonts w:ascii="Arial" w:hAnsi="Arial" w:cs="Arial"/>
          <w:color w:val="212121"/>
          <w:lang w:val="en"/>
        </w:rPr>
      </w:pPr>
    </w:p>
    <w:p w14:paraId="401E7FB8" w14:textId="77777777" w:rsidR="005622AB" w:rsidRPr="009B7E7D" w:rsidRDefault="005622AB" w:rsidP="0014670A">
      <w:pPr>
        <w:pStyle w:val="PrformatHTML"/>
        <w:shd w:val="clear" w:color="auto" w:fill="FFFFFF"/>
        <w:rPr>
          <w:rFonts w:ascii="Arial" w:hAnsi="Arial" w:cs="Arial"/>
          <w:color w:val="212121"/>
          <w:lang w:val="en"/>
        </w:rPr>
      </w:pPr>
    </w:p>
    <w:p w14:paraId="08095BCD" w14:textId="77777777" w:rsidR="005622AB" w:rsidRPr="009B7E7D" w:rsidRDefault="005622AB" w:rsidP="0014670A">
      <w:pPr>
        <w:pStyle w:val="PrformatHTML"/>
        <w:shd w:val="clear" w:color="auto" w:fill="FFFFFF"/>
        <w:rPr>
          <w:rFonts w:ascii="Arial" w:hAnsi="Arial" w:cs="Arial"/>
          <w:color w:val="212121"/>
          <w:lang w:val="en"/>
        </w:rPr>
      </w:pPr>
    </w:p>
    <w:p w14:paraId="6A136EE2" w14:textId="77777777" w:rsidR="005622AB" w:rsidRPr="009B7E7D" w:rsidRDefault="005622AB" w:rsidP="0014670A">
      <w:pPr>
        <w:pStyle w:val="PrformatHTML"/>
        <w:shd w:val="clear" w:color="auto" w:fill="FFFFFF"/>
        <w:rPr>
          <w:rFonts w:ascii="Arial" w:hAnsi="Arial" w:cs="Arial"/>
          <w:color w:val="212121"/>
          <w:lang w:val="en"/>
        </w:rPr>
      </w:pPr>
    </w:p>
    <w:p w14:paraId="0691C2C6" w14:textId="77777777" w:rsidR="005622AB" w:rsidRPr="009B7E7D" w:rsidRDefault="005622AB" w:rsidP="0014670A">
      <w:pPr>
        <w:pStyle w:val="PrformatHTML"/>
        <w:shd w:val="clear" w:color="auto" w:fill="FFFFFF"/>
        <w:rPr>
          <w:rFonts w:ascii="Arial" w:hAnsi="Arial" w:cs="Arial"/>
          <w:color w:val="212121"/>
          <w:lang w:val="en-US"/>
        </w:rPr>
      </w:pPr>
    </w:p>
    <w:p w14:paraId="0F33BABF" w14:textId="77777777" w:rsidR="00B8769F" w:rsidRPr="009B7E7D" w:rsidRDefault="00B8769F" w:rsidP="00D54FD0">
      <w:pPr>
        <w:pStyle w:val="Corpsdetexte"/>
        <w:rPr>
          <w:rFonts w:cs="Arial"/>
          <w:color w:val="0D0D0D" w:themeColor="text1" w:themeTint="F2"/>
          <w:szCs w:val="20"/>
          <w:lang w:val="en-US"/>
        </w:rPr>
      </w:pPr>
    </w:p>
    <w:p w14:paraId="2ED77F97" w14:textId="77777777" w:rsidR="005622AB" w:rsidRPr="009B7E7D" w:rsidRDefault="005622AB" w:rsidP="00D54FD0">
      <w:pPr>
        <w:pStyle w:val="Corpsdetexte"/>
        <w:rPr>
          <w:rFonts w:cs="Arial"/>
          <w:color w:val="0D0D0D" w:themeColor="text1" w:themeTint="F2"/>
          <w:szCs w:val="20"/>
          <w:lang w:val="en-US"/>
        </w:rPr>
      </w:pPr>
    </w:p>
    <w:p w14:paraId="1C469CCC" w14:textId="77777777" w:rsidR="005622AB" w:rsidRPr="009B7E7D" w:rsidRDefault="005622AB" w:rsidP="00D54FD0">
      <w:pPr>
        <w:pStyle w:val="Corpsdetexte"/>
        <w:rPr>
          <w:rFonts w:cs="Arial"/>
          <w:color w:val="0D0D0D" w:themeColor="text1" w:themeTint="F2"/>
          <w:szCs w:val="20"/>
          <w:lang w:val="en-US"/>
        </w:rPr>
      </w:pPr>
    </w:p>
    <w:p w14:paraId="5BFA08E3" w14:textId="77777777" w:rsidR="005622AB" w:rsidRPr="009B7E7D" w:rsidRDefault="005622AB" w:rsidP="00D54FD0">
      <w:pPr>
        <w:pStyle w:val="Corpsdetexte"/>
        <w:rPr>
          <w:rFonts w:cs="Arial"/>
          <w:color w:val="0D0D0D" w:themeColor="text1" w:themeTint="F2"/>
          <w:szCs w:val="20"/>
          <w:lang w:val="en-US"/>
        </w:rPr>
      </w:pPr>
    </w:p>
    <w:p w14:paraId="2233D0F2" w14:textId="77777777" w:rsidR="005622AB" w:rsidRPr="009B7E7D" w:rsidRDefault="005622AB" w:rsidP="00D54FD0">
      <w:pPr>
        <w:pStyle w:val="Corpsdetexte"/>
        <w:rPr>
          <w:rFonts w:cs="Arial"/>
          <w:color w:val="0D0D0D" w:themeColor="text1" w:themeTint="F2"/>
          <w:szCs w:val="20"/>
          <w:lang w:val="en-US"/>
        </w:rPr>
      </w:pPr>
    </w:p>
    <w:p w14:paraId="38E39DA5" w14:textId="77777777" w:rsidR="005622AB" w:rsidRPr="009B7E7D" w:rsidRDefault="005622AB" w:rsidP="00D54FD0">
      <w:pPr>
        <w:pStyle w:val="Corpsdetexte"/>
        <w:rPr>
          <w:rFonts w:cs="Arial"/>
          <w:color w:val="0D0D0D" w:themeColor="text1" w:themeTint="F2"/>
          <w:szCs w:val="20"/>
          <w:lang w:val="en-US"/>
        </w:rPr>
      </w:pPr>
    </w:p>
    <w:p w14:paraId="0F239298" w14:textId="77777777" w:rsidR="005622AB" w:rsidRPr="009B7E7D" w:rsidRDefault="005622AB" w:rsidP="00D54FD0">
      <w:pPr>
        <w:pStyle w:val="Corpsdetexte"/>
        <w:rPr>
          <w:rFonts w:cs="Arial"/>
          <w:color w:val="0D0D0D" w:themeColor="text1" w:themeTint="F2"/>
          <w:szCs w:val="20"/>
          <w:lang w:val="en-US"/>
        </w:rPr>
      </w:pPr>
    </w:p>
    <w:p w14:paraId="0F33BAC0" w14:textId="77777777" w:rsidR="00F00F21" w:rsidRPr="009B7E7D" w:rsidRDefault="00F00F21" w:rsidP="00471F00">
      <w:pPr>
        <w:contextualSpacing/>
        <w:rPr>
          <w:rFonts w:cs="Arial"/>
          <w:color w:val="ED7D31" w:themeColor="accent2"/>
          <w:szCs w:val="20"/>
        </w:rPr>
      </w:pPr>
    </w:p>
    <w:p w14:paraId="0F33BAC1" w14:textId="77777777" w:rsidR="00D226C4" w:rsidRPr="009B7E7D" w:rsidRDefault="00D226C4">
      <w:pPr>
        <w:spacing w:after="160" w:line="259" w:lineRule="auto"/>
        <w:rPr>
          <w:rFonts w:eastAsiaTheme="majorEastAsia" w:cs="Arial"/>
          <w:b/>
          <w:bCs/>
          <w:color w:val="000000" w:themeColor="text1"/>
          <w:sz w:val="28"/>
          <w:szCs w:val="28"/>
        </w:rPr>
      </w:pPr>
      <w:r w:rsidRPr="009B7E7D">
        <w:rPr>
          <w:rFonts w:cs="Arial"/>
        </w:rPr>
        <w:br w:type="page"/>
      </w:r>
    </w:p>
    <w:p w14:paraId="0F33BAC2" w14:textId="77777777" w:rsidR="00471F00" w:rsidRPr="009B7E7D" w:rsidRDefault="00FC7E9D" w:rsidP="00991A47">
      <w:pPr>
        <w:pStyle w:val="Titre1"/>
        <w:rPr>
          <w:rFonts w:ascii="Arial" w:hAnsi="Arial" w:cs="Arial"/>
          <w:lang w:val="en-CA"/>
        </w:rPr>
      </w:pPr>
      <w:bookmarkStart w:id="304" w:name="_Toc536435102"/>
      <w:r w:rsidRPr="009B7E7D">
        <w:rPr>
          <w:rFonts w:ascii="Arial" w:hAnsi="Arial" w:cs="Arial"/>
          <w:lang w:val="en-CA"/>
        </w:rPr>
        <w:t>Unforeseen and case of force majeure</w:t>
      </w:r>
      <w:bookmarkEnd w:id="304"/>
    </w:p>
    <w:p w14:paraId="0F33BAC3" w14:textId="77777777" w:rsidR="00FC7E9D" w:rsidRPr="009B7E7D" w:rsidRDefault="00FC7E9D" w:rsidP="00D226C4">
      <w:pPr>
        <w:pStyle w:val="Corpsdetexte"/>
        <w:rPr>
          <w:rFonts w:cs="Arial"/>
          <w:shd w:val="clear" w:color="auto" w:fill="FFFFFF"/>
        </w:rPr>
      </w:pPr>
      <w:r w:rsidRPr="009B7E7D">
        <w:rPr>
          <w:rFonts w:cs="Arial"/>
          <w:shd w:val="clear" w:color="auto" w:fill="FFFFFF"/>
        </w:rPr>
        <w:t>Significant contingencies and "force majeure" are exceptional situations that contracted parties cannot cope with. To invoke force majeure makes it possible to exonerate all or part of one's contractual obligations and to avoid facing liability clauses that may be invoked.</w:t>
      </w:r>
    </w:p>
    <w:p w14:paraId="0F33BAC4" w14:textId="77777777" w:rsidR="00FC7E9D" w:rsidRPr="009B7E7D" w:rsidRDefault="00FC7E9D" w:rsidP="00D226C4">
      <w:pPr>
        <w:pStyle w:val="Corpsdetexte"/>
        <w:rPr>
          <w:rFonts w:cs="Arial"/>
          <w:shd w:val="clear" w:color="auto" w:fill="FFFFFF"/>
        </w:rPr>
      </w:pPr>
      <w:r w:rsidRPr="009B7E7D">
        <w:rPr>
          <w:rFonts w:cs="Arial"/>
          <w:shd w:val="clear" w:color="auto" w:fill="FFFFFF"/>
        </w:rPr>
        <w:t>The Parties will not be responsible for the non-fulfillment of their obligations in the event of force majeure, defined as any unforeseeable, irresistible event resulting from circumstances external to the Parties, making the performance of the RAP impossible.</w:t>
      </w:r>
    </w:p>
    <w:p w14:paraId="0F33BAC5" w14:textId="77777777" w:rsidR="00FC7E9D" w:rsidRPr="009B7E7D" w:rsidRDefault="00FC7E9D" w:rsidP="00D226C4">
      <w:pPr>
        <w:pStyle w:val="Corpsdetexte"/>
        <w:rPr>
          <w:rFonts w:cs="Arial"/>
          <w:shd w:val="clear" w:color="auto" w:fill="FFFFFF"/>
        </w:rPr>
      </w:pPr>
      <w:r w:rsidRPr="009B7E7D">
        <w:rPr>
          <w:rFonts w:cs="Arial"/>
          <w:shd w:val="clear" w:color="auto" w:fill="FFFFFF"/>
        </w:rPr>
        <w:t xml:space="preserve">In the event of a case of force majeure (coup d'état, civil war, natural disaster), the implementation of the </w:t>
      </w:r>
      <w:r w:rsidR="002E2638" w:rsidRPr="009B7E7D">
        <w:rPr>
          <w:rFonts w:cs="Arial"/>
        </w:rPr>
        <w:t>RAP</w:t>
      </w:r>
      <w:r w:rsidR="002E2638" w:rsidRPr="009B7E7D">
        <w:rPr>
          <w:rFonts w:cs="Arial"/>
          <w:shd w:val="clear" w:color="auto" w:fill="FFFFFF"/>
        </w:rPr>
        <w:t xml:space="preserve"> </w:t>
      </w:r>
      <w:r w:rsidRPr="009B7E7D">
        <w:rPr>
          <w:rFonts w:cs="Arial"/>
          <w:shd w:val="clear" w:color="auto" w:fill="FFFFFF"/>
        </w:rPr>
        <w:t>will be suspended until disappearance, extinction or cessation of the case of force majeure.</w:t>
      </w:r>
      <w:r w:rsidR="00471F00" w:rsidRPr="009B7E7D">
        <w:rPr>
          <w:rFonts w:cs="Arial"/>
          <w:shd w:val="clear" w:color="auto" w:fill="FFFFFF"/>
        </w:rPr>
        <w:t xml:space="preserve"> </w:t>
      </w:r>
      <w:r w:rsidR="008F2653" w:rsidRPr="009B7E7D">
        <w:rPr>
          <w:rFonts w:cs="Arial"/>
          <w:shd w:val="clear" w:color="auto" w:fill="FFFFFF"/>
        </w:rPr>
        <w:t>However, unable to resume the execution of the RAP within thirty (</w:t>
      </w:r>
      <w:r w:rsidR="00BB7875" w:rsidRPr="009B7E7D">
        <w:rPr>
          <w:rFonts w:cs="Arial"/>
          <w:shd w:val="clear" w:color="auto" w:fill="FFFFFF"/>
        </w:rPr>
        <w:t>3</w:t>
      </w:r>
      <w:r w:rsidR="008F2653" w:rsidRPr="009B7E7D">
        <w:rPr>
          <w:rFonts w:cs="Arial"/>
          <w:shd w:val="clear" w:color="auto" w:fill="FFFFFF"/>
        </w:rPr>
        <w:t>0) days of the occurrence of the force majeure, the Parties will come together to discuss a change to the RAP schedule.</w:t>
      </w:r>
    </w:p>
    <w:p w14:paraId="134ED1A0" w14:textId="77777777" w:rsidR="005622AB" w:rsidRPr="009B7E7D" w:rsidRDefault="005622AB" w:rsidP="00D226C4">
      <w:pPr>
        <w:pStyle w:val="Corpsdetexte"/>
        <w:rPr>
          <w:rFonts w:cs="Arial"/>
          <w:shd w:val="clear" w:color="auto" w:fill="FFFFFF"/>
        </w:rPr>
      </w:pPr>
    </w:p>
    <w:p w14:paraId="51CCB008" w14:textId="77777777" w:rsidR="005622AB" w:rsidRPr="009B7E7D" w:rsidRDefault="005622AB" w:rsidP="00D226C4">
      <w:pPr>
        <w:pStyle w:val="Corpsdetexte"/>
        <w:rPr>
          <w:rFonts w:cs="Arial"/>
          <w:shd w:val="clear" w:color="auto" w:fill="FFFFFF"/>
        </w:rPr>
      </w:pPr>
    </w:p>
    <w:p w14:paraId="3489F2A2" w14:textId="77777777" w:rsidR="005622AB" w:rsidRPr="009B7E7D" w:rsidRDefault="005622AB" w:rsidP="00D226C4">
      <w:pPr>
        <w:pStyle w:val="Corpsdetexte"/>
        <w:rPr>
          <w:rFonts w:cs="Arial"/>
          <w:shd w:val="clear" w:color="auto" w:fill="FFFFFF"/>
        </w:rPr>
      </w:pPr>
    </w:p>
    <w:p w14:paraId="2B2DEE85" w14:textId="77777777" w:rsidR="005622AB" w:rsidRPr="009B7E7D" w:rsidRDefault="005622AB" w:rsidP="00D226C4">
      <w:pPr>
        <w:pStyle w:val="Corpsdetexte"/>
        <w:rPr>
          <w:rFonts w:cs="Arial"/>
          <w:shd w:val="clear" w:color="auto" w:fill="FFFFFF"/>
        </w:rPr>
      </w:pPr>
    </w:p>
    <w:p w14:paraId="1C242A9A" w14:textId="77777777" w:rsidR="005622AB" w:rsidRPr="009B7E7D" w:rsidRDefault="005622AB" w:rsidP="00D226C4">
      <w:pPr>
        <w:pStyle w:val="Corpsdetexte"/>
        <w:rPr>
          <w:rFonts w:cs="Arial"/>
          <w:shd w:val="clear" w:color="auto" w:fill="FFFFFF"/>
        </w:rPr>
      </w:pPr>
    </w:p>
    <w:p w14:paraId="328317F5" w14:textId="77777777" w:rsidR="005622AB" w:rsidRPr="009B7E7D" w:rsidRDefault="005622AB" w:rsidP="00D226C4">
      <w:pPr>
        <w:pStyle w:val="Corpsdetexte"/>
        <w:rPr>
          <w:rFonts w:cs="Arial"/>
          <w:shd w:val="clear" w:color="auto" w:fill="FFFFFF"/>
        </w:rPr>
      </w:pPr>
    </w:p>
    <w:p w14:paraId="6A3AECD1" w14:textId="77777777" w:rsidR="005622AB" w:rsidRPr="009B7E7D" w:rsidRDefault="005622AB" w:rsidP="00D226C4">
      <w:pPr>
        <w:pStyle w:val="Corpsdetexte"/>
        <w:rPr>
          <w:rFonts w:cs="Arial"/>
          <w:shd w:val="clear" w:color="auto" w:fill="FFFFFF"/>
        </w:rPr>
      </w:pPr>
    </w:p>
    <w:p w14:paraId="719BED75" w14:textId="77777777" w:rsidR="005622AB" w:rsidRPr="009B7E7D" w:rsidRDefault="005622AB" w:rsidP="00D226C4">
      <w:pPr>
        <w:pStyle w:val="Corpsdetexte"/>
        <w:rPr>
          <w:rFonts w:cs="Arial"/>
          <w:shd w:val="clear" w:color="auto" w:fill="FFFFFF"/>
        </w:rPr>
      </w:pPr>
    </w:p>
    <w:p w14:paraId="05F1920D" w14:textId="77777777" w:rsidR="005622AB" w:rsidRPr="009B7E7D" w:rsidRDefault="005622AB" w:rsidP="00D226C4">
      <w:pPr>
        <w:pStyle w:val="Corpsdetexte"/>
        <w:rPr>
          <w:rFonts w:cs="Arial"/>
          <w:shd w:val="clear" w:color="auto" w:fill="FFFFFF"/>
        </w:rPr>
      </w:pPr>
    </w:p>
    <w:p w14:paraId="38B658C9" w14:textId="77777777" w:rsidR="005622AB" w:rsidRPr="009B7E7D" w:rsidRDefault="005622AB" w:rsidP="00D226C4">
      <w:pPr>
        <w:pStyle w:val="Corpsdetexte"/>
        <w:rPr>
          <w:rFonts w:cs="Arial"/>
          <w:shd w:val="clear" w:color="auto" w:fill="FFFFFF"/>
        </w:rPr>
      </w:pPr>
    </w:p>
    <w:p w14:paraId="4678F7E7" w14:textId="77777777" w:rsidR="005622AB" w:rsidRPr="009B7E7D" w:rsidRDefault="005622AB" w:rsidP="00D226C4">
      <w:pPr>
        <w:pStyle w:val="Corpsdetexte"/>
        <w:rPr>
          <w:rFonts w:cs="Arial"/>
          <w:shd w:val="clear" w:color="auto" w:fill="FFFFFF"/>
        </w:rPr>
      </w:pPr>
    </w:p>
    <w:p w14:paraId="29CB2D70" w14:textId="77777777" w:rsidR="005622AB" w:rsidRPr="009B7E7D" w:rsidRDefault="005622AB" w:rsidP="00D226C4">
      <w:pPr>
        <w:pStyle w:val="Corpsdetexte"/>
        <w:rPr>
          <w:rFonts w:cs="Arial"/>
          <w:shd w:val="clear" w:color="auto" w:fill="FFFFFF"/>
        </w:rPr>
      </w:pPr>
    </w:p>
    <w:p w14:paraId="729AF754" w14:textId="77777777" w:rsidR="005622AB" w:rsidRPr="009B7E7D" w:rsidRDefault="005622AB" w:rsidP="00D226C4">
      <w:pPr>
        <w:pStyle w:val="Corpsdetexte"/>
        <w:rPr>
          <w:rFonts w:cs="Arial"/>
          <w:shd w:val="clear" w:color="auto" w:fill="FFFFFF"/>
        </w:rPr>
      </w:pPr>
    </w:p>
    <w:p w14:paraId="3E0F42F5" w14:textId="77777777" w:rsidR="005622AB" w:rsidRPr="009B7E7D" w:rsidRDefault="005622AB" w:rsidP="00D226C4">
      <w:pPr>
        <w:pStyle w:val="Corpsdetexte"/>
        <w:rPr>
          <w:rFonts w:cs="Arial"/>
          <w:shd w:val="clear" w:color="auto" w:fill="FFFFFF"/>
        </w:rPr>
      </w:pPr>
    </w:p>
    <w:p w14:paraId="6A888B24" w14:textId="77777777" w:rsidR="005622AB" w:rsidRPr="009B7E7D" w:rsidRDefault="005622AB" w:rsidP="00D226C4">
      <w:pPr>
        <w:pStyle w:val="Corpsdetexte"/>
        <w:rPr>
          <w:rFonts w:cs="Arial"/>
          <w:shd w:val="clear" w:color="auto" w:fill="FFFFFF"/>
        </w:rPr>
      </w:pPr>
    </w:p>
    <w:p w14:paraId="6D1699DF" w14:textId="77777777" w:rsidR="005622AB" w:rsidRPr="009B7E7D" w:rsidRDefault="005622AB" w:rsidP="00D226C4">
      <w:pPr>
        <w:pStyle w:val="Corpsdetexte"/>
        <w:rPr>
          <w:rFonts w:cs="Arial"/>
          <w:shd w:val="clear" w:color="auto" w:fill="FFFFFF"/>
        </w:rPr>
      </w:pPr>
    </w:p>
    <w:p w14:paraId="1719ECA9" w14:textId="77777777" w:rsidR="005622AB" w:rsidRPr="009B7E7D" w:rsidRDefault="005622AB" w:rsidP="00D226C4">
      <w:pPr>
        <w:pStyle w:val="Corpsdetexte"/>
        <w:rPr>
          <w:rFonts w:cs="Arial"/>
          <w:shd w:val="clear" w:color="auto" w:fill="FFFFFF"/>
        </w:rPr>
      </w:pPr>
    </w:p>
    <w:p w14:paraId="5898D18E" w14:textId="77777777" w:rsidR="005622AB" w:rsidRPr="009B7E7D" w:rsidRDefault="005622AB" w:rsidP="00D226C4">
      <w:pPr>
        <w:pStyle w:val="Corpsdetexte"/>
        <w:rPr>
          <w:rFonts w:cs="Arial"/>
          <w:shd w:val="clear" w:color="auto" w:fill="FFFFFF"/>
        </w:rPr>
      </w:pPr>
    </w:p>
    <w:p w14:paraId="79AC1D55" w14:textId="77777777" w:rsidR="005622AB" w:rsidRPr="009B7E7D" w:rsidRDefault="005622AB" w:rsidP="00D226C4">
      <w:pPr>
        <w:pStyle w:val="Corpsdetexte"/>
        <w:rPr>
          <w:rFonts w:cs="Arial"/>
          <w:shd w:val="clear" w:color="auto" w:fill="FFFFFF"/>
        </w:rPr>
      </w:pPr>
    </w:p>
    <w:p w14:paraId="5AEE4388" w14:textId="77777777" w:rsidR="005622AB" w:rsidRPr="009B7E7D" w:rsidRDefault="005622AB" w:rsidP="00D226C4">
      <w:pPr>
        <w:pStyle w:val="Corpsdetexte"/>
        <w:rPr>
          <w:rFonts w:cs="Arial"/>
          <w:shd w:val="clear" w:color="auto" w:fill="FFFFFF"/>
        </w:rPr>
      </w:pPr>
    </w:p>
    <w:p w14:paraId="01A1A9C7" w14:textId="77777777" w:rsidR="005622AB" w:rsidRPr="009B7E7D" w:rsidRDefault="005622AB" w:rsidP="00D226C4">
      <w:pPr>
        <w:pStyle w:val="Corpsdetexte"/>
        <w:rPr>
          <w:rFonts w:cs="Arial"/>
          <w:shd w:val="clear" w:color="auto" w:fill="FFFFFF"/>
        </w:rPr>
      </w:pPr>
    </w:p>
    <w:p w14:paraId="31FAE3F4" w14:textId="77777777" w:rsidR="005622AB" w:rsidRPr="009B7E7D" w:rsidRDefault="005622AB" w:rsidP="00D226C4">
      <w:pPr>
        <w:pStyle w:val="Corpsdetexte"/>
        <w:rPr>
          <w:rFonts w:cs="Arial"/>
          <w:shd w:val="clear" w:color="auto" w:fill="FFFFFF"/>
        </w:rPr>
      </w:pPr>
    </w:p>
    <w:p w14:paraId="0107C503" w14:textId="77777777" w:rsidR="005622AB" w:rsidRPr="009B7E7D" w:rsidRDefault="005622AB" w:rsidP="00D226C4">
      <w:pPr>
        <w:pStyle w:val="Corpsdetexte"/>
        <w:rPr>
          <w:rFonts w:cs="Arial"/>
          <w:shd w:val="clear" w:color="auto" w:fill="FFFFFF"/>
        </w:rPr>
      </w:pPr>
    </w:p>
    <w:p w14:paraId="221DBA01" w14:textId="77777777" w:rsidR="005622AB" w:rsidRPr="009B7E7D" w:rsidRDefault="005622AB" w:rsidP="00D226C4">
      <w:pPr>
        <w:pStyle w:val="Corpsdetexte"/>
        <w:rPr>
          <w:rFonts w:cs="Arial"/>
          <w:shd w:val="clear" w:color="auto" w:fill="FFFFFF"/>
        </w:rPr>
      </w:pPr>
    </w:p>
    <w:p w14:paraId="69757325" w14:textId="77777777" w:rsidR="005622AB" w:rsidRPr="009B7E7D" w:rsidRDefault="005622AB" w:rsidP="00D226C4">
      <w:pPr>
        <w:pStyle w:val="Corpsdetexte"/>
        <w:rPr>
          <w:rFonts w:cs="Arial"/>
          <w:shd w:val="clear" w:color="auto" w:fill="FFFFFF"/>
        </w:rPr>
      </w:pPr>
    </w:p>
    <w:p w14:paraId="59CF37AB" w14:textId="77777777" w:rsidR="005622AB" w:rsidRPr="009B7E7D" w:rsidRDefault="005622AB" w:rsidP="00D226C4">
      <w:pPr>
        <w:pStyle w:val="Corpsdetexte"/>
        <w:rPr>
          <w:rFonts w:cs="Arial"/>
          <w:shd w:val="clear" w:color="auto" w:fill="FFFFFF"/>
        </w:rPr>
      </w:pPr>
    </w:p>
    <w:p w14:paraId="7D97842B" w14:textId="77777777" w:rsidR="005622AB" w:rsidRPr="009B7E7D" w:rsidRDefault="005622AB" w:rsidP="00D226C4">
      <w:pPr>
        <w:pStyle w:val="Corpsdetexte"/>
        <w:rPr>
          <w:rFonts w:cs="Arial"/>
          <w:shd w:val="clear" w:color="auto" w:fill="FFFFFF"/>
        </w:rPr>
      </w:pPr>
    </w:p>
    <w:p w14:paraId="0F33BAC6" w14:textId="77777777" w:rsidR="00D226C4" w:rsidRPr="009B7E7D" w:rsidRDefault="00D226C4">
      <w:pPr>
        <w:spacing w:after="160" w:line="259" w:lineRule="auto"/>
        <w:rPr>
          <w:rFonts w:eastAsiaTheme="majorEastAsia" w:cs="Arial"/>
          <w:b/>
          <w:bCs/>
          <w:color w:val="000000" w:themeColor="text1"/>
          <w:sz w:val="28"/>
          <w:szCs w:val="28"/>
        </w:rPr>
      </w:pPr>
      <w:r w:rsidRPr="009B7E7D">
        <w:rPr>
          <w:rFonts w:cs="Arial"/>
        </w:rPr>
        <w:br w:type="page"/>
      </w:r>
    </w:p>
    <w:p w14:paraId="0F33BAC7" w14:textId="77777777" w:rsidR="00471F00" w:rsidRPr="009B7E7D" w:rsidRDefault="00471F00" w:rsidP="00991A47">
      <w:pPr>
        <w:pStyle w:val="Titre1"/>
        <w:rPr>
          <w:rFonts w:ascii="Arial" w:hAnsi="Arial" w:cs="Arial"/>
          <w:lang w:val="en-CA"/>
        </w:rPr>
      </w:pPr>
      <w:bookmarkStart w:id="305" w:name="_Toc536435103"/>
      <w:r w:rsidRPr="009B7E7D">
        <w:rPr>
          <w:rFonts w:ascii="Arial" w:hAnsi="Arial" w:cs="Arial"/>
          <w:lang w:val="en-CA"/>
        </w:rPr>
        <w:t xml:space="preserve">Publication </w:t>
      </w:r>
      <w:r w:rsidR="008F2653" w:rsidRPr="009B7E7D">
        <w:rPr>
          <w:rFonts w:ascii="Arial" w:hAnsi="Arial" w:cs="Arial"/>
          <w:lang w:val="en-CA"/>
        </w:rPr>
        <w:t xml:space="preserve">of the </w:t>
      </w:r>
      <w:r w:rsidR="00A20E6B" w:rsidRPr="009B7E7D">
        <w:rPr>
          <w:rFonts w:ascii="Arial" w:hAnsi="Arial" w:cs="Arial"/>
          <w:lang w:val="en-CA"/>
        </w:rPr>
        <w:t>RAP</w:t>
      </w:r>
      <w:bookmarkEnd w:id="305"/>
    </w:p>
    <w:p w14:paraId="0F33BAC8" w14:textId="77777777" w:rsidR="008F2653" w:rsidRPr="009B7E7D" w:rsidRDefault="008F2653" w:rsidP="00471F00">
      <w:pPr>
        <w:pStyle w:val="Corpsdetexte"/>
        <w:rPr>
          <w:rFonts w:cs="Arial"/>
        </w:rPr>
      </w:pPr>
      <w:r w:rsidRPr="009B7E7D">
        <w:rPr>
          <w:rFonts w:cs="Arial"/>
        </w:rPr>
        <w:t xml:space="preserve">The purpose of the publication provisions is to make available to affected populations and third parties relevant and understandable information about the RAP. After approval by the </w:t>
      </w:r>
      <w:r w:rsidR="006D53BF" w:rsidRPr="009B7E7D">
        <w:rPr>
          <w:rFonts w:cs="Arial"/>
        </w:rPr>
        <w:t>TFP</w:t>
      </w:r>
      <w:r w:rsidRPr="009B7E7D">
        <w:rPr>
          <w:rFonts w:cs="Arial"/>
        </w:rPr>
        <w:t>s of the OMVG Energy Project, the following will be done:</w:t>
      </w:r>
    </w:p>
    <w:p w14:paraId="0F33BAC9" w14:textId="77777777" w:rsidR="008F2653" w:rsidRPr="009B7E7D" w:rsidRDefault="008F2653" w:rsidP="00EE4D55">
      <w:pPr>
        <w:pStyle w:val="Pucetableau"/>
        <w:numPr>
          <w:ilvl w:val="0"/>
          <w:numId w:val="59"/>
        </w:numPr>
        <w:rPr>
          <w:rFonts w:cs="Arial"/>
        </w:rPr>
      </w:pPr>
      <w:r w:rsidRPr="009B7E7D">
        <w:rPr>
          <w:rFonts w:cs="Arial"/>
        </w:rPr>
        <w:t>A summary of the RAP will be published in national dailies in order to provide affected households and third parties with relevant information in a timely manner.</w:t>
      </w:r>
    </w:p>
    <w:p w14:paraId="0F33BACA" w14:textId="77777777" w:rsidR="008F2653" w:rsidRPr="009B7E7D" w:rsidRDefault="008F2653" w:rsidP="00EE4D55">
      <w:pPr>
        <w:pStyle w:val="Pucetableau"/>
        <w:numPr>
          <w:ilvl w:val="0"/>
          <w:numId w:val="59"/>
        </w:numPr>
        <w:rPr>
          <w:rFonts w:cs="Arial"/>
        </w:rPr>
      </w:pPr>
      <w:r w:rsidRPr="009B7E7D">
        <w:rPr>
          <w:rFonts w:cs="Arial"/>
        </w:rPr>
        <w:t>The first RAP implementation activity will be a campaign to present RAP measures to affected populations.</w:t>
      </w:r>
    </w:p>
    <w:p w14:paraId="0F33BACB" w14:textId="77777777" w:rsidR="008F2653" w:rsidRPr="009B7E7D" w:rsidRDefault="008F2653" w:rsidP="00EE4D55">
      <w:pPr>
        <w:pStyle w:val="Pucetableau"/>
        <w:numPr>
          <w:ilvl w:val="0"/>
          <w:numId w:val="59"/>
        </w:numPr>
        <w:rPr>
          <w:rFonts w:cs="Arial"/>
        </w:rPr>
      </w:pPr>
      <w:r w:rsidRPr="009B7E7D">
        <w:rPr>
          <w:rFonts w:cs="Arial"/>
        </w:rPr>
        <w:t>Delivery of a summary document of RAP measures, as explicit and as specific as possible, to local authorities and organizations that request them during the RAP presentation campaign.</w:t>
      </w:r>
    </w:p>
    <w:p w14:paraId="0F33BACC" w14:textId="77777777" w:rsidR="008F2653" w:rsidRPr="009B7E7D" w:rsidRDefault="008F2653" w:rsidP="00EE4D55">
      <w:pPr>
        <w:pStyle w:val="Pucetableau"/>
        <w:numPr>
          <w:ilvl w:val="0"/>
          <w:numId w:val="59"/>
        </w:numPr>
        <w:rPr>
          <w:rFonts w:cs="Arial"/>
        </w:rPr>
      </w:pPr>
      <w:r w:rsidRPr="009B7E7D">
        <w:rPr>
          <w:rFonts w:cs="Arial"/>
        </w:rPr>
        <w:t>Following its approval, copies of this Resettlement Action Plan will be made available for public consultation in the affected districts of Gambia.</w:t>
      </w:r>
    </w:p>
    <w:p w14:paraId="0F33BACD" w14:textId="77777777" w:rsidR="008F2653" w:rsidRPr="009B7E7D" w:rsidRDefault="008F2653" w:rsidP="00EE4D55">
      <w:pPr>
        <w:pStyle w:val="Pucetableau"/>
        <w:numPr>
          <w:ilvl w:val="0"/>
          <w:numId w:val="59"/>
        </w:numPr>
        <w:rPr>
          <w:rFonts w:cs="Arial"/>
        </w:rPr>
      </w:pPr>
      <w:r w:rsidRPr="009B7E7D">
        <w:rPr>
          <w:rFonts w:cs="Arial"/>
        </w:rPr>
        <w:t>Publication of the RAP on the OMVG website.</w:t>
      </w:r>
    </w:p>
    <w:p w14:paraId="0F33BACE" w14:textId="77777777" w:rsidR="008F2653" w:rsidRPr="009B7E7D" w:rsidRDefault="008F2653" w:rsidP="00EE4D55">
      <w:pPr>
        <w:pStyle w:val="Pucetableau"/>
        <w:numPr>
          <w:ilvl w:val="0"/>
          <w:numId w:val="59"/>
        </w:numPr>
        <w:rPr>
          <w:rFonts w:cs="Arial"/>
        </w:rPr>
      </w:pPr>
      <w:r w:rsidRPr="009B7E7D">
        <w:rPr>
          <w:rFonts w:cs="Arial"/>
        </w:rPr>
        <w:t>Publication and dissemination of the RAP summary in local languages.</w:t>
      </w:r>
    </w:p>
    <w:p w14:paraId="0F33BACF" w14:textId="77777777" w:rsidR="008F2653" w:rsidRPr="009B7E7D" w:rsidRDefault="008F2653" w:rsidP="00EE4D55">
      <w:pPr>
        <w:pStyle w:val="Pucetableau"/>
        <w:numPr>
          <w:ilvl w:val="0"/>
          <w:numId w:val="59"/>
        </w:numPr>
        <w:rPr>
          <w:rFonts w:cs="Arial"/>
        </w:rPr>
      </w:pPr>
      <w:r w:rsidRPr="009B7E7D">
        <w:rPr>
          <w:rFonts w:cs="Arial"/>
        </w:rPr>
        <w:t xml:space="preserve">A paper copy of the final RAP must be given to the local authorities concerned by the </w:t>
      </w:r>
      <w:r w:rsidR="00675D1F" w:rsidRPr="009B7E7D">
        <w:rPr>
          <w:rFonts w:cs="Arial"/>
        </w:rPr>
        <w:t>substation</w:t>
      </w:r>
      <w:r w:rsidRPr="009B7E7D">
        <w:rPr>
          <w:rFonts w:cs="Arial"/>
        </w:rPr>
        <w:t>s and the right-of-way so that anyone interested can see them.</w:t>
      </w:r>
    </w:p>
    <w:p w14:paraId="0F33BAD0" w14:textId="77777777" w:rsidR="008F2653" w:rsidRPr="009B7E7D" w:rsidRDefault="008F2653" w:rsidP="00EE4D55">
      <w:pPr>
        <w:pStyle w:val="Pucetableau"/>
        <w:numPr>
          <w:ilvl w:val="0"/>
          <w:numId w:val="59"/>
        </w:numPr>
        <w:rPr>
          <w:rFonts w:cs="Arial"/>
        </w:rPr>
      </w:pPr>
      <w:r w:rsidRPr="009B7E7D">
        <w:rPr>
          <w:rFonts w:cs="Arial"/>
        </w:rPr>
        <w:t>Follow-up Committees will also need to obtain a copy of the final RAP.</w:t>
      </w:r>
    </w:p>
    <w:p w14:paraId="0F33BAD1" w14:textId="77777777" w:rsidR="008F2653" w:rsidRPr="009B7E7D" w:rsidRDefault="008F2653" w:rsidP="00EE4D55">
      <w:pPr>
        <w:pStyle w:val="Pucetableau"/>
        <w:numPr>
          <w:ilvl w:val="0"/>
          <w:numId w:val="59"/>
        </w:numPr>
        <w:rPr>
          <w:rFonts w:cs="Arial"/>
        </w:rPr>
      </w:pPr>
      <w:r w:rsidRPr="009B7E7D">
        <w:rPr>
          <w:rFonts w:cs="Arial"/>
        </w:rPr>
        <w:t>Technical and financial partners (</w:t>
      </w:r>
      <w:r w:rsidR="009E1A4A" w:rsidRPr="009B7E7D">
        <w:rPr>
          <w:rFonts w:cs="Arial"/>
        </w:rPr>
        <w:t>TPF</w:t>
      </w:r>
      <w:r w:rsidR="0027044F" w:rsidRPr="009B7E7D">
        <w:rPr>
          <w:rFonts w:cs="Arial"/>
        </w:rPr>
        <w:t>s</w:t>
      </w:r>
      <w:r w:rsidRPr="009B7E7D">
        <w:rPr>
          <w:rFonts w:cs="Arial"/>
        </w:rPr>
        <w:t>) will integrate, at their convenience, the final RAP on their websites, after authorization from the OMVG.</w:t>
      </w:r>
    </w:p>
    <w:p w14:paraId="1F7CA99B" w14:textId="77777777" w:rsidR="005622AB" w:rsidRPr="009B7E7D" w:rsidRDefault="005622AB" w:rsidP="005622AB">
      <w:pPr>
        <w:pStyle w:val="Pucetableau"/>
        <w:numPr>
          <w:ilvl w:val="0"/>
          <w:numId w:val="0"/>
        </w:numPr>
        <w:ind w:left="360" w:hanging="360"/>
        <w:rPr>
          <w:rFonts w:cs="Arial"/>
        </w:rPr>
      </w:pPr>
    </w:p>
    <w:p w14:paraId="0C837195" w14:textId="77777777" w:rsidR="005622AB" w:rsidRPr="009B7E7D" w:rsidRDefault="005622AB" w:rsidP="005622AB">
      <w:pPr>
        <w:pStyle w:val="Pucetableau"/>
        <w:numPr>
          <w:ilvl w:val="0"/>
          <w:numId w:val="0"/>
        </w:numPr>
        <w:ind w:left="360" w:hanging="360"/>
        <w:rPr>
          <w:rFonts w:cs="Arial"/>
        </w:rPr>
      </w:pPr>
    </w:p>
    <w:p w14:paraId="29A9258A" w14:textId="77777777" w:rsidR="005622AB" w:rsidRPr="009B7E7D" w:rsidRDefault="005622AB" w:rsidP="005622AB">
      <w:pPr>
        <w:pStyle w:val="Pucetableau"/>
        <w:numPr>
          <w:ilvl w:val="0"/>
          <w:numId w:val="0"/>
        </w:numPr>
        <w:ind w:left="360" w:hanging="360"/>
        <w:rPr>
          <w:rFonts w:cs="Arial"/>
        </w:rPr>
      </w:pPr>
    </w:p>
    <w:p w14:paraId="5911F2C0" w14:textId="77777777" w:rsidR="005622AB" w:rsidRPr="009B7E7D" w:rsidRDefault="005622AB" w:rsidP="005622AB">
      <w:pPr>
        <w:pStyle w:val="Pucetableau"/>
        <w:numPr>
          <w:ilvl w:val="0"/>
          <w:numId w:val="0"/>
        </w:numPr>
        <w:ind w:left="360" w:hanging="360"/>
        <w:rPr>
          <w:rFonts w:cs="Arial"/>
        </w:rPr>
      </w:pPr>
    </w:p>
    <w:p w14:paraId="209AA4DD" w14:textId="77777777" w:rsidR="005622AB" w:rsidRPr="009B7E7D" w:rsidRDefault="005622AB" w:rsidP="005622AB">
      <w:pPr>
        <w:pStyle w:val="Pucetableau"/>
        <w:numPr>
          <w:ilvl w:val="0"/>
          <w:numId w:val="0"/>
        </w:numPr>
        <w:ind w:left="360" w:hanging="360"/>
        <w:rPr>
          <w:rFonts w:cs="Arial"/>
        </w:rPr>
      </w:pPr>
    </w:p>
    <w:p w14:paraId="67B38873" w14:textId="77777777" w:rsidR="005622AB" w:rsidRPr="009B7E7D" w:rsidRDefault="005622AB" w:rsidP="005622AB">
      <w:pPr>
        <w:pStyle w:val="Pucetableau"/>
        <w:numPr>
          <w:ilvl w:val="0"/>
          <w:numId w:val="0"/>
        </w:numPr>
        <w:ind w:left="360" w:hanging="360"/>
        <w:rPr>
          <w:rFonts w:cs="Arial"/>
        </w:rPr>
      </w:pPr>
    </w:p>
    <w:p w14:paraId="6D869FA2" w14:textId="77777777" w:rsidR="005622AB" w:rsidRPr="009B7E7D" w:rsidRDefault="005622AB" w:rsidP="005622AB">
      <w:pPr>
        <w:pStyle w:val="Pucetableau"/>
        <w:numPr>
          <w:ilvl w:val="0"/>
          <w:numId w:val="0"/>
        </w:numPr>
        <w:ind w:left="360" w:hanging="360"/>
        <w:rPr>
          <w:rFonts w:cs="Arial"/>
        </w:rPr>
      </w:pPr>
    </w:p>
    <w:p w14:paraId="60A6ED5B" w14:textId="77777777" w:rsidR="005622AB" w:rsidRPr="009B7E7D" w:rsidRDefault="005622AB" w:rsidP="005622AB">
      <w:pPr>
        <w:pStyle w:val="Pucetableau"/>
        <w:numPr>
          <w:ilvl w:val="0"/>
          <w:numId w:val="0"/>
        </w:numPr>
        <w:ind w:left="360" w:hanging="360"/>
        <w:rPr>
          <w:rFonts w:cs="Arial"/>
        </w:rPr>
      </w:pPr>
    </w:p>
    <w:p w14:paraId="0F33BAD2" w14:textId="77777777" w:rsidR="00FE648E" w:rsidRPr="009B7E7D" w:rsidRDefault="00FE648E" w:rsidP="00FE648E">
      <w:pPr>
        <w:pStyle w:val="Listepuces"/>
        <w:numPr>
          <w:ilvl w:val="0"/>
          <w:numId w:val="0"/>
        </w:numPr>
        <w:ind w:left="425"/>
        <w:rPr>
          <w:rFonts w:cs="Arial"/>
        </w:rPr>
      </w:pPr>
    </w:p>
    <w:p w14:paraId="0F33BAD3" w14:textId="77777777" w:rsidR="00471F00" w:rsidRPr="009B7E7D" w:rsidRDefault="00471F00" w:rsidP="00FE648E">
      <w:pPr>
        <w:pStyle w:val="Listepuces"/>
        <w:numPr>
          <w:ilvl w:val="0"/>
          <w:numId w:val="0"/>
        </w:numPr>
        <w:rPr>
          <w:rFonts w:cs="Arial"/>
        </w:rPr>
      </w:pPr>
    </w:p>
    <w:p w14:paraId="0F33BAD4" w14:textId="77777777" w:rsidR="00471F00" w:rsidRPr="009B7E7D" w:rsidRDefault="00471F00" w:rsidP="00471F00">
      <w:pPr>
        <w:spacing w:after="0"/>
        <w:contextualSpacing/>
        <w:rPr>
          <w:rFonts w:cs="Arial"/>
        </w:rPr>
      </w:pPr>
      <w:r w:rsidRPr="009B7E7D">
        <w:rPr>
          <w:rFonts w:cs="Arial"/>
        </w:rPr>
        <w:t xml:space="preserve"> </w:t>
      </w:r>
    </w:p>
    <w:p w14:paraId="0F33BAD5" w14:textId="77777777" w:rsidR="00FE648E" w:rsidRPr="009B7E7D" w:rsidRDefault="00FE648E" w:rsidP="00471F00">
      <w:pPr>
        <w:spacing w:after="0"/>
        <w:contextualSpacing/>
        <w:rPr>
          <w:rFonts w:cs="Arial"/>
        </w:rPr>
      </w:pPr>
    </w:p>
    <w:p w14:paraId="0F33BAD6" w14:textId="77777777" w:rsidR="00FE648E" w:rsidRPr="009B7E7D" w:rsidRDefault="00FE648E" w:rsidP="00471F00">
      <w:pPr>
        <w:spacing w:after="0"/>
        <w:contextualSpacing/>
        <w:rPr>
          <w:rFonts w:cs="Arial"/>
        </w:rPr>
      </w:pPr>
    </w:p>
    <w:p w14:paraId="0F33BAD7" w14:textId="77777777" w:rsidR="00FE648E" w:rsidRPr="009B7E7D" w:rsidRDefault="00FE648E" w:rsidP="00471F00">
      <w:pPr>
        <w:spacing w:after="0"/>
        <w:contextualSpacing/>
        <w:rPr>
          <w:rFonts w:cs="Arial"/>
        </w:rPr>
      </w:pPr>
    </w:p>
    <w:p w14:paraId="0F33BAD8" w14:textId="77777777" w:rsidR="00FE648E" w:rsidRPr="009B7E7D" w:rsidRDefault="00FE648E" w:rsidP="00471F00">
      <w:pPr>
        <w:spacing w:after="0"/>
        <w:contextualSpacing/>
        <w:rPr>
          <w:rFonts w:cs="Arial"/>
        </w:rPr>
      </w:pPr>
    </w:p>
    <w:p w14:paraId="0F33BAD9" w14:textId="77777777" w:rsidR="00FE648E" w:rsidRPr="009B7E7D" w:rsidRDefault="00FE648E" w:rsidP="00471F00">
      <w:pPr>
        <w:spacing w:after="0"/>
        <w:contextualSpacing/>
        <w:rPr>
          <w:rFonts w:cs="Arial"/>
        </w:rPr>
      </w:pPr>
    </w:p>
    <w:p w14:paraId="0F33BADA" w14:textId="77777777" w:rsidR="00FE648E" w:rsidRPr="009B7E7D" w:rsidRDefault="00FE648E" w:rsidP="00471F00">
      <w:pPr>
        <w:spacing w:after="0"/>
        <w:contextualSpacing/>
        <w:rPr>
          <w:rFonts w:cs="Arial"/>
        </w:rPr>
      </w:pPr>
    </w:p>
    <w:p w14:paraId="0F33BADB" w14:textId="77777777" w:rsidR="00FE648E" w:rsidRPr="009B7E7D" w:rsidRDefault="00FE648E" w:rsidP="00471F00">
      <w:pPr>
        <w:spacing w:after="0"/>
        <w:contextualSpacing/>
        <w:rPr>
          <w:rFonts w:cs="Arial"/>
        </w:rPr>
      </w:pPr>
    </w:p>
    <w:p w14:paraId="0F33BADC" w14:textId="77777777" w:rsidR="00FE648E" w:rsidRPr="009B7E7D" w:rsidRDefault="00FE648E" w:rsidP="00471F00">
      <w:pPr>
        <w:spacing w:after="0"/>
        <w:contextualSpacing/>
        <w:rPr>
          <w:rFonts w:cs="Arial"/>
        </w:rPr>
      </w:pPr>
    </w:p>
    <w:p w14:paraId="0F33BADD" w14:textId="77777777" w:rsidR="00FE648E" w:rsidRPr="009B7E7D" w:rsidRDefault="00FE648E" w:rsidP="00471F00">
      <w:pPr>
        <w:spacing w:after="0"/>
        <w:contextualSpacing/>
        <w:rPr>
          <w:rFonts w:cs="Arial"/>
        </w:rPr>
      </w:pPr>
    </w:p>
    <w:p w14:paraId="0F33BADE" w14:textId="77777777" w:rsidR="00FE648E" w:rsidRPr="009B7E7D" w:rsidRDefault="00FE648E" w:rsidP="00471F00">
      <w:pPr>
        <w:spacing w:after="0"/>
        <w:contextualSpacing/>
        <w:rPr>
          <w:rFonts w:cs="Arial"/>
        </w:rPr>
      </w:pPr>
    </w:p>
    <w:p w14:paraId="0F33BADF" w14:textId="77777777" w:rsidR="00FE648E" w:rsidRPr="009B7E7D" w:rsidRDefault="00FE648E" w:rsidP="00471F00">
      <w:pPr>
        <w:spacing w:after="0"/>
        <w:contextualSpacing/>
        <w:rPr>
          <w:rFonts w:cs="Arial"/>
        </w:rPr>
      </w:pPr>
    </w:p>
    <w:p w14:paraId="0F33BAE0" w14:textId="77777777" w:rsidR="00FE648E" w:rsidRPr="009B7E7D" w:rsidRDefault="00FE648E" w:rsidP="00471F00">
      <w:pPr>
        <w:spacing w:after="0"/>
        <w:contextualSpacing/>
        <w:rPr>
          <w:rFonts w:cs="Arial"/>
        </w:rPr>
      </w:pPr>
    </w:p>
    <w:p w14:paraId="0F33BAE1" w14:textId="77777777" w:rsidR="00FE648E" w:rsidRPr="009B7E7D" w:rsidRDefault="00FE648E">
      <w:pPr>
        <w:spacing w:after="160" w:line="259" w:lineRule="auto"/>
        <w:rPr>
          <w:rFonts w:cs="Arial"/>
        </w:rPr>
      </w:pPr>
      <w:r w:rsidRPr="009B7E7D">
        <w:rPr>
          <w:rFonts w:cs="Arial"/>
        </w:rPr>
        <w:br w:type="page"/>
      </w:r>
    </w:p>
    <w:p w14:paraId="0F33BAE2" w14:textId="77777777" w:rsidR="00F5106E" w:rsidRPr="009B7E7D" w:rsidRDefault="008F2653" w:rsidP="00991A47">
      <w:pPr>
        <w:pStyle w:val="Titre1"/>
        <w:rPr>
          <w:rFonts w:ascii="Arial" w:hAnsi="Arial" w:cs="Arial"/>
        </w:rPr>
      </w:pPr>
      <w:bookmarkStart w:id="306" w:name="_Toc536435104"/>
      <w:r w:rsidRPr="009B7E7D">
        <w:rPr>
          <w:rFonts w:ascii="Arial" w:hAnsi="Arial" w:cs="Arial"/>
        </w:rPr>
        <w:t>RAP Implementation Budget</w:t>
      </w:r>
      <w:bookmarkEnd w:id="306"/>
    </w:p>
    <w:p w14:paraId="0F33BAE3" w14:textId="45822CC0" w:rsidR="00052C5C" w:rsidRPr="009B7E7D" w:rsidRDefault="00052C5C" w:rsidP="00052C5C">
      <w:pPr>
        <w:spacing w:after="0"/>
        <w:rPr>
          <w:rFonts w:cs="Arial"/>
        </w:rPr>
      </w:pPr>
      <w:r w:rsidRPr="009B7E7D">
        <w:rPr>
          <w:rFonts w:cs="Arial"/>
        </w:rPr>
        <w:t xml:space="preserve">The overall RAP implementation budget for processing stations in Gambia amounts to </w:t>
      </w:r>
      <w:r w:rsidR="00CE2432" w:rsidRPr="009B7E7D">
        <w:rPr>
          <w:rFonts w:cs="Arial"/>
          <w:b/>
          <w:color w:val="000000"/>
          <w:szCs w:val="20"/>
        </w:rPr>
        <w:t xml:space="preserve">16 456 </w:t>
      </w:r>
      <w:r w:rsidR="005152A6" w:rsidRPr="009B7E7D">
        <w:rPr>
          <w:rFonts w:cs="Arial"/>
          <w:b/>
          <w:color w:val="000000"/>
          <w:szCs w:val="20"/>
        </w:rPr>
        <w:t>343 FCFA</w:t>
      </w:r>
      <w:r w:rsidRPr="009B7E7D">
        <w:rPr>
          <w:rFonts w:cs="Arial"/>
          <w:b/>
        </w:rPr>
        <w:t xml:space="preserve"> </w:t>
      </w:r>
      <w:r w:rsidR="005F6205" w:rsidRPr="005F6205">
        <w:rPr>
          <w:rFonts w:cs="Arial"/>
        </w:rPr>
        <w:t>or</w:t>
      </w:r>
      <w:r w:rsidR="005F6205">
        <w:rPr>
          <w:rFonts w:cs="Arial"/>
          <w:b/>
        </w:rPr>
        <w:t xml:space="preserve"> </w:t>
      </w:r>
      <w:r w:rsidR="005F6205">
        <w:rPr>
          <w:rFonts w:cs="Arial"/>
          <w:b/>
          <w:color w:val="000000"/>
          <w:szCs w:val="20"/>
        </w:rPr>
        <w:t xml:space="preserve">1 481 071 </w:t>
      </w:r>
      <w:r w:rsidRPr="009B7E7D">
        <w:rPr>
          <w:rFonts w:cs="Arial"/>
          <w:b/>
          <w:bCs/>
          <w:color w:val="000000"/>
          <w:lang w:val="en-US" w:eastAsia="fr-FR"/>
        </w:rPr>
        <w:t xml:space="preserve">Dalasi </w:t>
      </w:r>
      <w:r w:rsidRPr="009B7E7D">
        <w:rPr>
          <w:rFonts w:cs="Arial"/>
        </w:rPr>
        <w:t xml:space="preserve">or </w:t>
      </w:r>
      <w:r w:rsidRPr="009B7E7D">
        <w:rPr>
          <w:rFonts w:cs="Arial"/>
          <w:b/>
        </w:rPr>
        <w:t xml:space="preserve">$ </w:t>
      </w:r>
      <w:r w:rsidR="00CE2432" w:rsidRPr="009B7E7D">
        <w:rPr>
          <w:rFonts w:cs="Arial"/>
          <w:b/>
          <w:color w:val="000000"/>
          <w:szCs w:val="20"/>
        </w:rPr>
        <w:t xml:space="preserve">29 </w:t>
      </w:r>
      <w:r w:rsidR="005152A6" w:rsidRPr="009B7E7D">
        <w:rPr>
          <w:rFonts w:cs="Arial"/>
          <w:b/>
          <w:color w:val="000000"/>
          <w:szCs w:val="20"/>
        </w:rPr>
        <w:t>428,</w:t>
      </w:r>
      <w:r w:rsidR="006E0825" w:rsidRPr="009B7E7D">
        <w:rPr>
          <w:rFonts w:eastAsia="Times New Roman" w:cs="Arial"/>
          <w:b/>
          <w:color w:val="000000"/>
          <w:szCs w:val="20"/>
          <w:lang w:val="en-US" w:eastAsia="fr-FR"/>
        </w:rPr>
        <w:t xml:space="preserve"> 00</w:t>
      </w:r>
      <w:r w:rsidR="005F6205">
        <w:rPr>
          <w:rFonts w:eastAsia="Times New Roman" w:cs="Arial"/>
          <w:color w:val="000000"/>
          <w:szCs w:val="20"/>
          <w:lang w:val="en-US" w:eastAsia="fr-FR"/>
        </w:rPr>
        <w:t xml:space="preserve"> </w:t>
      </w:r>
      <w:r w:rsidRPr="009B7E7D">
        <w:rPr>
          <w:rFonts w:cs="Arial"/>
          <w:b/>
        </w:rPr>
        <w:t>US</w:t>
      </w:r>
      <w:r w:rsidRPr="009B7E7D">
        <w:rPr>
          <w:rFonts w:cs="Arial"/>
        </w:rPr>
        <w:t xml:space="preserve">. The PAP compensation budget in this overall budget is </w:t>
      </w:r>
      <w:r w:rsidR="00CE2432" w:rsidRPr="005F6205">
        <w:rPr>
          <w:rFonts w:cs="Arial"/>
          <w:b/>
          <w:color w:val="000000"/>
        </w:rPr>
        <w:t xml:space="preserve">7 152 </w:t>
      </w:r>
      <w:r w:rsidR="005152A6" w:rsidRPr="005F6205">
        <w:rPr>
          <w:rFonts w:cs="Arial"/>
          <w:b/>
          <w:color w:val="000000"/>
        </w:rPr>
        <w:t>885 FCFA</w:t>
      </w:r>
      <w:r w:rsidRPr="009B7E7D">
        <w:rPr>
          <w:rFonts w:cs="Arial"/>
          <w:b/>
        </w:rPr>
        <w:t xml:space="preserve"> / </w:t>
      </w:r>
      <w:r w:rsidR="005F6205" w:rsidRPr="005F6205">
        <w:rPr>
          <w:rFonts w:cs="Arial"/>
          <w:b/>
          <w:color w:val="000000"/>
        </w:rPr>
        <w:t>639 260</w:t>
      </w:r>
      <w:r w:rsidR="00CE2432" w:rsidRPr="009B7E7D">
        <w:rPr>
          <w:rFonts w:cs="Arial"/>
          <w:color w:val="000000"/>
        </w:rPr>
        <w:t xml:space="preserve"> </w:t>
      </w:r>
      <w:r w:rsidRPr="009B7E7D">
        <w:rPr>
          <w:rFonts w:cs="Arial"/>
          <w:b/>
          <w:bCs/>
          <w:color w:val="000000"/>
          <w:lang w:val="en-US" w:eastAsia="fr-FR"/>
        </w:rPr>
        <w:t>Dalasi</w:t>
      </w:r>
      <w:r w:rsidRPr="009B7E7D">
        <w:rPr>
          <w:rFonts w:cs="Arial"/>
        </w:rPr>
        <w:t xml:space="preserve"> or </w:t>
      </w:r>
      <w:r w:rsidR="00CE2432" w:rsidRPr="009B7E7D">
        <w:rPr>
          <w:rFonts w:cs="Arial"/>
          <w:b/>
          <w:color w:val="000000"/>
        </w:rPr>
        <w:t xml:space="preserve">12 </w:t>
      </w:r>
      <w:r w:rsidR="005F6205" w:rsidRPr="009B7E7D">
        <w:rPr>
          <w:rFonts w:cs="Arial"/>
          <w:b/>
          <w:color w:val="000000"/>
        </w:rPr>
        <w:t>791 US</w:t>
      </w:r>
      <w:r w:rsidRPr="009B7E7D">
        <w:rPr>
          <w:rFonts w:cs="Arial"/>
        </w:rPr>
        <w:t>. The financing of this sum is entirely borne by the OMVG Member States.</w:t>
      </w:r>
    </w:p>
    <w:p w14:paraId="0F33BAE5" w14:textId="77777777" w:rsidR="008F2653" w:rsidRPr="009B7E7D" w:rsidRDefault="008F2653" w:rsidP="00F5106E">
      <w:pPr>
        <w:pStyle w:val="Figure"/>
        <w:rPr>
          <w:bCs w:val="0"/>
          <w:color w:val="auto"/>
          <w:kern w:val="0"/>
          <w:szCs w:val="22"/>
        </w:rPr>
      </w:pPr>
      <w:r w:rsidRPr="009B7E7D">
        <w:rPr>
          <w:bCs w:val="0"/>
          <w:color w:val="auto"/>
          <w:kern w:val="0"/>
          <w:szCs w:val="22"/>
        </w:rPr>
        <w:t xml:space="preserve">The consolidated compensation budget for the Brikama </w:t>
      </w:r>
      <w:r w:rsidR="00675D1F" w:rsidRPr="009B7E7D">
        <w:t>substation</w:t>
      </w:r>
      <w:r w:rsidRPr="009B7E7D">
        <w:rPr>
          <w:bCs w:val="0"/>
          <w:color w:val="auto"/>
          <w:kern w:val="0"/>
          <w:szCs w:val="22"/>
        </w:rPr>
        <w:t xml:space="preserve"> is shown in Table 17.1 below. The detailed budget by PAP is presented in Annex 1</w:t>
      </w:r>
      <w:r w:rsidR="00052C5C" w:rsidRPr="009B7E7D">
        <w:rPr>
          <w:bCs w:val="0"/>
          <w:color w:val="auto"/>
          <w:kern w:val="0"/>
          <w:szCs w:val="22"/>
        </w:rPr>
        <w:t>1</w:t>
      </w:r>
      <w:r w:rsidRPr="009B7E7D">
        <w:rPr>
          <w:bCs w:val="0"/>
          <w:color w:val="auto"/>
          <w:kern w:val="0"/>
          <w:szCs w:val="22"/>
        </w:rPr>
        <w:t>.</w:t>
      </w:r>
    </w:p>
    <w:p w14:paraId="0F33BAE6" w14:textId="77777777" w:rsidR="004C7751" w:rsidRPr="009B7E7D" w:rsidRDefault="00F5106E" w:rsidP="00F5106E">
      <w:pPr>
        <w:pStyle w:val="Figure"/>
      </w:pPr>
      <w:bookmarkStart w:id="307" w:name="_Toc536434945"/>
      <w:r w:rsidRPr="009B7E7D">
        <w:t xml:space="preserve">Table </w:t>
      </w:r>
      <w:r w:rsidR="00A00367" w:rsidRPr="009B7E7D">
        <w:fldChar w:fldCharType="begin"/>
      </w:r>
      <w:r w:rsidR="00465C05" w:rsidRPr="009B7E7D">
        <w:instrText xml:space="preserve"> STYLEREF 1 \s </w:instrText>
      </w:r>
      <w:r w:rsidR="00A00367" w:rsidRPr="009B7E7D">
        <w:fldChar w:fldCharType="separate"/>
      </w:r>
      <w:r w:rsidR="006C2DE4">
        <w:rPr>
          <w:noProof/>
        </w:rPr>
        <w:t>17</w:t>
      </w:r>
      <w:r w:rsidR="00A00367" w:rsidRPr="009B7E7D">
        <w:fldChar w:fldCharType="end"/>
      </w:r>
      <w:r w:rsidR="00465C05" w:rsidRPr="009B7E7D">
        <w:t>.</w:t>
      </w:r>
      <w:r w:rsidR="00A00367" w:rsidRPr="009B7E7D">
        <w:fldChar w:fldCharType="begin"/>
      </w:r>
      <w:r w:rsidR="00465C05" w:rsidRPr="009B7E7D">
        <w:instrText xml:space="preserve"> SEQ Tableau \* ARABIC \s 1 </w:instrText>
      </w:r>
      <w:r w:rsidR="00A00367" w:rsidRPr="009B7E7D">
        <w:fldChar w:fldCharType="separate"/>
      </w:r>
      <w:r w:rsidR="006C2DE4">
        <w:rPr>
          <w:noProof/>
        </w:rPr>
        <w:t>1</w:t>
      </w:r>
      <w:r w:rsidR="00A00367" w:rsidRPr="009B7E7D">
        <w:fldChar w:fldCharType="end"/>
      </w:r>
      <w:r w:rsidRPr="009B7E7D">
        <w:t xml:space="preserve">: </w:t>
      </w:r>
      <w:r w:rsidR="008F2653" w:rsidRPr="009B7E7D">
        <w:t>Consolidated Compensation Budget for the Brikama Substation</w:t>
      </w:r>
      <w:r w:rsidR="008F2653" w:rsidRPr="009B7E7D">
        <w:rPr>
          <w:rStyle w:val="Appelnotedebasdep"/>
          <w:rFonts w:ascii="Arial" w:hAnsi="Arial"/>
          <w:color w:val="0D0D0D" w:themeColor="text1" w:themeTint="F2"/>
          <w:vertAlign w:val="baseline"/>
        </w:rPr>
        <w:t xml:space="preserve"> </w:t>
      </w:r>
      <w:r w:rsidRPr="009B7E7D">
        <w:rPr>
          <w:rStyle w:val="Appelnotedebasdep"/>
          <w:rFonts w:ascii="Arial" w:hAnsi="Arial"/>
          <w:sz w:val="24"/>
        </w:rPr>
        <w:footnoteReference w:id="33"/>
      </w:r>
      <w:bookmarkEnd w:id="307"/>
    </w:p>
    <w:tbl>
      <w:tblPr>
        <w:tblStyle w:val="Grilledutableau1"/>
        <w:tblW w:w="9634" w:type="dxa"/>
        <w:tblCellMar>
          <w:top w:w="28" w:type="dxa"/>
          <w:left w:w="28" w:type="dxa"/>
          <w:bottom w:w="28" w:type="dxa"/>
          <w:right w:w="28" w:type="dxa"/>
        </w:tblCellMar>
        <w:tblLook w:val="04A0" w:firstRow="1" w:lastRow="0" w:firstColumn="1" w:lastColumn="0" w:noHBand="0" w:noVBand="1"/>
      </w:tblPr>
      <w:tblGrid>
        <w:gridCol w:w="4673"/>
        <w:gridCol w:w="992"/>
        <w:gridCol w:w="1418"/>
        <w:gridCol w:w="1134"/>
        <w:gridCol w:w="1417"/>
      </w:tblGrid>
      <w:tr w:rsidR="0069077A" w:rsidRPr="005F6205" w14:paraId="0F33BAEC" w14:textId="77777777" w:rsidTr="008B709F">
        <w:trPr>
          <w:trHeight w:val="436"/>
        </w:trPr>
        <w:tc>
          <w:tcPr>
            <w:tcW w:w="4673" w:type="dxa"/>
            <w:noWrap/>
            <w:vAlign w:val="center"/>
            <w:hideMark/>
          </w:tcPr>
          <w:p w14:paraId="0F33BAE7" w14:textId="77777777" w:rsidR="0069077A" w:rsidRPr="005F6205" w:rsidRDefault="002A275B" w:rsidP="00586DF3">
            <w:pPr>
              <w:spacing w:after="0"/>
              <w:jc w:val="center"/>
              <w:rPr>
                <w:rFonts w:cs="Arial"/>
                <w:b/>
                <w:bCs/>
                <w:color w:val="000000"/>
                <w:lang w:eastAsia="fr-FR"/>
              </w:rPr>
            </w:pPr>
            <w:r w:rsidRPr="005F6205">
              <w:rPr>
                <w:rFonts w:cs="Arial"/>
                <w:b/>
                <w:bCs/>
                <w:color w:val="000000"/>
                <w:lang w:eastAsia="fr-FR"/>
              </w:rPr>
              <w:t>Topics</w:t>
            </w:r>
          </w:p>
        </w:tc>
        <w:tc>
          <w:tcPr>
            <w:tcW w:w="992" w:type="dxa"/>
            <w:noWrap/>
            <w:vAlign w:val="center"/>
            <w:hideMark/>
          </w:tcPr>
          <w:p w14:paraId="0F33BAE8" w14:textId="77777777" w:rsidR="0069077A" w:rsidRPr="005F6205" w:rsidRDefault="0069077A" w:rsidP="00D13D57">
            <w:pPr>
              <w:spacing w:after="0"/>
              <w:jc w:val="center"/>
              <w:rPr>
                <w:rFonts w:cs="Arial"/>
                <w:b/>
                <w:bCs/>
                <w:color w:val="000000"/>
                <w:lang w:eastAsia="fr-FR"/>
              </w:rPr>
            </w:pPr>
            <w:r w:rsidRPr="005F6205">
              <w:rPr>
                <w:rFonts w:cs="Arial"/>
                <w:b/>
                <w:bCs/>
                <w:color w:val="000000"/>
                <w:lang w:eastAsia="fr-FR"/>
              </w:rPr>
              <w:t>Quantit</w:t>
            </w:r>
            <w:r w:rsidR="00D13D57" w:rsidRPr="005F6205">
              <w:rPr>
                <w:rFonts w:cs="Arial"/>
                <w:b/>
                <w:bCs/>
                <w:color w:val="000000"/>
                <w:lang w:eastAsia="fr-FR"/>
              </w:rPr>
              <w:t>y</w:t>
            </w:r>
          </w:p>
        </w:tc>
        <w:tc>
          <w:tcPr>
            <w:tcW w:w="1418" w:type="dxa"/>
            <w:noWrap/>
            <w:vAlign w:val="center"/>
            <w:hideMark/>
          </w:tcPr>
          <w:p w14:paraId="0F33BAE9" w14:textId="77777777" w:rsidR="0069077A" w:rsidRPr="005F6205" w:rsidRDefault="002A275B" w:rsidP="00586DF3">
            <w:pPr>
              <w:spacing w:after="0"/>
              <w:jc w:val="center"/>
              <w:rPr>
                <w:rFonts w:cs="Arial"/>
                <w:b/>
                <w:bCs/>
                <w:color w:val="000000"/>
                <w:lang w:eastAsia="fr-FR"/>
              </w:rPr>
            </w:pPr>
            <w:r w:rsidRPr="005F6205">
              <w:rPr>
                <w:rFonts w:cs="Arial"/>
                <w:b/>
                <w:bCs/>
                <w:color w:val="000000"/>
                <w:lang w:eastAsia="fr-FR"/>
              </w:rPr>
              <w:t>Value in</w:t>
            </w:r>
            <w:r w:rsidR="0069077A" w:rsidRPr="005F6205">
              <w:rPr>
                <w:rFonts w:cs="Arial"/>
                <w:b/>
                <w:bCs/>
                <w:color w:val="000000"/>
                <w:lang w:eastAsia="fr-FR"/>
              </w:rPr>
              <w:t xml:space="preserve"> FCFA</w:t>
            </w:r>
          </w:p>
        </w:tc>
        <w:tc>
          <w:tcPr>
            <w:tcW w:w="1134" w:type="dxa"/>
            <w:noWrap/>
            <w:vAlign w:val="center"/>
            <w:hideMark/>
          </w:tcPr>
          <w:p w14:paraId="0F33BAEA" w14:textId="77777777" w:rsidR="0069077A" w:rsidRPr="005F6205" w:rsidRDefault="002A275B" w:rsidP="00586DF3">
            <w:pPr>
              <w:spacing w:after="0"/>
              <w:jc w:val="center"/>
              <w:rPr>
                <w:rFonts w:cs="Arial"/>
                <w:b/>
                <w:bCs/>
                <w:color w:val="000000"/>
                <w:lang w:eastAsia="fr-FR"/>
              </w:rPr>
            </w:pPr>
            <w:r w:rsidRPr="005F6205">
              <w:rPr>
                <w:rFonts w:cs="Arial"/>
                <w:b/>
                <w:bCs/>
                <w:color w:val="000000"/>
                <w:lang w:eastAsia="fr-FR"/>
              </w:rPr>
              <w:t xml:space="preserve">Value in </w:t>
            </w:r>
            <w:r w:rsidR="0069077A" w:rsidRPr="005F6205">
              <w:rPr>
                <w:rFonts w:cs="Arial"/>
                <w:b/>
                <w:bCs/>
                <w:color w:val="000000"/>
                <w:lang w:eastAsia="fr-FR"/>
              </w:rPr>
              <w:t>Dalasi</w:t>
            </w:r>
          </w:p>
        </w:tc>
        <w:tc>
          <w:tcPr>
            <w:tcW w:w="1417" w:type="dxa"/>
            <w:vAlign w:val="center"/>
            <w:hideMark/>
          </w:tcPr>
          <w:p w14:paraId="0F33BAEB" w14:textId="77777777" w:rsidR="0069077A" w:rsidRPr="005F6205" w:rsidRDefault="002A275B" w:rsidP="002A275B">
            <w:pPr>
              <w:spacing w:after="0"/>
              <w:jc w:val="center"/>
              <w:rPr>
                <w:rFonts w:cs="Arial"/>
                <w:b/>
                <w:bCs/>
                <w:color w:val="000000"/>
                <w:lang w:eastAsia="fr-FR"/>
              </w:rPr>
            </w:pPr>
            <w:r w:rsidRPr="005F6205">
              <w:rPr>
                <w:rFonts w:cs="Arial"/>
                <w:b/>
                <w:bCs/>
                <w:color w:val="000000"/>
                <w:lang w:eastAsia="fr-FR"/>
              </w:rPr>
              <w:t xml:space="preserve">Value in </w:t>
            </w:r>
            <w:r w:rsidR="0069077A" w:rsidRPr="005F6205">
              <w:rPr>
                <w:rFonts w:cs="Arial"/>
                <w:b/>
                <w:bCs/>
                <w:color w:val="000000"/>
                <w:lang w:eastAsia="fr-FR"/>
              </w:rPr>
              <w:t xml:space="preserve">Dollar US </w:t>
            </w:r>
            <w:r w:rsidRPr="005F6205">
              <w:rPr>
                <w:rFonts w:cs="Arial"/>
                <w:b/>
                <w:bCs/>
                <w:color w:val="000000"/>
                <w:lang w:eastAsia="fr-FR"/>
              </w:rPr>
              <w:t>Rate</w:t>
            </w:r>
            <w:r w:rsidR="0069077A" w:rsidRPr="005F6205">
              <w:rPr>
                <w:rFonts w:cs="Arial"/>
                <w:b/>
                <w:bCs/>
                <w:color w:val="000000"/>
                <w:lang w:eastAsia="fr-FR"/>
              </w:rPr>
              <w:t xml:space="preserve"> = 559,18</w:t>
            </w:r>
          </w:p>
        </w:tc>
      </w:tr>
      <w:tr w:rsidR="0069077A" w:rsidRPr="005F6205" w14:paraId="0F33BAF2" w14:textId="77777777" w:rsidTr="008B709F">
        <w:trPr>
          <w:trHeight w:val="217"/>
        </w:trPr>
        <w:tc>
          <w:tcPr>
            <w:tcW w:w="4673" w:type="dxa"/>
            <w:noWrap/>
            <w:hideMark/>
          </w:tcPr>
          <w:p w14:paraId="0F33BAED" w14:textId="77777777" w:rsidR="0069077A" w:rsidRPr="005F6205" w:rsidRDefault="002A275B" w:rsidP="00FC78BD">
            <w:pPr>
              <w:spacing w:after="0"/>
              <w:jc w:val="left"/>
              <w:rPr>
                <w:rFonts w:cs="Arial"/>
                <w:color w:val="000000"/>
                <w:lang w:eastAsia="fr-FR"/>
              </w:rPr>
            </w:pPr>
            <w:r w:rsidRPr="005F6205">
              <w:rPr>
                <w:rFonts w:cs="Arial"/>
                <w:color w:val="000000"/>
                <w:lang w:eastAsia="fr-FR"/>
              </w:rPr>
              <w:t>Crop losses allowance (in m2)</w:t>
            </w:r>
          </w:p>
        </w:tc>
        <w:tc>
          <w:tcPr>
            <w:tcW w:w="992" w:type="dxa"/>
            <w:noWrap/>
            <w:hideMark/>
          </w:tcPr>
          <w:p w14:paraId="0F33BAEE"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32229,42</w:t>
            </w:r>
          </w:p>
        </w:tc>
        <w:tc>
          <w:tcPr>
            <w:tcW w:w="1418" w:type="dxa"/>
            <w:noWrap/>
            <w:hideMark/>
          </w:tcPr>
          <w:p w14:paraId="0F33BAEF"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1 531 674  </w:t>
            </w:r>
          </w:p>
        </w:tc>
        <w:tc>
          <w:tcPr>
            <w:tcW w:w="1134" w:type="dxa"/>
            <w:noWrap/>
            <w:hideMark/>
          </w:tcPr>
          <w:p w14:paraId="0F33BAF0"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137 851  </w:t>
            </w:r>
          </w:p>
        </w:tc>
        <w:tc>
          <w:tcPr>
            <w:tcW w:w="1417" w:type="dxa"/>
            <w:noWrap/>
            <w:hideMark/>
          </w:tcPr>
          <w:p w14:paraId="0F33BAF1"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2 739  </w:t>
            </w:r>
          </w:p>
        </w:tc>
      </w:tr>
      <w:tr w:rsidR="004C7751" w:rsidRPr="005F6205" w14:paraId="0F33BAF6" w14:textId="77777777" w:rsidTr="008B709F">
        <w:trPr>
          <w:trHeight w:val="217"/>
        </w:trPr>
        <w:tc>
          <w:tcPr>
            <w:tcW w:w="4673" w:type="dxa"/>
            <w:noWrap/>
            <w:hideMark/>
          </w:tcPr>
          <w:p w14:paraId="0F33BAF3" w14:textId="77777777" w:rsidR="004C7751" w:rsidRPr="005F6205" w:rsidRDefault="002A275B" w:rsidP="00FC78BD">
            <w:pPr>
              <w:spacing w:after="0"/>
              <w:jc w:val="left"/>
              <w:rPr>
                <w:rFonts w:cs="Arial"/>
                <w:color w:val="000000"/>
                <w:sz w:val="18"/>
                <w:lang w:eastAsia="fr-CA"/>
              </w:rPr>
            </w:pPr>
            <w:r w:rsidRPr="005F6205">
              <w:rPr>
                <w:rFonts w:cs="Arial"/>
                <w:color w:val="000000"/>
                <w:sz w:val="18"/>
                <w:lang w:eastAsia="fr-CA"/>
              </w:rPr>
              <w:t>Loss compensation for forest trees</w:t>
            </w:r>
          </w:p>
        </w:tc>
        <w:tc>
          <w:tcPr>
            <w:tcW w:w="992" w:type="dxa"/>
            <w:noWrap/>
            <w:hideMark/>
          </w:tcPr>
          <w:p w14:paraId="0F33BAF4" w14:textId="77777777" w:rsidR="004C7751" w:rsidRPr="005F6205" w:rsidRDefault="004C7751" w:rsidP="00FC78BD">
            <w:pPr>
              <w:spacing w:after="0"/>
              <w:jc w:val="right"/>
              <w:rPr>
                <w:rFonts w:cs="Arial"/>
                <w:color w:val="000000"/>
                <w:lang w:eastAsia="fr-FR"/>
              </w:rPr>
            </w:pPr>
            <w:r w:rsidRPr="005F6205">
              <w:rPr>
                <w:rFonts w:cs="Arial"/>
                <w:color w:val="000000"/>
                <w:lang w:eastAsia="fr-FR"/>
              </w:rPr>
              <w:t>10</w:t>
            </w:r>
          </w:p>
        </w:tc>
        <w:tc>
          <w:tcPr>
            <w:tcW w:w="3969" w:type="dxa"/>
            <w:gridSpan w:val="3"/>
            <w:noWrap/>
            <w:vAlign w:val="center"/>
            <w:hideMark/>
          </w:tcPr>
          <w:p w14:paraId="0F33BAF5" w14:textId="77777777" w:rsidR="004C7751" w:rsidRPr="005F6205" w:rsidRDefault="006D177B" w:rsidP="004C7751">
            <w:pPr>
              <w:spacing w:after="0"/>
              <w:jc w:val="center"/>
              <w:rPr>
                <w:rFonts w:cs="Arial"/>
                <w:color w:val="000000"/>
                <w:lang w:eastAsia="fr-FR"/>
              </w:rPr>
            </w:pPr>
            <w:r w:rsidRPr="005F6205">
              <w:rPr>
                <w:rFonts w:cs="Arial"/>
                <w:color w:val="000000"/>
                <w:lang w:eastAsia="fr-FR"/>
              </w:rPr>
              <w:t>Restoration Plan</w:t>
            </w:r>
          </w:p>
        </w:tc>
      </w:tr>
      <w:tr w:rsidR="0069077A" w:rsidRPr="005F6205" w14:paraId="0F33BAFC" w14:textId="77777777" w:rsidTr="008B709F">
        <w:trPr>
          <w:trHeight w:val="217"/>
        </w:trPr>
        <w:tc>
          <w:tcPr>
            <w:tcW w:w="4673" w:type="dxa"/>
            <w:noWrap/>
            <w:hideMark/>
          </w:tcPr>
          <w:p w14:paraId="0F33BAF7" w14:textId="77777777" w:rsidR="0069077A" w:rsidRPr="005F6205" w:rsidRDefault="002A275B" w:rsidP="00FC78BD">
            <w:pPr>
              <w:spacing w:after="0"/>
              <w:jc w:val="left"/>
              <w:rPr>
                <w:rFonts w:cs="Arial"/>
                <w:color w:val="000000"/>
                <w:lang w:eastAsia="fr-FR"/>
              </w:rPr>
            </w:pPr>
            <w:r w:rsidRPr="005F6205">
              <w:rPr>
                <w:rFonts w:cs="Arial"/>
                <w:color w:val="000000"/>
                <w:lang w:eastAsia="fr-FR"/>
              </w:rPr>
              <w:t>Utility Forest Tree Loss Benefits</w:t>
            </w:r>
          </w:p>
        </w:tc>
        <w:tc>
          <w:tcPr>
            <w:tcW w:w="992" w:type="dxa"/>
            <w:noWrap/>
            <w:hideMark/>
          </w:tcPr>
          <w:p w14:paraId="0F33BAF8"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5</w:t>
            </w:r>
          </w:p>
        </w:tc>
        <w:tc>
          <w:tcPr>
            <w:tcW w:w="1418" w:type="dxa"/>
            <w:noWrap/>
            <w:hideMark/>
          </w:tcPr>
          <w:p w14:paraId="0F33BAF9"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42 000  </w:t>
            </w:r>
          </w:p>
        </w:tc>
        <w:tc>
          <w:tcPr>
            <w:tcW w:w="1134" w:type="dxa"/>
            <w:noWrap/>
            <w:hideMark/>
          </w:tcPr>
          <w:p w14:paraId="0F33BAFA"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3 780  </w:t>
            </w:r>
          </w:p>
        </w:tc>
        <w:tc>
          <w:tcPr>
            <w:tcW w:w="1417" w:type="dxa"/>
            <w:noWrap/>
            <w:hideMark/>
          </w:tcPr>
          <w:p w14:paraId="0F33BAFB"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75  </w:t>
            </w:r>
          </w:p>
        </w:tc>
      </w:tr>
      <w:tr w:rsidR="003F35D4" w:rsidRPr="005F6205" w14:paraId="0F33BB02" w14:textId="77777777" w:rsidTr="008B709F">
        <w:trPr>
          <w:trHeight w:val="217"/>
        </w:trPr>
        <w:tc>
          <w:tcPr>
            <w:tcW w:w="4673" w:type="dxa"/>
            <w:noWrap/>
            <w:hideMark/>
          </w:tcPr>
          <w:p w14:paraId="0F33BAFD" w14:textId="77777777" w:rsidR="003F35D4" w:rsidRPr="005F6205" w:rsidRDefault="003F35D4" w:rsidP="003F35D4">
            <w:pPr>
              <w:spacing w:after="0"/>
              <w:jc w:val="left"/>
              <w:rPr>
                <w:rFonts w:cs="Arial"/>
                <w:color w:val="000000"/>
                <w:lang w:eastAsia="fr-FR"/>
              </w:rPr>
            </w:pPr>
            <w:r w:rsidRPr="005F6205">
              <w:rPr>
                <w:rFonts w:cs="Arial"/>
                <w:color w:val="000000"/>
                <w:lang w:eastAsia="fr-FR"/>
              </w:rPr>
              <w:t>Productive Tree Loss Benefits (Fruit)</w:t>
            </w:r>
          </w:p>
        </w:tc>
        <w:tc>
          <w:tcPr>
            <w:tcW w:w="992" w:type="dxa"/>
            <w:noWrap/>
            <w:hideMark/>
          </w:tcPr>
          <w:p w14:paraId="0F33BAFE" w14:textId="77777777" w:rsidR="003F35D4" w:rsidRPr="005F6205" w:rsidRDefault="003F35D4" w:rsidP="003F35D4">
            <w:pPr>
              <w:spacing w:after="0"/>
              <w:jc w:val="right"/>
              <w:rPr>
                <w:rFonts w:cs="Arial"/>
                <w:color w:val="000000"/>
                <w:lang w:eastAsia="fr-FR"/>
              </w:rPr>
            </w:pPr>
            <w:r w:rsidRPr="005F6205">
              <w:rPr>
                <w:rFonts w:cs="Arial"/>
                <w:color w:val="000000"/>
                <w:lang w:eastAsia="fr-FR"/>
              </w:rPr>
              <w:t>23</w:t>
            </w:r>
          </w:p>
        </w:tc>
        <w:tc>
          <w:tcPr>
            <w:tcW w:w="1418" w:type="dxa"/>
            <w:noWrap/>
            <w:hideMark/>
          </w:tcPr>
          <w:p w14:paraId="0F33BAFF" w14:textId="69813BA8"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696 250  </w:t>
            </w:r>
          </w:p>
        </w:tc>
        <w:tc>
          <w:tcPr>
            <w:tcW w:w="1134" w:type="dxa"/>
            <w:noWrap/>
            <w:hideMark/>
          </w:tcPr>
          <w:p w14:paraId="0F33BB00" w14:textId="1DDA9977"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62 663  </w:t>
            </w:r>
          </w:p>
        </w:tc>
        <w:tc>
          <w:tcPr>
            <w:tcW w:w="1417" w:type="dxa"/>
            <w:noWrap/>
            <w:hideMark/>
          </w:tcPr>
          <w:p w14:paraId="0F33BB01" w14:textId="663E2BB7"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1 245  </w:t>
            </w:r>
          </w:p>
        </w:tc>
      </w:tr>
      <w:tr w:rsidR="003F35D4" w:rsidRPr="005F6205" w14:paraId="0F33BB08" w14:textId="77777777" w:rsidTr="008B709F">
        <w:trPr>
          <w:trHeight w:val="217"/>
        </w:trPr>
        <w:tc>
          <w:tcPr>
            <w:tcW w:w="4673" w:type="dxa"/>
            <w:noWrap/>
            <w:hideMark/>
          </w:tcPr>
          <w:p w14:paraId="0F33BB03" w14:textId="77777777" w:rsidR="003F35D4" w:rsidRPr="005F6205" w:rsidRDefault="003F35D4" w:rsidP="003F35D4">
            <w:pPr>
              <w:spacing w:after="0"/>
              <w:jc w:val="left"/>
              <w:rPr>
                <w:rFonts w:cs="Arial"/>
                <w:color w:val="000000"/>
                <w:lang w:eastAsia="fr-FR"/>
              </w:rPr>
            </w:pPr>
            <w:r w:rsidRPr="005F6205">
              <w:rPr>
                <w:rFonts w:cs="Arial"/>
                <w:color w:val="000000"/>
                <w:lang w:eastAsia="fr-FR"/>
              </w:rPr>
              <w:t>Gender vulnerability allowance</w:t>
            </w:r>
          </w:p>
        </w:tc>
        <w:tc>
          <w:tcPr>
            <w:tcW w:w="992" w:type="dxa"/>
            <w:tcBorders>
              <w:top w:val="nil"/>
              <w:left w:val="nil"/>
              <w:bottom w:val="single" w:sz="4" w:space="0" w:color="auto"/>
              <w:right w:val="single" w:sz="4" w:space="0" w:color="auto"/>
            </w:tcBorders>
            <w:shd w:val="clear" w:color="auto" w:fill="auto"/>
            <w:noWrap/>
            <w:hideMark/>
          </w:tcPr>
          <w:p w14:paraId="0F33BB04" w14:textId="779BB477" w:rsidR="003F35D4" w:rsidRPr="005F6205" w:rsidRDefault="003F35D4" w:rsidP="003F35D4">
            <w:pPr>
              <w:spacing w:after="0"/>
              <w:jc w:val="right"/>
              <w:rPr>
                <w:rFonts w:cs="Arial"/>
                <w:color w:val="000000"/>
                <w:lang w:eastAsia="fr-FR"/>
              </w:rPr>
            </w:pPr>
            <w:r w:rsidRPr="005F6205">
              <w:rPr>
                <w:rFonts w:cs="Arial"/>
                <w:color w:val="000000"/>
                <w:lang w:eastAsia="fr-FR"/>
              </w:rPr>
              <w:t>72</w:t>
            </w:r>
          </w:p>
        </w:tc>
        <w:tc>
          <w:tcPr>
            <w:tcW w:w="1418" w:type="dxa"/>
            <w:tcBorders>
              <w:top w:val="nil"/>
              <w:left w:val="nil"/>
              <w:bottom w:val="single" w:sz="4" w:space="0" w:color="auto"/>
              <w:right w:val="single" w:sz="4" w:space="0" w:color="auto"/>
            </w:tcBorders>
            <w:shd w:val="clear" w:color="auto" w:fill="auto"/>
            <w:noWrap/>
            <w:hideMark/>
          </w:tcPr>
          <w:p w14:paraId="0F33BB05" w14:textId="3D86CE0E"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1 080 000  </w:t>
            </w:r>
          </w:p>
        </w:tc>
        <w:tc>
          <w:tcPr>
            <w:tcW w:w="1134" w:type="dxa"/>
            <w:tcBorders>
              <w:top w:val="nil"/>
              <w:left w:val="nil"/>
              <w:bottom w:val="single" w:sz="4" w:space="0" w:color="auto"/>
              <w:right w:val="single" w:sz="4" w:space="0" w:color="auto"/>
            </w:tcBorders>
            <w:shd w:val="clear" w:color="auto" w:fill="auto"/>
            <w:noWrap/>
            <w:hideMark/>
          </w:tcPr>
          <w:p w14:paraId="0F33BB06" w14:textId="3902DA8B"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92 700  </w:t>
            </w:r>
          </w:p>
        </w:tc>
        <w:tc>
          <w:tcPr>
            <w:tcW w:w="1417" w:type="dxa"/>
            <w:tcBorders>
              <w:top w:val="nil"/>
              <w:left w:val="nil"/>
              <w:bottom w:val="single" w:sz="4" w:space="0" w:color="auto"/>
              <w:right w:val="single" w:sz="4" w:space="0" w:color="auto"/>
            </w:tcBorders>
            <w:shd w:val="clear" w:color="auto" w:fill="auto"/>
            <w:noWrap/>
            <w:hideMark/>
          </w:tcPr>
          <w:p w14:paraId="0F33BB07" w14:textId="7A20023D" w:rsidR="003F35D4" w:rsidRPr="005F6205" w:rsidRDefault="003F35D4" w:rsidP="003F35D4">
            <w:pPr>
              <w:spacing w:after="0"/>
              <w:jc w:val="right"/>
              <w:rPr>
                <w:rFonts w:cs="Arial"/>
                <w:color w:val="000000"/>
                <w:lang w:eastAsia="fr-FR"/>
              </w:rPr>
            </w:pPr>
            <w:r w:rsidRPr="005F6205">
              <w:rPr>
                <w:rFonts w:cs="Arial"/>
                <w:color w:val="000000"/>
                <w:lang w:eastAsia="fr-FR"/>
              </w:rPr>
              <w:t xml:space="preserve">1 931  </w:t>
            </w:r>
          </w:p>
        </w:tc>
      </w:tr>
      <w:tr w:rsidR="0032160A" w:rsidRPr="005F6205" w14:paraId="0F33BB0E" w14:textId="77777777" w:rsidTr="008B709F">
        <w:trPr>
          <w:trHeight w:val="217"/>
        </w:trPr>
        <w:tc>
          <w:tcPr>
            <w:tcW w:w="4673" w:type="dxa"/>
            <w:noWrap/>
            <w:hideMark/>
          </w:tcPr>
          <w:p w14:paraId="0F33BB09" w14:textId="77777777" w:rsidR="0032160A" w:rsidRPr="005F6205" w:rsidRDefault="002A275B" w:rsidP="0032160A">
            <w:pPr>
              <w:spacing w:after="0"/>
              <w:jc w:val="left"/>
              <w:rPr>
                <w:rFonts w:cs="Arial"/>
                <w:color w:val="000000"/>
                <w:lang w:eastAsia="fr-FR"/>
              </w:rPr>
            </w:pPr>
            <w:r w:rsidRPr="005F6205">
              <w:rPr>
                <w:rFonts w:cs="Arial"/>
                <w:color w:val="000000"/>
                <w:lang w:eastAsia="fr-FR"/>
              </w:rPr>
              <w:t>Social vulnerability allowance</w:t>
            </w:r>
          </w:p>
        </w:tc>
        <w:tc>
          <w:tcPr>
            <w:tcW w:w="992" w:type="dxa"/>
            <w:tcBorders>
              <w:top w:val="nil"/>
              <w:left w:val="nil"/>
              <w:bottom w:val="single" w:sz="4" w:space="0" w:color="auto"/>
              <w:right w:val="single" w:sz="4" w:space="0" w:color="auto"/>
            </w:tcBorders>
            <w:shd w:val="clear" w:color="auto" w:fill="auto"/>
            <w:noWrap/>
            <w:hideMark/>
          </w:tcPr>
          <w:p w14:paraId="0F33BB0A"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33</w:t>
            </w:r>
          </w:p>
        </w:tc>
        <w:tc>
          <w:tcPr>
            <w:tcW w:w="1418" w:type="dxa"/>
            <w:tcBorders>
              <w:top w:val="nil"/>
              <w:left w:val="nil"/>
              <w:bottom w:val="single" w:sz="4" w:space="0" w:color="auto"/>
              <w:right w:val="single" w:sz="4" w:space="0" w:color="auto"/>
            </w:tcBorders>
            <w:shd w:val="clear" w:color="auto" w:fill="auto"/>
            <w:noWrap/>
            <w:hideMark/>
          </w:tcPr>
          <w:p w14:paraId="0F33BB0B"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495 000  </w:t>
            </w:r>
          </w:p>
        </w:tc>
        <w:tc>
          <w:tcPr>
            <w:tcW w:w="1134" w:type="dxa"/>
            <w:tcBorders>
              <w:top w:val="nil"/>
              <w:left w:val="nil"/>
              <w:bottom w:val="single" w:sz="4" w:space="0" w:color="auto"/>
              <w:right w:val="single" w:sz="4" w:space="0" w:color="auto"/>
            </w:tcBorders>
            <w:shd w:val="clear" w:color="auto" w:fill="auto"/>
            <w:noWrap/>
            <w:hideMark/>
          </w:tcPr>
          <w:p w14:paraId="0F33BB0C"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44 550  </w:t>
            </w:r>
          </w:p>
        </w:tc>
        <w:tc>
          <w:tcPr>
            <w:tcW w:w="1417" w:type="dxa"/>
            <w:tcBorders>
              <w:top w:val="nil"/>
              <w:left w:val="nil"/>
              <w:bottom w:val="single" w:sz="4" w:space="0" w:color="auto"/>
              <w:right w:val="single" w:sz="4" w:space="0" w:color="auto"/>
            </w:tcBorders>
            <w:shd w:val="clear" w:color="auto" w:fill="auto"/>
            <w:noWrap/>
            <w:hideMark/>
          </w:tcPr>
          <w:p w14:paraId="0F33BB0D"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885  </w:t>
            </w:r>
          </w:p>
        </w:tc>
      </w:tr>
      <w:tr w:rsidR="0032160A" w:rsidRPr="005F6205" w14:paraId="0F33BB14" w14:textId="77777777" w:rsidTr="008B709F">
        <w:trPr>
          <w:trHeight w:val="217"/>
        </w:trPr>
        <w:tc>
          <w:tcPr>
            <w:tcW w:w="4673" w:type="dxa"/>
            <w:noWrap/>
            <w:hideMark/>
          </w:tcPr>
          <w:p w14:paraId="0F33BB0F" w14:textId="77777777" w:rsidR="0032160A" w:rsidRPr="005F6205" w:rsidRDefault="002A275B" w:rsidP="0032160A">
            <w:pPr>
              <w:spacing w:after="0"/>
              <w:jc w:val="left"/>
              <w:rPr>
                <w:rFonts w:cs="Arial"/>
                <w:color w:val="000000"/>
                <w:lang w:eastAsia="fr-FR"/>
              </w:rPr>
            </w:pPr>
            <w:r w:rsidRPr="005F6205">
              <w:rPr>
                <w:rFonts w:cs="Arial"/>
                <w:color w:val="000000"/>
                <w:lang w:eastAsia="fr-FR"/>
              </w:rPr>
              <w:t>Economic vulnerability allowance</w:t>
            </w:r>
          </w:p>
        </w:tc>
        <w:tc>
          <w:tcPr>
            <w:tcW w:w="992" w:type="dxa"/>
            <w:tcBorders>
              <w:top w:val="nil"/>
              <w:left w:val="nil"/>
              <w:bottom w:val="single" w:sz="4" w:space="0" w:color="auto"/>
              <w:right w:val="single" w:sz="4" w:space="0" w:color="auto"/>
            </w:tcBorders>
            <w:shd w:val="clear" w:color="auto" w:fill="auto"/>
            <w:noWrap/>
            <w:hideMark/>
          </w:tcPr>
          <w:p w14:paraId="0F33BB10"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161</w:t>
            </w:r>
          </w:p>
        </w:tc>
        <w:tc>
          <w:tcPr>
            <w:tcW w:w="1418" w:type="dxa"/>
            <w:tcBorders>
              <w:top w:val="nil"/>
              <w:left w:val="nil"/>
              <w:bottom w:val="nil"/>
              <w:right w:val="nil"/>
            </w:tcBorders>
            <w:shd w:val="clear" w:color="auto" w:fill="auto"/>
            <w:noWrap/>
            <w:hideMark/>
          </w:tcPr>
          <w:p w14:paraId="0F33BB11"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2 415 000  </w:t>
            </w:r>
          </w:p>
        </w:tc>
        <w:tc>
          <w:tcPr>
            <w:tcW w:w="1134" w:type="dxa"/>
            <w:tcBorders>
              <w:top w:val="nil"/>
              <w:left w:val="single" w:sz="4" w:space="0" w:color="auto"/>
              <w:bottom w:val="single" w:sz="4" w:space="0" w:color="auto"/>
              <w:right w:val="single" w:sz="4" w:space="0" w:color="auto"/>
            </w:tcBorders>
            <w:shd w:val="clear" w:color="auto" w:fill="auto"/>
            <w:noWrap/>
            <w:hideMark/>
          </w:tcPr>
          <w:p w14:paraId="0F33BB12"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217 350  </w:t>
            </w:r>
          </w:p>
        </w:tc>
        <w:tc>
          <w:tcPr>
            <w:tcW w:w="1417" w:type="dxa"/>
            <w:tcBorders>
              <w:top w:val="nil"/>
              <w:left w:val="nil"/>
              <w:bottom w:val="single" w:sz="4" w:space="0" w:color="auto"/>
              <w:right w:val="single" w:sz="4" w:space="0" w:color="auto"/>
            </w:tcBorders>
            <w:shd w:val="clear" w:color="auto" w:fill="auto"/>
            <w:noWrap/>
            <w:hideMark/>
          </w:tcPr>
          <w:p w14:paraId="0F33BB13"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4 319  </w:t>
            </w:r>
          </w:p>
        </w:tc>
      </w:tr>
      <w:tr w:rsidR="0032160A" w:rsidRPr="005F6205" w14:paraId="0F33BB1A" w14:textId="77777777" w:rsidTr="008B709F">
        <w:trPr>
          <w:trHeight w:val="217"/>
        </w:trPr>
        <w:tc>
          <w:tcPr>
            <w:tcW w:w="4673" w:type="dxa"/>
            <w:noWrap/>
            <w:hideMark/>
          </w:tcPr>
          <w:p w14:paraId="0F33BB15" w14:textId="4EA89407" w:rsidR="0032160A" w:rsidRPr="005F6205" w:rsidRDefault="00A46435" w:rsidP="0032160A">
            <w:pPr>
              <w:spacing w:after="0"/>
              <w:jc w:val="left"/>
              <w:rPr>
                <w:rFonts w:cs="Arial"/>
                <w:color w:val="000000"/>
                <w:lang w:eastAsia="fr-FR"/>
              </w:rPr>
            </w:pPr>
            <w:r w:rsidRPr="005F6205">
              <w:rPr>
                <w:rFonts w:cs="Arial"/>
                <w:color w:val="000000"/>
                <w:lang w:eastAsia="fr-FR"/>
              </w:rPr>
              <w:t>IGAP WOMEN Brikama station</w:t>
            </w:r>
          </w:p>
        </w:tc>
        <w:tc>
          <w:tcPr>
            <w:tcW w:w="992" w:type="dxa"/>
            <w:tcBorders>
              <w:top w:val="nil"/>
              <w:left w:val="nil"/>
              <w:bottom w:val="single" w:sz="4" w:space="0" w:color="auto"/>
              <w:right w:val="single" w:sz="4" w:space="0" w:color="auto"/>
            </w:tcBorders>
            <w:shd w:val="clear" w:color="auto" w:fill="auto"/>
            <w:noWrap/>
            <w:hideMark/>
          </w:tcPr>
          <w:p w14:paraId="0F33BB16"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26</w:t>
            </w:r>
          </w:p>
        </w:tc>
        <w:tc>
          <w:tcPr>
            <w:tcW w:w="1418" w:type="dxa"/>
            <w:tcBorders>
              <w:top w:val="single" w:sz="4" w:space="0" w:color="auto"/>
              <w:left w:val="nil"/>
              <w:bottom w:val="single" w:sz="4" w:space="0" w:color="auto"/>
              <w:right w:val="single" w:sz="4" w:space="0" w:color="auto"/>
            </w:tcBorders>
            <w:shd w:val="clear" w:color="auto" w:fill="auto"/>
            <w:noWrap/>
            <w:hideMark/>
          </w:tcPr>
          <w:p w14:paraId="0F33BB17"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500 000  </w:t>
            </w:r>
          </w:p>
        </w:tc>
        <w:tc>
          <w:tcPr>
            <w:tcW w:w="1134" w:type="dxa"/>
            <w:tcBorders>
              <w:top w:val="nil"/>
              <w:left w:val="nil"/>
              <w:bottom w:val="single" w:sz="4" w:space="0" w:color="auto"/>
              <w:right w:val="single" w:sz="4" w:space="0" w:color="auto"/>
            </w:tcBorders>
            <w:shd w:val="clear" w:color="auto" w:fill="auto"/>
            <w:noWrap/>
            <w:hideMark/>
          </w:tcPr>
          <w:p w14:paraId="0F33BB18"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45 000  </w:t>
            </w:r>
          </w:p>
        </w:tc>
        <w:tc>
          <w:tcPr>
            <w:tcW w:w="1417" w:type="dxa"/>
            <w:tcBorders>
              <w:top w:val="nil"/>
              <w:left w:val="nil"/>
              <w:bottom w:val="single" w:sz="4" w:space="0" w:color="auto"/>
              <w:right w:val="single" w:sz="4" w:space="0" w:color="auto"/>
            </w:tcBorders>
            <w:shd w:val="clear" w:color="auto" w:fill="auto"/>
            <w:noWrap/>
            <w:hideMark/>
          </w:tcPr>
          <w:p w14:paraId="0F33BB19" w14:textId="77777777" w:rsidR="0032160A" w:rsidRPr="005F6205" w:rsidRDefault="0032160A" w:rsidP="0032160A">
            <w:pPr>
              <w:spacing w:after="0"/>
              <w:jc w:val="right"/>
              <w:rPr>
                <w:rFonts w:cs="Arial"/>
                <w:color w:val="000000"/>
                <w:lang w:eastAsia="fr-FR"/>
              </w:rPr>
            </w:pPr>
            <w:r w:rsidRPr="005F6205">
              <w:rPr>
                <w:rFonts w:cs="Arial"/>
                <w:color w:val="000000"/>
                <w:lang w:eastAsia="fr-FR"/>
              </w:rPr>
              <w:t xml:space="preserve">894  </w:t>
            </w:r>
          </w:p>
        </w:tc>
      </w:tr>
      <w:tr w:rsidR="00CE2432" w:rsidRPr="005F6205" w14:paraId="0F33BB20" w14:textId="77777777" w:rsidTr="003F35D4">
        <w:trPr>
          <w:trHeight w:val="217"/>
        </w:trPr>
        <w:tc>
          <w:tcPr>
            <w:tcW w:w="4673" w:type="dxa"/>
            <w:shd w:val="clear" w:color="auto" w:fill="BDD6EE" w:themeFill="accent1" w:themeFillTint="66"/>
            <w:noWrap/>
            <w:hideMark/>
          </w:tcPr>
          <w:p w14:paraId="0F33BB1B" w14:textId="77777777" w:rsidR="00CE2432" w:rsidRPr="005F6205" w:rsidRDefault="00CE2432" w:rsidP="00CE2432">
            <w:pPr>
              <w:spacing w:after="0"/>
              <w:jc w:val="left"/>
              <w:rPr>
                <w:rFonts w:cs="Arial"/>
                <w:b/>
                <w:bCs/>
                <w:color w:val="000000"/>
                <w:lang w:eastAsia="fr-FR"/>
              </w:rPr>
            </w:pPr>
            <w:r w:rsidRPr="005F6205">
              <w:rPr>
                <w:rFonts w:cs="Arial"/>
                <w:b/>
                <w:bCs/>
                <w:color w:val="000000"/>
                <w:lang w:eastAsia="fr-FR"/>
              </w:rPr>
              <w:t>Total (1) PAP Compensation for the Gambia substations</w:t>
            </w:r>
          </w:p>
        </w:tc>
        <w:tc>
          <w:tcPr>
            <w:tcW w:w="992" w:type="dxa"/>
            <w:shd w:val="clear" w:color="auto" w:fill="BDD6EE" w:themeFill="accent1" w:themeFillTint="66"/>
            <w:noWrap/>
            <w:hideMark/>
          </w:tcPr>
          <w:p w14:paraId="0F33BB1C" w14:textId="77777777" w:rsidR="00CE2432" w:rsidRPr="005F6205" w:rsidRDefault="00CE2432" w:rsidP="00CE2432">
            <w:pPr>
              <w:spacing w:after="0"/>
              <w:rPr>
                <w:rFonts w:cs="Arial"/>
                <w:color w:val="000000"/>
                <w:lang w:eastAsia="fr-FR"/>
              </w:rPr>
            </w:pPr>
            <w:r w:rsidRPr="005F6205">
              <w:rPr>
                <w:rFonts w:cs="Arial"/>
                <w:color w:val="000000"/>
                <w:lang w:eastAsia="fr-FR"/>
              </w:rPr>
              <w:t> </w:t>
            </w:r>
          </w:p>
        </w:tc>
        <w:tc>
          <w:tcPr>
            <w:tcW w:w="1418" w:type="dxa"/>
            <w:tcBorders>
              <w:top w:val="nil"/>
              <w:left w:val="nil"/>
              <w:bottom w:val="single" w:sz="4" w:space="0" w:color="auto"/>
              <w:right w:val="single" w:sz="4" w:space="0" w:color="auto"/>
            </w:tcBorders>
            <w:shd w:val="clear" w:color="auto" w:fill="BDD6EE" w:themeFill="accent1" w:themeFillTint="66"/>
            <w:noWrap/>
            <w:vAlign w:val="bottom"/>
            <w:hideMark/>
          </w:tcPr>
          <w:p w14:paraId="0F33BB1D" w14:textId="578B424A" w:rsidR="00CE2432" w:rsidRPr="005F6205" w:rsidRDefault="00CE2432" w:rsidP="00CE2432">
            <w:pPr>
              <w:spacing w:after="0"/>
              <w:jc w:val="right"/>
              <w:rPr>
                <w:rFonts w:cs="Arial"/>
                <w:b/>
                <w:bCs/>
                <w:color w:val="000000"/>
                <w:lang w:eastAsia="fr-FR"/>
              </w:rPr>
            </w:pPr>
            <w:r w:rsidRPr="005F6205">
              <w:rPr>
                <w:rFonts w:cs="Arial"/>
                <w:b/>
                <w:color w:val="000000"/>
              </w:rPr>
              <w:t xml:space="preserve">7 152 885  </w:t>
            </w:r>
          </w:p>
        </w:tc>
        <w:tc>
          <w:tcPr>
            <w:tcW w:w="1134" w:type="dxa"/>
            <w:tcBorders>
              <w:top w:val="nil"/>
              <w:left w:val="nil"/>
              <w:bottom w:val="single" w:sz="4" w:space="0" w:color="auto"/>
              <w:right w:val="single" w:sz="4" w:space="0" w:color="auto"/>
            </w:tcBorders>
            <w:shd w:val="clear" w:color="auto" w:fill="BDD6EE" w:themeFill="accent1" w:themeFillTint="66"/>
            <w:noWrap/>
            <w:vAlign w:val="bottom"/>
            <w:hideMark/>
          </w:tcPr>
          <w:p w14:paraId="0F33BB1E" w14:textId="4CFB50D1" w:rsidR="00CE2432" w:rsidRPr="005F6205" w:rsidRDefault="00CE2432" w:rsidP="00CE2432">
            <w:pPr>
              <w:spacing w:after="0"/>
              <w:jc w:val="right"/>
              <w:rPr>
                <w:rFonts w:cs="Arial"/>
                <w:b/>
                <w:bCs/>
                <w:color w:val="000000"/>
                <w:lang w:eastAsia="fr-FR"/>
              </w:rPr>
            </w:pPr>
            <w:r w:rsidRPr="005F6205">
              <w:rPr>
                <w:rFonts w:cs="Arial"/>
                <w:b/>
                <w:color w:val="000000"/>
              </w:rPr>
              <w:t xml:space="preserve">639 260  </w:t>
            </w:r>
          </w:p>
        </w:tc>
        <w:tc>
          <w:tcPr>
            <w:tcW w:w="1417" w:type="dxa"/>
            <w:tcBorders>
              <w:top w:val="nil"/>
              <w:left w:val="nil"/>
              <w:bottom w:val="single" w:sz="4" w:space="0" w:color="auto"/>
              <w:right w:val="single" w:sz="4" w:space="0" w:color="auto"/>
            </w:tcBorders>
            <w:shd w:val="clear" w:color="auto" w:fill="BDD6EE" w:themeFill="accent1" w:themeFillTint="66"/>
            <w:noWrap/>
            <w:vAlign w:val="bottom"/>
            <w:hideMark/>
          </w:tcPr>
          <w:p w14:paraId="0F33BB1F" w14:textId="321F5537" w:rsidR="00CE2432" w:rsidRPr="005F6205" w:rsidRDefault="00CE2432" w:rsidP="00CE2432">
            <w:pPr>
              <w:spacing w:after="0"/>
              <w:jc w:val="right"/>
              <w:rPr>
                <w:rFonts w:cs="Arial"/>
                <w:b/>
                <w:bCs/>
                <w:color w:val="000000"/>
                <w:lang w:eastAsia="fr-FR"/>
              </w:rPr>
            </w:pPr>
            <w:r w:rsidRPr="005F6205">
              <w:rPr>
                <w:rFonts w:cs="Arial"/>
                <w:b/>
                <w:color w:val="000000"/>
              </w:rPr>
              <w:t xml:space="preserve">12 791  </w:t>
            </w:r>
          </w:p>
        </w:tc>
      </w:tr>
      <w:tr w:rsidR="00FC78BD" w:rsidRPr="005F6205" w14:paraId="0F33BB23" w14:textId="77777777" w:rsidTr="008B709F">
        <w:trPr>
          <w:trHeight w:val="159"/>
        </w:trPr>
        <w:tc>
          <w:tcPr>
            <w:tcW w:w="4673" w:type="dxa"/>
            <w:noWrap/>
            <w:hideMark/>
          </w:tcPr>
          <w:p w14:paraId="0F33BB21" w14:textId="77777777" w:rsidR="00FC78BD" w:rsidRPr="005F6205" w:rsidRDefault="002A275B" w:rsidP="002A275B">
            <w:pPr>
              <w:spacing w:after="0"/>
              <w:jc w:val="left"/>
              <w:rPr>
                <w:rFonts w:cs="Arial"/>
                <w:color w:val="000000"/>
                <w:lang w:eastAsia="fr-FR"/>
              </w:rPr>
            </w:pPr>
            <w:r w:rsidRPr="005F6205">
              <w:rPr>
                <w:rFonts w:cs="Arial"/>
                <w:color w:val="000000"/>
                <w:lang w:eastAsia="fr-FR"/>
              </w:rPr>
              <w:t>NGO Budget for RAP Implementation</w:t>
            </w:r>
            <w:r w:rsidR="00FC78BD" w:rsidRPr="005F6205">
              <w:rPr>
                <w:rStyle w:val="Appelnotedebasdep"/>
                <w:rFonts w:ascii="Arial" w:hAnsi="Arial" w:cs="Arial"/>
                <w:lang w:eastAsia="fr-FR"/>
              </w:rPr>
              <w:footnoteReference w:id="34"/>
            </w:r>
          </w:p>
        </w:tc>
        <w:tc>
          <w:tcPr>
            <w:tcW w:w="4961" w:type="dxa"/>
            <w:gridSpan w:val="4"/>
            <w:noWrap/>
            <w:hideMark/>
          </w:tcPr>
          <w:p w14:paraId="0F33BB22" w14:textId="77777777" w:rsidR="00FC78BD" w:rsidRPr="005F6205" w:rsidRDefault="00CA6A0B" w:rsidP="00195F4A">
            <w:pPr>
              <w:spacing w:after="0"/>
              <w:jc w:val="center"/>
              <w:rPr>
                <w:rFonts w:cs="Arial"/>
                <w:color w:val="000000"/>
                <w:lang w:eastAsia="fr-FR"/>
              </w:rPr>
            </w:pPr>
            <w:r w:rsidRPr="005F6205">
              <w:rPr>
                <w:rFonts w:cs="Arial"/>
                <w:color w:val="000000"/>
                <w:sz w:val="18"/>
                <w:lang w:eastAsia="fr-FR"/>
              </w:rPr>
              <w:t>Included in budget BY lines in Gambia</w:t>
            </w:r>
          </w:p>
        </w:tc>
      </w:tr>
      <w:tr w:rsidR="0069077A" w:rsidRPr="005F6205" w14:paraId="0F33BB2A" w14:textId="77777777" w:rsidTr="008B709F">
        <w:trPr>
          <w:trHeight w:val="217"/>
        </w:trPr>
        <w:tc>
          <w:tcPr>
            <w:tcW w:w="4673" w:type="dxa"/>
            <w:noWrap/>
            <w:hideMark/>
          </w:tcPr>
          <w:p w14:paraId="0F33BB24" w14:textId="77777777" w:rsidR="002A275B" w:rsidRPr="005F6205" w:rsidRDefault="002A275B" w:rsidP="002A275B">
            <w:pPr>
              <w:spacing w:after="0"/>
              <w:jc w:val="left"/>
              <w:rPr>
                <w:rFonts w:cs="Arial"/>
                <w:color w:val="000000"/>
                <w:sz w:val="18"/>
                <w:lang w:eastAsia="fr-CA"/>
              </w:rPr>
            </w:pPr>
            <w:r w:rsidRPr="005F6205">
              <w:rPr>
                <w:rFonts w:cs="Arial"/>
                <w:color w:val="000000"/>
                <w:sz w:val="18"/>
                <w:lang w:eastAsia="fr-CA"/>
              </w:rPr>
              <w:t>Budget for Educational Vulnerability</w:t>
            </w:r>
          </w:p>
          <w:p w14:paraId="0F33BB25" w14:textId="26D6CCC8" w:rsidR="0069077A" w:rsidRPr="005F6205" w:rsidRDefault="00690525" w:rsidP="002A275B">
            <w:pPr>
              <w:spacing w:after="0"/>
              <w:jc w:val="left"/>
              <w:rPr>
                <w:rFonts w:cs="Arial"/>
                <w:color w:val="000000"/>
                <w:lang w:eastAsia="fr-FR"/>
              </w:rPr>
            </w:pPr>
            <w:r w:rsidRPr="005F6205">
              <w:rPr>
                <w:rFonts w:cs="Arial"/>
                <w:color w:val="000000"/>
                <w:sz w:val="18"/>
                <w:lang w:eastAsia="fr-CA"/>
              </w:rPr>
              <w:t>(</w:t>
            </w:r>
            <w:r w:rsidR="002A275B" w:rsidRPr="005F6205">
              <w:rPr>
                <w:rFonts w:cs="Arial"/>
                <w:color w:val="000000"/>
                <w:sz w:val="18"/>
                <w:lang w:eastAsia="fr-CA"/>
              </w:rPr>
              <w:t xml:space="preserve">included in the budget of the </w:t>
            </w:r>
            <w:r w:rsidR="00AB7ABC" w:rsidRPr="005F6205">
              <w:rPr>
                <w:rFonts w:cs="Arial"/>
                <w:color w:val="000000"/>
                <w:sz w:val="18"/>
                <w:lang w:eastAsia="fr-CA"/>
              </w:rPr>
              <w:t xml:space="preserve">NGO </w:t>
            </w:r>
            <w:r w:rsidR="005F6205" w:rsidRPr="005F6205">
              <w:rPr>
                <w:rFonts w:cs="Arial"/>
                <w:color w:val="000000"/>
                <w:sz w:val="18"/>
                <w:lang w:eastAsia="fr-CA"/>
              </w:rPr>
              <w:t xml:space="preserve">ENDA ECOPOP &amp; </w:t>
            </w:r>
            <w:r w:rsidR="005F6205" w:rsidRPr="005F6205">
              <w:rPr>
                <w:rFonts w:cs="Arial"/>
                <w:shd w:val="clear" w:color="auto" w:fill="FFFFFF"/>
                <w:lang w:val="en-US"/>
              </w:rPr>
              <w:t>ADWAC</w:t>
            </w:r>
            <w:r w:rsidR="005F6205" w:rsidRPr="005F6205">
              <w:rPr>
                <w:rFonts w:cs="Arial"/>
                <w:color w:val="000000"/>
                <w:sz w:val="18"/>
                <w:lang w:eastAsia="fr-CA"/>
              </w:rPr>
              <w:t>)</w:t>
            </w:r>
            <w:r w:rsidRPr="005F6205">
              <w:rPr>
                <w:rStyle w:val="Appelnotedebasdep"/>
                <w:rFonts w:ascii="Arial" w:hAnsi="Arial" w:cs="Arial"/>
                <w:sz w:val="18"/>
                <w:lang w:eastAsia="fr-CA"/>
              </w:rPr>
              <w:footnoteReference w:id="35"/>
            </w:r>
          </w:p>
        </w:tc>
        <w:tc>
          <w:tcPr>
            <w:tcW w:w="992" w:type="dxa"/>
            <w:noWrap/>
            <w:vAlign w:val="center"/>
            <w:hideMark/>
          </w:tcPr>
          <w:p w14:paraId="0F33BB26" w14:textId="77777777" w:rsidR="0069077A" w:rsidRPr="005F6205" w:rsidRDefault="00723983" w:rsidP="0032160A">
            <w:pPr>
              <w:spacing w:after="0"/>
              <w:jc w:val="center"/>
              <w:rPr>
                <w:rFonts w:cs="Arial"/>
                <w:color w:val="000000"/>
                <w:lang w:eastAsia="fr-FR"/>
              </w:rPr>
            </w:pPr>
            <w:r w:rsidRPr="005F6205">
              <w:rPr>
                <w:rFonts w:cs="Arial"/>
                <w:color w:val="000000"/>
                <w:lang w:eastAsia="fr-FR"/>
              </w:rPr>
              <w:t>-</w:t>
            </w:r>
          </w:p>
        </w:tc>
        <w:tc>
          <w:tcPr>
            <w:tcW w:w="1418" w:type="dxa"/>
            <w:noWrap/>
            <w:vAlign w:val="center"/>
            <w:hideMark/>
          </w:tcPr>
          <w:p w14:paraId="0F33BB27" w14:textId="77777777" w:rsidR="0069077A" w:rsidRPr="005F6205" w:rsidRDefault="00723983" w:rsidP="0032160A">
            <w:pPr>
              <w:spacing w:after="0"/>
              <w:jc w:val="center"/>
              <w:rPr>
                <w:rFonts w:cs="Arial"/>
                <w:color w:val="000000"/>
                <w:lang w:eastAsia="fr-FR"/>
              </w:rPr>
            </w:pPr>
            <w:r w:rsidRPr="005F6205">
              <w:rPr>
                <w:rFonts w:cs="Arial"/>
                <w:color w:val="000000"/>
                <w:lang w:eastAsia="fr-FR"/>
              </w:rPr>
              <w:t>-</w:t>
            </w:r>
          </w:p>
        </w:tc>
        <w:tc>
          <w:tcPr>
            <w:tcW w:w="1134" w:type="dxa"/>
            <w:noWrap/>
            <w:vAlign w:val="center"/>
            <w:hideMark/>
          </w:tcPr>
          <w:p w14:paraId="0F33BB28" w14:textId="77777777" w:rsidR="0069077A" w:rsidRPr="005F6205" w:rsidRDefault="00723983" w:rsidP="0032160A">
            <w:pPr>
              <w:spacing w:after="0"/>
              <w:jc w:val="center"/>
              <w:rPr>
                <w:rFonts w:cs="Arial"/>
                <w:color w:val="000000"/>
                <w:lang w:eastAsia="fr-FR"/>
              </w:rPr>
            </w:pPr>
            <w:r w:rsidRPr="005F6205">
              <w:rPr>
                <w:rFonts w:cs="Arial"/>
                <w:color w:val="000000"/>
                <w:lang w:eastAsia="fr-FR"/>
              </w:rPr>
              <w:t>-</w:t>
            </w:r>
          </w:p>
        </w:tc>
        <w:tc>
          <w:tcPr>
            <w:tcW w:w="1417" w:type="dxa"/>
            <w:noWrap/>
            <w:vAlign w:val="center"/>
            <w:hideMark/>
          </w:tcPr>
          <w:p w14:paraId="0F33BB29" w14:textId="77777777" w:rsidR="0069077A" w:rsidRPr="005F6205" w:rsidRDefault="00723983" w:rsidP="0032160A">
            <w:pPr>
              <w:spacing w:after="0"/>
              <w:jc w:val="center"/>
              <w:rPr>
                <w:rFonts w:cs="Arial"/>
                <w:color w:val="000000"/>
                <w:lang w:eastAsia="fr-FR"/>
              </w:rPr>
            </w:pPr>
            <w:r w:rsidRPr="005F6205">
              <w:rPr>
                <w:rFonts w:cs="Arial"/>
                <w:color w:val="000000"/>
                <w:lang w:eastAsia="fr-FR"/>
              </w:rPr>
              <w:t>-</w:t>
            </w:r>
          </w:p>
        </w:tc>
      </w:tr>
      <w:tr w:rsidR="0069077A" w:rsidRPr="005F6205" w14:paraId="0F33BB30" w14:textId="77777777" w:rsidTr="008B709F">
        <w:trPr>
          <w:trHeight w:val="217"/>
        </w:trPr>
        <w:tc>
          <w:tcPr>
            <w:tcW w:w="4673" w:type="dxa"/>
            <w:noWrap/>
            <w:hideMark/>
          </w:tcPr>
          <w:p w14:paraId="0F33BB2B" w14:textId="77777777" w:rsidR="0069077A" w:rsidRPr="005F6205" w:rsidRDefault="002A275B" w:rsidP="00FC78BD">
            <w:pPr>
              <w:spacing w:after="0"/>
              <w:jc w:val="left"/>
              <w:rPr>
                <w:rFonts w:cs="Arial"/>
                <w:color w:val="000000"/>
                <w:sz w:val="18"/>
                <w:lang w:eastAsia="fr-FR"/>
              </w:rPr>
            </w:pPr>
            <w:r w:rsidRPr="005F6205">
              <w:rPr>
                <w:rFonts w:cs="Arial"/>
                <w:color w:val="000000"/>
                <w:sz w:val="18"/>
                <w:lang w:eastAsia="fr-FR"/>
              </w:rPr>
              <w:t>Budget for cattle vaccination campaign</w:t>
            </w:r>
          </w:p>
        </w:tc>
        <w:tc>
          <w:tcPr>
            <w:tcW w:w="992" w:type="dxa"/>
            <w:noWrap/>
            <w:hideMark/>
          </w:tcPr>
          <w:p w14:paraId="0F33BB2C"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c>
          <w:tcPr>
            <w:tcW w:w="1418" w:type="dxa"/>
            <w:noWrap/>
            <w:hideMark/>
          </w:tcPr>
          <w:p w14:paraId="0F33BB2D"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598 500  </w:t>
            </w:r>
          </w:p>
        </w:tc>
        <w:tc>
          <w:tcPr>
            <w:tcW w:w="1134" w:type="dxa"/>
            <w:noWrap/>
            <w:hideMark/>
          </w:tcPr>
          <w:p w14:paraId="0F33BB2E"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53 865  </w:t>
            </w:r>
          </w:p>
        </w:tc>
        <w:tc>
          <w:tcPr>
            <w:tcW w:w="1417" w:type="dxa"/>
            <w:noWrap/>
            <w:hideMark/>
          </w:tcPr>
          <w:p w14:paraId="0F33BB2F"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1 070  </w:t>
            </w:r>
          </w:p>
        </w:tc>
      </w:tr>
      <w:tr w:rsidR="0069077A" w:rsidRPr="005F6205" w14:paraId="0F33BB36" w14:textId="77777777" w:rsidTr="008B709F">
        <w:trPr>
          <w:trHeight w:val="217"/>
        </w:trPr>
        <w:tc>
          <w:tcPr>
            <w:tcW w:w="4673" w:type="dxa"/>
            <w:noWrap/>
            <w:hideMark/>
          </w:tcPr>
          <w:p w14:paraId="0F33BB31" w14:textId="77777777" w:rsidR="0069077A" w:rsidRPr="005F6205" w:rsidRDefault="002A275B" w:rsidP="00FC78BD">
            <w:pPr>
              <w:spacing w:after="0"/>
              <w:jc w:val="left"/>
              <w:rPr>
                <w:rFonts w:cs="Arial"/>
                <w:color w:val="000000"/>
                <w:sz w:val="18"/>
                <w:lang w:eastAsia="fr-FR"/>
              </w:rPr>
            </w:pPr>
            <w:r w:rsidRPr="005F6205">
              <w:rPr>
                <w:rFonts w:cs="Arial"/>
                <w:color w:val="000000"/>
                <w:sz w:val="18"/>
                <w:lang w:eastAsia="fr-FR"/>
              </w:rPr>
              <w:t>Operating cost of the dispute mediation committee</w:t>
            </w:r>
          </w:p>
        </w:tc>
        <w:tc>
          <w:tcPr>
            <w:tcW w:w="992" w:type="dxa"/>
            <w:noWrap/>
            <w:hideMark/>
          </w:tcPr>
          <w:p w14:paraId="0F33BB32"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c>
          <w:tcPr>
            <w:tcW w:w="1418" w:type="dxa"/>
            <w:noWrap/>
            <w:hideMark/>
          </w:tcPr>
          <w:p w14:paraId="0F33BB33"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c>
          <w:tcPr>
            <w:tcW w:w="1134" w:type="dxa"/>
            <w:noWrap/>
            <w:hideMark/>
          </w:tcPr>
          <w:p w14:paraId="0F33BB34"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c>
          <w:tcPr>
            <w:tcW w:w="1417" w:type="dxa"/>
            <w:noWrap/>
            <w:hideMark/>
          </w:tcPr>
          <w:p w14:paraId="0F33BB35"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r>
      <w:tr w:rsidR="0069077A" w:rsidRPr="005F6205" w14:paraId="0F33BB3C" w14:textId="77777777" w:rsidTr="008B709F">
        <w:trPr>
          <w:trHeight w:val="217"/>
        </w:trPr>
        <w:tc>
          <w:tcPr>
            <w:tcW w:w="4673" w:type="dxa"/>
            <w:noWrap/>
            <w:hideMark/>
          </w:tcPr>
          <w:p w14:paraId="0F33BB37" w14:textId="77777777" w:rsidR="0069077A" w:rsidRPr="005F6205" w:rsidRDefault="002A275B" w:rsidP="00FC78BD">
            <w:pPr>
              <w:spacing w:after="0"/>
              <w:jc w:val="left"/>
              <w:rPr>
                <w:rFonts w:cs="Arial"/>
                <w:color w:val="000000"/>
                <w:lang w:eastAsia="fr-FR"/>
              </w:rPr>
            </w:pPr>
            <w:r w:rsidRPr="005F6205">
              <w:rPr>
                <w:rFonts w:cs="Arial"/>
                <w:color w:val="000000"/>
                <w:sz w:val="18"/>
                <w:lang w:eastAsia="fr-CA"/>
              </w:rPr>
              <w:t xml:space="preserve">Cost of capacity building for women in the management of their </w:t>
            </w:r>
            <w:r w:rsidR="00477F14" w:rsidRPr="005F6205">
              <w:rPr>
                <w:rFonts w:cs="Arial"/>
                <w:sz w:val="18"/>
                <w:szCs w:val="18"/>
              </w:rPr>
              <w:t>IGAP</w:t>
            </w:r>
            <w:r w:rsidRPr="005F6205">
              <w:rPr>
                <w:rFonts w:cs="Arial"/>
                <w:color w:val="000000"/>
                <w:sz w:val="18"/>
                <w:lang w:eastAsia="fr-CA"/>
              </w:rPr>
              <w:t xml:space="preserve"> (vegetable production)</w:t>
            </w:r>
          </w:p>
        </w:tc>
        <w:tc>
          <w:tcPr>
            <w:tcW w:w="992" w:type="dxa"/>
            <w:noWrap/>
            <w:hideMark/>
          </w:tcPr>
          <w:p w14:paraId="0F33BB38" w14:textId="77777777" w:rsidR="0069077A" w:rsidRPr="005F6205" w:rsidRDefault="0069077A" w:rsidP="00FC78BD">
            <w:pPr>
              <w:spacing w:after="0"/>
              <w:rPr>
                <w:rFonts w:cs="Arial"/>
                <w:color w:val="000000"/>
                <w:lang w:eastAsia="fr-FR"/>
              </w:rPr>
            </w:pPr>
            <w:r w:rsidRPr="005F6205">
              <w:rPr>
                <w:rFonts w:cs="Arial"/>
                <w:color w:val="000000"/>
                <w:lang w:eastAsia="fr-FR"/>
              </w:rPr>
              <w:t> </w:t>
            </w:r>
          </w:p>
        </w:tc>
        <w:tc>
          <w:tcPr>
            <w:tcW w:w="1418" w:type="dxa"/>
            <w:noWrap/>
            <w:hideMark/>
          </w:tcPr>
          <w:p w14:paraId="0F33BB39"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500 000  </w:t>
            </w:r>
          </w:p>
        </w:tc>
        <w:tc>
          <w:tcPr>
            <w:tcW w:w="1134" w:type="dxa"/>
            <w:noWrap/>
            <w:hideMark/>
          </w:tcPr>
          <w:p w14:paraId="0F33BB3A"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45 000  </w:t>
            </w:r>
          </w:p>
        </w:tc>
        <w:tc>
          <w:tcPr>
            <w:tcW w:w="1417" w:type="dxa"/>
            <w:noWrap/>
            <w:hideMark/>
          </w:tcPr>
          <w:p w14:paraId="0F33BB3B" w14:textId="77777777" w:rsidR="0069077A" w:rsidRPr="005F6205" w:rsidRDefault="0069077A" w:rsidP="00FC78BD">
            <w:pPr>
              <w:spacing w:after="0"/>
              <w:jc w:val="right"/>
              <w:rPr>
                <w:rFonts w:cs="Arial"/>
                <w:color w:val="000000"/>
                <w:lang w:eastAsia="fr-FR"/>
              </w:rPr>
            </w:pPr>
            <w:r w:rsidRPr="005F6205">
              <w:rPr>
                <w:rFonts w:cs="Arial"/>
                <w:color w:val="000000"/>
                <w:lang w:eastAsia="fr-FR"/>
              </w:rPr>
              <w:t xml:space="preserve">894  </w:t>
            </w:r>
          </w:p>
        </w:tc>
      </w:tr>
      <w:tr w:rsidR="00CE2432" w:rsidRPr="005F6205" w14:paraId="0F33BB42" w14:textId="77777777" w:rsidTr="003F35D4">
        <w:trPr>
          <w:trHeight w:val="217"/>
        </w:trPr>
        <w:tc>
          <w:tcPr>
            <w:tcW w:w="4673" w:type="dxa"/>
            <w:shd w:val="clear" w:color="auto" w:fill="BDD6EE" w:themeFill="accent1" w:themeFillTint="66"/>
            <w:noWrap/>
            <w:hideMark/>
          </w:tcPr>
          <w:p w14:paraId="0F33BB3D" w14:textId="77777777" w:rsidR="00CE2432" w:rsidRPr="005F6205" w:rsidRDefault="00CE2432" w:rsidP="00CE2432">
            <w:pPr>
              <w:spacing w:after="0"/>
              <w:jc w:val="left"/>
              <w:rPr>
                <w:rFonts w:cs="Arial"/>
                <w:b/>
                <w:bCs/>
                <w:color w:val="000000"/>
                <w:lang w:eastAsia="fr-FR"/>
              </w:rPr>
            </w:pPr>
            <w:r w:rsidRPr="005F6205">
              <w:rPr>
                <w:rFonts w:cs="Arial"/>
                <w:b/>
                <w:bCs/>
                <w:color w:val="000000"/>
                <w:lang w:eastAsia="fr-FR"/>
              </w:rPr>
              <w:t xml:space="preserve">Total </w:t>
            </w:r>
            <w:r w:rsidRPr="005F6205">
              <w:rPr>
                <w:rFonts w:cs="Arial"/>
                <w:b/>
              </w:rPr>
              <w:t>RAP</w:t>
            </w:r>
            <w:r w:rsidRPr="005F6205">
              <w:rPr>
                <w:rFonts w:cs="Arial"/>
                <w:b/>
                <w:bCs/>
                <w:color w:val="000000"/>
                <w:lang w:eastAsia="fr-FR"/>
              </w:rPr>
              <w:t xml:space="preserve"> budget for the Gambia substations</w:t>
            </w:r>
          </w:p>
        </w:tc>
        <w:tc>
          <w:tcPr>
            <w:tcW w:w="992" w:type="dxa"/>
            <w:shd w:val="clear" w:color="auto" w:fill="BDD6EE" w:themeFill="accent1" w:themeFillTint="66"/>
            <w:noWrap/>
            <w:hideMark/>
          </w:tcPr>
          <w:p w14:paraId="0F33BB3E" w14:textId="77777777" w:rsidR="00CE2432" w:rsidRPr="005F6205" w:rsidRDefault="00CE2432" w:rsidP="00CE2432">
            <w:pPr>
              <w:spacing w:after="0"/>
              <w:rPr>
                <w:rFonts w:cs="Arial"/>
                <w:color w:val="000000"/>
                <w:lang w:eastAsia="fr-FR"/>
              </w:rPr>
            </w:pPr>
            <w:r w:rsidRPr="005F6205">
              <w:rPr>
                <w:rFonts w:cs="Arial"/>
                <w:color w:val="000000"/>
                <w:lang w:eastAsia="fr-FR"/>
              </w:rPr>
              <w:t> </w:t>
            </w:r>
          </w:p>
        </w:tc>
        <w:tc>
          <w:tcPr>
            <w:tcW w:w="1418" w:type="dxa"/>
            <w:tcBorders>
              <w:top w:val="nil"/>
              <w:left w:val="nil"/>
              <w:bottom w:val="single" w:sz="4" w:space="0" w:color="auto"/>
              <w:right w:val="single" w:sz="4" w:space="0" w:color="auto"/>
            </w:tcBorders>
            <w:shd w:val="clear" w:color="auto" w:fill="BDD6EE" w:themeFill="accent1" w:themeFillTint="66"/>
            <w:noWrap/>
            <w:vAlign w:val="bottom"/>
            <w:hideMark/>
          </w:tcPr>
          <w:p w14:paraId="0F33BB3F" w14:textId="209C9409" w:rsidR="00CE2432" w:rsidRPr="005F6205" w:rsidRDefault="00CE2432" w:rsidP="00CE2432">
            <w:pPr>
              <w:spacing w:after="0"/>
              <w:jc w:val="right"/>
              <w:rPr>
                <w:rFonts w:cs="Arial"/>
                <w:b/>
                <w:bCs/>
                <w:color w:val="000000"/>
                <w:lang w:eastAsia="fr-FR"/>
              </w:rPr>
            </w:pPr>
            <w:r w:rsidRPr="005F6205">
              <w:rPr>
                <w:rFonts w:cs="Arial"/>
                <w:b/>
                <w:color w:val="000000"/>
              </w:rPr>
              <w:t xml:space="preserve">8 251 385  </w:t>
            </w:r>
          </w:p>
        </w:tc>
        <w:tc>
          <w:tcPr>
            <w:tcW w:w="1134" w:type="dxa"/>
            <w:tcBorders>
              <w:top w:val="nil"/>
              <w:left w:val="nil"/>
              <w:bottom w:val="single" w:sz="4" w:space="0" w:color="auto"/>
              <w:right w:val="single" w:sz="4" w:space="0" w:color="auto"/>
            </w:tcBorders>
            <w:shd w:val="clear" w:color="auto" w:fill="BDD6EE" w:themeFill="accent1" w:themeFillTint="66"/>
            <w:noWrap/>
            <w:vAlign w:val="bottom"/>
            <w:hideMark/>
          </w:tcPr>
          <w:p w14:paraId="0F33BB40" w14:textId="2822BFD3" w:rsidR="00CE2432" w:rsidRPr="005F6205" w:rsidRDefault="00CE2432" w:rsidP="00CE2432">
            <w:pPr>
              <w:spacing w:after="0"/>
              <w:jc w:val="right"/>
              <w:rPr>
                <w:rFonts w:cs="Arial"/>
                <w:b/>
                <w:color w:val="000000"/>
                <w:lang w:eastAsia="fr-FR"/>
              </w:rPr>
            </w:pPr>
            <w:r w:rsidRPr="005F6205">
              <w:rPr>
                <w:rFonts w:cs="Arial"/>
                <w:b/>
                <w:color w:val="000000"/>
              </w:rPr>
              <w:t xml:space="preserve">742 625  </w:t>
            </w:r>
          </w:p>
        </w:tc>
        <w:tc>
          <w:tcPr>
            <w:tcW w:w="1417" w:type="dxa"/>
            <w:tcBorders>
              <w:top w:val="nil"/>
              <w:left w:val="nil"/>
              <w:bottom w:val="single" w:sz="4" w:space="0" w:color="auto"/>
              <w:right w:val="single" w:sz="4" w:space="0" w:color="auto"/>
            </w:tcBorders>
            <w:shd w:val="clear" w:color="auto" w:fill="BDD6EE" w:themeFill="accent1" w:themeFillTint="66"/>
            <w:noWrap/>
            <w:vAlign w:val="bottom"/>
            <w:hideMark/>
          </w:tcPr>
          <w:p w14:paraId="0F33BB41" w14:textId="3BD30B71" w:rsidR="00CE2432" w:rsidRPr="005F6205" w:rsidRDefault="00CE2432" w:rsidP="00CE2432">
            <w:pPr>
              <w:spacing w:after="0"/>
              <w:jc w:val="right"/>
              <w:rPr>
                <w:rFonts w:cs="Arial"/>
                <w:b/>
                <w:color w:val="000000"/>
                <w:lang w:eastAsia="fr-FR"/>
              </w:rPr>
            </w:pPr>
            <w:r w:rsidRPr="005F6205">
              <w:rPr>
                <w:rFonts w:cs="Arial"/>
                <w:b/>
                <w:color w:val="000000"/>
              </w:rPr>
              <w:t xml:space="preserve">14 755  </w:t>
            </w:r>
          </w:p>
        </w:tc>
      </w:tr>
      <w:tr w:rsidR="00CE2432" w:rsidRPr="005F6205" w14:paraId="0F33BB48" w14:textId="77777777" w:rsidTr="003F35D4">
        <w:trPr>
          <w:trHeight w:val="217"/>
        </w:trPr>
        <w:tc>
          <w:tcPr>
            <w:tcW w:w="4673" w:type="dxa"/>
            <w:noWrap/>
            <w:hideMark/>
          </w:tcPr>
          <w:p w14:paraId="0F33BB43" w14:textId="7A034454" w:rsidR="00CE2432" w:rsidRPr="005F6205" w:rsidRDefault="00CE2432" w:rsidP="00CE2432">
            <w:pPr>
              <w:spacing w:after="0"/>
              <w:jc w:val="left"/>
              <w:rPr>
                <w:rFonts w:cs="Arial"/>
                <w:color w:val="000000"/>
                <w:lang w:eastAsia="fr-FR"/>
              </w:rPr>
            </w:pPr>
            <w:r w:rsidRPr="005F6205">
              <w:rPr>
                <w:rFonts w:cs="Arial"/>
                <w:color w:val="000000"/>
                <w:lang w:eastAsia="fr-FR"/>
              </w:rPr>
              <w:t>Cost of contingency (15%)</w:t>
            </w:r>
          </w:p>
        </w:tc>
        <w:tc>
          <w:tcPr>
            <w:tcW w:w="992" w:type="dxa"/>
            <w:noWrap/>
            <w:hideMark/>
          </w:tcPr>
          <w:p w14:paraId="0F33BB44" w14:textId="77777777" w:rsidR="00CE2432" w:rsidRPr="005F6205" w:rsidRDefault="00CE2432" w:rsidP="00CE2432">
            <w:pPr>
              <w:spacing w:after="0"/>
              <w:rPr>
                <w:rFonts w:cs="Arial"/>
                <w:color w:val="000000"/>
                <w:lang w:eastAsia="fr-FR"/>
              </w:rPr>
            </w:pPr>
            <w:r w:rsidRPr="005F6205">
              <w:rPr>
                <w:rFonts w:cs="Arial"/>
                <w:color w:val="000000"/>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33BB45" w14:textId="5DBFA4C8" w:rsidR="00CE2432" w:rsidRPr="005F6205" w:rsidRDefault="00CE2432" w:rsidP="00CE2432">
            <w:pPr>
              <w:spacing w:after="0"/>
              <w:jc w:val="right"/>
              <w:rPr>
                <w:rFonts w:cs="Arial"/>
                <w:color w:val="000000"/>
                <w:lang w:eastAsia="fr-FR"/>
              </w:rPr>
            </w:pPr>
            <w:r w:rsidRPr="005F6205">
              <w:rPr>
                <w:rFonts w:cs="Arial"/>
                <w:color w:val="000000"/>
              </w:rPr>
              <w:t xml:space="preserve">1 215 208  </w:t>
            </w:r>
          </w:p>
        </w:tc>
        <w:tc>
          <w:tcPr>
            <w:tcW w:w="1134" w:type="dxa"/>
            <w:tcBorders>
              <w:top w:val="nil"/>
              <w:left w:val="nil"/>
              <w:bottom w:val="single" w:sz="4" w:space="0" w:color="auto"/>
              <w:right w:val="single" w:sz="4" w:space="0" w:color="auto"/>
            </w:tcBorders>
            <w:shd w:val="clear" w:color="auto" w:fill="auto"/>
            <w:noWrap/>
            <w:vAlign w:val="bottom"/>
            <w:hideMark/>
          </w:tcPr>
          <w:p w14:paraId="0F33BB46" w14:textId="4C9BD750" w:rsidR="00CE2432" w:rsidRPr="005F6205" w:rsidRDefault="00CE2432" w:rsidP="00CE2432">
            <w:pPr>
              <w:spacing w:after="0"/>
              <w:jc w:val="right"/>
              <w:rPr>
                <w:rFonts w:cs="Arial"/>
                <w:color w:val="000000"/>
                <w:lang w:eastAsia="fr-FR"/>
              </w:rPr>
            </w:pPr>
            <w:r w:rsidRPr="005F6205">
              <w:rPr>
                <w:rFonts w:cs="Arial"/>
                <w:color w:val="000000"/>
              </w:rPr>
              <w:t xml:space="preserve">109 369  </w:t>
            </w:r>
          </w:p>
        </w:tc>
        <w:tc>
          <w:tcPr>
            <w:tcW w:w="1417" w:type="dxa"/>
            <w:tcBorders>
              <w:top w:val="nil"/>
              <w:left w:val="nil"/>
              <w:bottom w:val="single" w:sz="4" w:space="0" w:color="auto"/>
              <w:right w:val="single" w:sz="4" w:space="0" w:color="auto"/>
            </w:tcBorders>
            <w:shd w:val="clear" w:color="auto" w:fill="auto"/>
            <w:noWrap/>
            <w:vAlign w:val="bottom"/>
            <w:hideMark/>
          </w:tcPr>
          <w:p w14:paraId="0F33BB47" w14:textId="3E5DF01E" w:rsidR="00CE2432" w:rsidRPr="005F6205" w:rsidRDefault="00CE2432" w:rsidP="00CE2432">
            <w:pPr>
              <w:spacing w:after="0"/>
              <w:jc w:val="right"/>
              <w:rPr>
                <w:rFonts w:cs="Arial"/>
                <w:color w:val="000000"/>
                <w:lang w:eastAsia="fr-FR"/>
              </w:rPr>
            </w:pPr>
            <w:r w:rsidRPr="005F6205">
              <w:rPr>
                <w:rFonts w:cs="Arial"/>
                <w:color w:val="000000"/>
              </w:rPr>
              <w:t xml:space="preserve">2 173  </w:t>
            </w:r>
          </w:p>
        </w:tc>
      </w:tr>
      <w:tr w:rsidR="00CE2432" w:rsidRPr="005F6205" w14:paraId="481545E7" w14:textId="77777777" w:rsidTr="00CE2432">
        <w:trPr>
          <w:trHeight w:val="217"/>
        </w:trPr>
        <w:tc>
          <w:tcPr>
            <w:tcW w:w="4673" w:type="dxa"/>
            <w:noWrap/>
          </w:tcPr>
          <w:p w14:paraId="3F9157CE" w14:textId="446A9880" w:rsidR="00CE2432" w:rsidRPr="005F6205" w:rsidRDefault="00CE2432" w:rsidP="00CE2432">
            <w:pPr>
              <w:spacing w:after="0"/>
              <w:jc w:val="left"/>
              <w:rPr>
                <w:rFonts w:cs="Arial"/>
                <w:color w:val="000000"/>
                <w:lang w:eastAsia="fr-FR"/>
              </w:rPr>
            </w:pPr>
            <w:r w:rsidRPr="005F6205">
              <w:rPr>
                <w:rFonts w:cs="Arial"/>
                <w:bCs/>
                <w:color w:val="000000"/>
                <w:lang w:eastAsia="fr-FR"/>
              </w:rPr>
              <w:t>External audit</w:t>
            </w:r>
          </w:p>
        </w:tc>
        <w:tc>
          <w:tcPr>
            <w:tcW w:w="992" w:type="dxa"/>
            <w:noWrap/>
          </w:tcPr>
          <w:p w14:paraId="45E24F67" w14:textId="77777777" w:rsidR="00CE2432" w:rsidRPr="005F6205" w:rsidRDefault="00CE2432" w:rsidP="00CE2432">
            <w:pPr>
              <w:spacing w:after="0"/>
              <w:rPr>
                <w:rFonts w:cs="Arial"/>
                <w:color w:val="000000"/>
                <w:lang w:eastAsia="fr-FR"/>
              </w:rPr>
            </w:pPr>
          </w:p>
        </w:tc>
        <w:tc>
          <w:tcPr>
            <w:tcW w:w="1418" w:type="dxa"/>
            <w:tcBorders>
              <w:top w:val="nil"/>
              <w:left w:val="nil"/>
              <w:bottom w:val="single" w:sz="4" w:space="0" w:color="auto"/>
              <w:right w:val="single" w:sz="4" w:space="0" w:color="auto"/>
            </w:tcBorders>
            <w:shd w:val="clear" w:color="auto" w:fill="auto"/>
            <w:noWrap/>
          </w:tcPr>
          <w:p w14:paraId="160D0CE5" w14:textId="66AB1E7E" w:rsidR="00CE2432" w:rsidRPr="005F6205" w:rsidRDefault="00CE2432" w:rsidP="00CE2432">
            <w:pPr>
              <w:spacing w:after="0"/>
              <w:jc w:val="right"/>
              <w:rPr>
                <w:rFonts w:cs="Arial"/>
                <w:color w:val="000000"/>
              </w:rPr>
            </w:pPr>
            <w:r w:rsidRPr="005F6205">
              <w:rPr>
                <w:rFonts w:cs="Arial"/>
                <w:bCs/>
                <w:color w:val="000000"/>
                <w:lang w:eastAsia="fr-FR"/>
              </w:rPr>
              <w:t>6 989 750</w:t>
            </w:r>
          </w:p>
        </w:tc>
        <w:tc>
          <w:tcPr>
            <w:tcW w:w="1134" w:type="dxa"/>
            <w:tcBorders>
              <w:top w:val="nil"/>
              <w:left w:val="nil"/>
              <w:bottom w:val="single" w:sz="4" w:space="0" w:color="auto"/>
              <w:right w:val="single" w:sz="4" w:space="0" w:color="auto"/>
            </w:tcBorders>
            <w:shd w:val="clear" w:color="auto" w:fill="auto"/>
            <w:noWrap/>
          </w:tcPr>
          <w:p w14:paraId="0DB464F1" w14:textId="01C514FE" w:rsidR="00CE2432" w:rsidRPr="005F6205" w:rsidRDefault="00CE2432" w:rsidP="00CE2432">
            <w:pPr>
              <w:spacing w:after="0"/>
              <w:jc w:val="right"/>
              <w:rPr>
                <w:rFonts w:cs="Arial"/>
                <w:color w:val="000000"/>
              </w:rPr>
            </w:pPr>
            <w:r w:rsidRPr="005F6205">
              <w:rPr>
                <w:rFonts w:cs="Arial"/>
                <w:color w:val="000000"/>
                <w:lang w:eastAsia="fr-FR"/>
              </w:rPr>
              <w:t>629 078</w:t>
            </w:r>
          </w:p>
        </w:tc>
        <w:tc>
          <w:tcPr>
            <w:tcW w:w="1417" w:type="dxa"/>
            <w:tcBorders>
              <w:top w:val="nil"/>
              <w:left w:val="nil"/>
              <w:bottom w:val="single" w:sz="4" w:space="0" w:color="auto"/>
              <w:right w:val="single" w:sz="4" w:space="0" w:color="auto"/>
            </w:tcBorders>
            <w:shd w:val="clear" w:color="auto" w:fill="auto"/>
            <w:noWrap/>
          </w:tcPr>
          <w:p w14:paraId="5C912A6C" w14:textId="53F64EF8" w:rsidR="00CE2432" w:rsidRPr="005F6205" w:rsidRDefault="00CE2432" w:rsidP="00CE2432">
            <w:pPr>
              <w:spacing w:after="0"/>
              <w:jc w:val="right"/>
              <w:rPr>
                <w:rFonts w:cs="Arial"/>
                <w:color w:val="000000"/>
              </w:rPr>
            </w:pPr>
            <w:r w:rsidRPr="005F6205">
              <w:rPr>
                <w:rFonts w:cs="Arial"/>
                <w:color w:val="000000"/>
                <w:lang w:eastAsia="fr-FR"/>
              </w:rPr>
              <w:t>12 500</w:t>
            </w:r>
          </w:p>
        </w:tc>
      </w:tr>
      <w:tr w:rsidR="00CE2432" w:rsidRPr="005F6205" w14:paraId="0F33BB4E" w14:textId="77777777" w:rsidTr="003F35D4">
        <w:trPr>
          <w:trHeight w:val="68"/>
        </w:trPr>
        <w:tc>
          <w:tcPr>
            <w:tcW w:w="4673" w:type="dxa"/>
            <w:shd w:val="clear" w:color="auto" w:fill="9CC2E5" w:themeFill="accent1" w:themeFillTint="99"/>
            <w:noWrap/>
            <w:hideMark/>
          </w:tcPr>
          <w:p w14:paraId="0F33BB49" w14:textId="77777777" w:rsidR="00CE2432" w:rsidRPr="005F6205" w:rsidRDefault="00CE2432" w:rsidP="00CE2432">
            <w:pPr>
              <w:spacing w:after="0"/>
              <w:jc w:val="left"/>
              <w:rPr>
                <w:rFonts w:cs="Arial"/>
                <w:b/>
                <w:color w:val="000000"/>
                <w:lang w:eastAsia="fr-FR"/>
              </w:rPr>
            </w:pPr>
            <w:r w:rsidRPr="005F6205">
              <w:rPr>
                <w:rFonts w:cs="Arial"/>
                <w:b/>
                <w:color w:val="000000"/>
                <w:lang w:eastAsia="fr-FR"/>
              </w:rPr>
              <w:t>Overall Budget Implemented for the Gambia substations</w:t>
            </w:r>
          </w:p>
        </w:tc>
        <w:tc>
          <w:tcPr>
            <w:tcW w:w="992" w:type="dxa"/>
            <w:shd w:val="clear" w:color="auto" w:fill="9CC2E5" w:themeFill="accent1" w:themeFillTint="99"/>
            <w:noWrap/>
            <w:hideMark/>
          </w:tcPr>
          <w:p w14:paraId="0F33BB4A" w14:textId="77777777" w:rsidR="00CE2432" w:rsidRPr="005F6205" w:rsidRDefault="00CE2432" w:rsidP="00CE2432">
            <w:pPr>
              <w:spacing w:after="0"/>
              <w:rPr>
                <w:rFonts w:cs="Arial"/>
                <w:color w:val="000000"/>
                <w:lang w:eastAsia="fr-FR"/>
              </w:rPr>
            </w:pPr>
            <w:r w:rsidRPr="005F6205">
              <w:rPr>
                <w:rFonts w:cs="Arial"/>
                <w:color w:val="000000"/>
                <w:lang w:eastAsia="fr-FR"/>
              </w:rPr>
              <w:t> </w:t>
            </w:r>
          </w:p>
        </w:tc>
        <w:tc>
          <w:tcPr>
            <w:tcW w:w="1418" w:type="dxa"/>
            <w:tcBorders>
              <w:top w:val="nil"/>
              <w:left w:val="nil"/>
              <w:bottom w:val="single" w:sz="4" w:space="0" w:color="auto"/>
              <w:right w:val="single" w:sz="4" w:space="0" w:color="auto"/>
            </w:tcBorders>
            <w:shd w:val="clear" w:color="auto" w:fill="9CC2E5" w:themeFill="accent1" w:themeFillTint="99"/>
            <w:noWrap/>
            <w:vAlign w:val="bottom"/>
          </w:tcPr>
          <w:p w14:paraId="0F33BB4B" w14:textId="70E8B3F0" w:rsidR="00CE2432" w:rsidRPr="005F6205" w:rsidRDefault="00CE2432" w:rsidP="00CE2432">
            <w:pPr>
              <w:spacing w:after="0"/>
              <w:jc w:val="right"/>
              <w:rPr>
                <w:rFonts w:cs="Arial"/>
                <w:b/>
                <w:bCs/>
                <w:color w:val="000000"/>
                <w:lang w:eastAsia="fr-FR"/>
              </w:rPr>
            </w:pPr>
            <w:r w:rsidRPr="005F6205">
              <w:rPr>
                <w:rFonts w:cs="Arial"/>
                <w:b/>
                <w:color w:val="000000"/>
              </w:rPr>
              <w:t xml:space="preserve">16 456 343  </w:t>
            </w:r>
          </w:p>
        </w:tc>
        <w:tc>
          <w:tcPr>
            <w:tcW w:w="1134" w:type="dxa"/>
            <w:tcBorders>
              <w:top w:val="nil"/>
              <w:left w:val="nil"/>
              <w:bottom w:val="single" w:sz="4" w:space="0" w:color="auto"/>
              <w:right w:val="single" w:sz="4" w:space="0" w:color="auto"/>
            </w:tcBorders>
            <w:shd w:val="clear" w:color="auto" w:fill="9CC2E5" w:themeFill="accent1" w:themeFillTint="99"/>
            <w:noWrap/>
            <w:vAlign w:val="bottom"/>
          </w:tcPr>
          <w:p w14:paraId="0F33BB4C" w14:textId="3F2082DF" w:rsidR="00CE2432" w:rsidRPr="005F6205" w:rsidRDefault="00CE2432" w:rsidP="00CE2432">
            <w:pPr>
              <w:spacing w:after="0"/>
              <w:jc w:val="right"/>
              <w:rPr>
                <w:rFonts w:cs="Arial"/>
                <w:b/>
                <w:bCs/>
                <w:color w:val="000000"/>
                <w:lang w:eastAsia="fr-FR"/>
              </w:rPr>
            </w:pPr>
            <w:r w:rsidRPr="005F6205">
              <w:rPr>
                <w:rFonts w:cs="Arial"/>
                <w:b/>
                <w:color w:val="000000"/>
              </w:rPr>
              <w:t xml:space="preserve">1 481 071  </w:t>
            </w:r>
          </w:p>
        </w:tc>
        <w:tc>
          <w:tcPr>
            <w:tcW w:w="1417" w:type="dxa"/>
            <w:tcBorders>
              <w:top w:val="nil"/>
              <w:left w:val="nil"/>
              <w:bottom w:val="single" w:sz="4" w:space="0" w:color="auto"/>
              <w:right w:val="single" w:sz="4" w:space="0" w:color="auto"/>
            </w:tcBorders>
            <w:shd w:val="clear" w:color="auto" w:fill="9CC2E5" w:themeFill="accent1" w:themeFillTint="99"/>
            <w:noWrap/>
            <w:vAlign w:val="bottom"/>
          </w:tcPr>
          <w:p w14:paraId="0F33BB4D" w14:textId="698B4C3C" w:rsidR="00CE2432" w:rsidRPr="005F6205" w:rsidRDefault="00CE2432" w:rsidP="00CE2432">
            <w:pPr>
              <w:spacing w:after="0"/>
              <w:jc w:val="right"/>
              <w:rPr>
                <w:rFonts w:cs="Arial"/>
                <w:b/>
                <w:bCs/>
                <w:color w:val="000000"/>
                <w:lang w:eastAsia="fr-FR"/>
              </w:rPr>
            </w:pPr>
            <w:r w:rsidRPr="005F6205">
              <w:rPr>
                <w:rFonts w:cs="Arial"/>
                <w:b/>
                <w:color w:val="000000"/>
              </w:rPr>
              <w:t xml:space="preserve">29 428  </w:t>
            </w:r>
          </w:p>
        </w:tc>
      </w:tr>
    </w:tbl>
    <w:p w14:paraId="0F33BB4F" w14:textId="77777777" w:rsidR="002A275B" w:rsidRPr="009B7E7D" w:rsidRDefault="002A275B" w:rsidP="00B63C9B">
      <w:pPr>
        <w:spacing w:before="240" w:after="120"/>
        <w:rPr>
          <w:rFonts w:cs="Arial"/>
        </w:rPr>
      </w:pPr>
      <w:r w:rsidRPr="009B7E7D">
        <w:rPr>
          <w:rFonts w:cs="Arial"/>
        </w:rPr>
        <w:t xml:space="preserve">For information, the costs associated with the following elements are included in the overall budget of the OMVG Energy Project and are not attributable to the budget of the Gambia </w:t>
      </w:r>
      <w:r w:rsidR="00675D1F" w:rsidRPr="009B7E7D">
        <w:rPr>
          <w:rFonts w:cs="Arial"/>
        </w:rPr>
        <w:t>Substation</w:t>
      </w:r>
      <w:r w:rsidRPr="009B7E7D">
        <w:rPr>
          <w:rFonts w:cs="Arial"/>
        </w:rPr>
        <w:t xml:space="preserve"> </w:t>
      </w:r>
      <w:r w:rsidR="00A20E6B" w:rsidRPr="009B7E7D">
        <w:rPr>
          <w:rFonts w:cs="Arial"/>
        </w:rPr>
        <w:t>RAP</w:t>
      </w:r>
      <w:r w:rsidRPr="009B7E7D">
        <w:rPr>
          <w:rFonts w:cs="Arial"/>
        </w:rPr>
        <w:t>.</w:t>
      </w:r>
    </w:p>
    <w:p w14:paraId="0F33BB50" w14:textId="77777777" w:rsidR="002A275B" w:rsidRPr="009B7E7D" w:rsidRDefault="002A275B" w:rsidP="008C06D4">
      <w:pPr>
        <w:pStyle w:val="Pucetableau"/>
        <w:rPr>
          <w:rFonts w:cs="Arial"/>
        </w:rPr>
      </w:pPr>
      <w:r w:rsidRPr="009B7E7D">
        <w:rPr>
          <w:rFonts w:cs="Arial"/>
        </w:rPr>
        <w:t>Cost of operation of the</w:t>
      </w:r>
      <w:r w:rsidR="00FA4976" w:rsidRPr="009B7E7D">
        <w:rPr>
          <w:rFonts w:cs="Arial"/>
        </w:rPr>
        <w:t xml:space="preserve"> LCMC </w:t>
      </w:r>
      <w:r w:rsidRPr="009B7E7D">
        <w:rPr>
          <w:rFonts w:cs="Arial"/>
        </w:rPr>
        <w:t>committee in Gambia including operating budget of the mediation committee.</w:t>
      </w:r>
    </w:p>
    <w:p w14:paraId="0F33BB54" w14:textId="277C5F24" w:rsidR="00AE0E20" w:rsidRPr="009B7E7D" w:rsidRDefault="00AE0E20" w:rsidP="00E4430D">
      <w:pPr>
        <w:pStyle w:val="Pucetableau"/>
        <w:rPr>
          <w:rFonts w:cs="Arial"/>
        </w:rPr>
      </w:pPr>
      <w:r w:rsidRPr="009B7E7D">
        <w:rPr>
          <w:rFonts w:cs="Arial"/>
        </w:rPr>
        <w:t>Cost of Capacity Building for the Resettlement of</w:t>
      </w:r>
      <w:r w:rsidR="00FA4976" w:rsidRPr="009B7E7D">
        <w:rPr>
          <w:rFonts w:cs="Arial"/>
        </w:rPr>
        <w:t xml:space="preserve"> LCMC </w:t>
      </w:r>
      <w:r w:rsidRPr="009B7E7D">
        <w:rPr>
          <w:rFonts w:cs="Arial"/>
        </w:rPr>
        <w:t xml:space="preserve">Staff for the Implementation of RAP Lines and </w:t>
      </w:r>
      <w:r w:rsidR="002E2638" w:rsidRPr="009B7E7D">
        <w:rPr>
          <w:rFonts w:cs="Arial"/>
        </w:rPr>
        <w:t>RAP</w:t>
      </w:r>
      <w:r w:rsidRPr="009B7E7D">
        <w:rPr>
          <w:rFonts w:cs="Arial"/>
        </w:rPr>
        <w:t xml:space="preserve"> </w:t>
      </w:r>
      <w:r w:rsidR="00675D1F" w:rsidRPr="009B7E7D">
        <w:rPr>
          <w:rFonts w:cs="Arial"/>
        </w:rPr>
        <w:t>substation</w:t>
      </w:r>
      <w:r w:rsidRPr="009B7E7D">
        <w:rPr>
          <w:rFonts w:cs="Arial"/>
        </w:rPr>
        <w:t>s in Gambia.</w:t>
      </w:r>
    </w:p>
    <w:p w14:paraId="23CF72BC" w14:textId="16ECAB52" w:rsidR="00E4430D" w:rsidRPr="009B7E7D" w:rsidRDefault="00E4430D" w:rsidP="00E4430D">
      <w:pPr>
        <w:pStyle w:val="Titre1"/>
        <w:numPr>
          <w:ilvl w:val="0"/>
          <w:numId w:val="0"/>
        </w:numPr>
        <w:ind w:left="432" w:hanging="432"/>
        <w:rPr>
          <w:rFonts w:ascii="Arial" w:hAnsi="Arial" w:cs="Arial"/>
          <w:lang w:val="en-US"/>
        </w:rPr>
      </w:pPr>
      <w:bookmarkStart w:id="308" w:name="_Toc536258691"/>
      <w:bookmarkStart w:id="309" w:name="_Toc536435105"/>
      <w:r w:rsidRPr="009B7E7D">
        <w:rPr>
          <w:rFonts w:ascii="Arial" w:hAnsi="Arial" w:cs="Arial"/>
          <w:lang w:val="en-US"/>
        </w:rPr>
        <w:t>Bibliography</w:t>
      </w:r>
      <w:bookmarkEnd w:id="308"/>
      <w:bookmarkEnd w:id="309"/>
    </w:p>
    <w:p w14:paraId="0F33BB55" w14:textId="77777777" w:rsidR="00564063" w:rsidRPr="009B7E7D" w:rsidRDefault="00564063" w:rsidP="00564063">
      <w:pPr>
        <w:spacing w:after="200" w:line="276" w:lineRule="auto"/>
        <w:rPr>
          <w:rFonts w:cs="Arial"/>
        </w:rPr>
      </w:pPr>
      <w:r w:rsidRPr="009B7E7D">
        <w:rPr>
          <w:rFonts w:cs="Arial"/>
        </w:rPr>
        <w:t xml:space="preserve">AFD, 2017: </w:t>
      </w:r>
      <w:r w:rsidR="00AE0E20" w:rsidRPr="009B7E7D">
        <w:rPr>
          <w:rFonts w:cs="Arial"/>
        </w:rPr>
        <w:t>Environmental and Social Risk Management Policy related to operations financed by AFD.</w:t>
      </w:r>
    </w:p>
    <w:p w14:paraId="0F33BB56" w14:textId="77777777" w:rsidR="00AE0E20" w:rsidRPr="009B7E7D" w:rsidRDefault="006855C1" w:rsidP="00564063">
      <w:pPr>
        <w:spacing w:after="200" w:line="276" w:lineRule="auto"/>
        <w:rPr>
          <w:rFonts w:cs="Arial"/>
        </w:rPr>
      </w:pPr>
      <w:r w:rsidRPr="009B7E7D">
        <w:rPr>
          <w:rFonts w:cs="Arial"/>
        </w:rPr>
        <w:t>AfDB</w:t>
      </w:r>
      <w:r w:rsidR="00564063" w:rsidRPr="009B7E7D">
        <w:rPr>
          <w:rFonts w:cs="Arial"/>
        </w:rPr>
        <w:t xml:space="preserve">, 2013: </w:t>
      </w:r>
      <w:r w:rsidR="00AE0E20" w:rsidRPr="009B7E7D">
        <w:rPr>
          <w:rFonts w:cs="Arial"/>
        </w:rPr>
        <w:t>Operational Safeguard 2 - Involuntary Resettlement: Land Acquisition, Displacement and Compensation</w:t>
      </w:r>
    </w:p>
    <w:p w14:paraId="0F33BB57" w14:textId="77777777" w:rsidR="00AE0E20" w:rsidRPr="009B7E7D" w:rsidRDefault="006855C1" w:rsidP="00564063">
      <w:pPr>
        <w:spacing w:after="200" w:line="276" w:lineRule="auto"/>
        <w:rPr>
          <w:rFonts w:cs="Arial"/>
        </w:rPr>
      </w:pPr>
      <w:r w:rsidRPr="009B7E7D">
        <w:rPr>
          <w:rFonts w:cs="Arial"/>
        </w:rPr>
        <w:t>WB</w:t>
      </w:r>
      <w:r w:rsidR="00564063" w:rsidRPr="009B7E7D">
        <w:rPr>
          <w:rFonts w:cs="Arial"/>
        </w:rPr>
        <w:t xml:space="preserve">, 2001: </w:t>
      </w:r>
      <w:r w:rsidR="00AE0E20" w:rsidRPr="009B7E7D">
        <w:rPr>
          <w:rFonts w:cs="Arial"/>
        </w:rPr>
        <w:t>World Bank Operational Manual, OP 4.12 Involuntary Resettlement of People.</w:t>
      </w:r>
    </w:p>
    <w:p w14:paraId="0F33BB58" w14:textId="77777777" w:rsidR="00AE0E20" w:rsidRPr="009B7E7D" w:rsidRDefault="006855C1" w:rsidP="00564063">
      <w:pPr>
        <w:rPr>
          <w:rFonts w:cs="Arial"/>
        </w:rPr>
      </w:pPr>
      <w:r w:rsidRPr="009B7E7D">
        <w:rPr>
          <w:rFonts w:eastAsia="Calibri" w:cs="Arial"/>
          <w:kern w:val="18"/>
          <w:szCs w:val="20"/>
        </w:rPr>
        <w:t>WAPP</w:t>
      </w:r>
      <w:r w:rsidR="00564063" w:rsidRPr="009B7E7D">
        <w:rPr>
          <w:rFonts w:cs="Arial"/>
        </w:rPr>
        <w:t xml:space="preserve">, 2015: </w:t>
      </w:r>
      <w:r w:rsidR="00AE0E20" w:rsidRPr="009B7E7D">
        <w:rPr>
          <w:rFonts w:cs="Arial"/>
        </w:rPr>
        <w:t>Operational policies and intervention procedures of the West African Development Bank (</w:t>
      </w:r>
      <w:r w:rsidRPr="009B7E7D">
        <w:rPr>
          <w:rFonts w:eastAsia="Calibri" w:cs="Arial"/>
          <w:kern w:val="18"/>
          <w:szCs w:val="20"/>
        </w:rPr>
        <w:t>WAPP</w:t>
      </w:r>
      <w:r w:rsidR="00AE0E20" w:rsidRPr="009B7E7D">
        <w:rPr>
          <w:rFonts w:cs="Arial"/>
        </w:rPr>
        <w:t>) in terms of environmental and social management in the financing of projects. May 2015.</w:t>
      </w:r>
    </w:p>
    <w:p w14:paraId="0F33BB59" w14:textId="77777777" w:rsidR="00AE0E20" w:rsidRPr="009B7E7D" w:rsidRDefault="00787824" w:rsidP="00787824">
      <w:pPr>
        <w:spacing w:after="200" w:line="276" w:lineRule="auto"/>
        <w:rPr>
          <w:rFonts w:cs="Arial"/>
        </w:rPr>
      </w:pPr>
      <w:r w:rsidRPr="009B7E7D">
        <w:rPr>
          <w:rFonts w:cs="Arial"/>
        </w:rPr>
        <w:t xml:space="preserve">COTECO, 2006: </w:t>
      </w:r>
      <w:r w:rsidR="00AE0E20" w:rsidRPr="009B7E7D">
        <w:rPr>
          <w:rFonts w:cs="Arial"/>
        </w:rPr>
        <w:t>Environmental and Social Impact Studies (ESIA). Produced for the Gambia River Development Organization (OMVG) as part of the detailed pre-project studies and the preparation of tender documents for the Sambangalou hydroelectric Kaleta and the interconnection line of OMVG member countries by the COTECO Group: COYNE AND BELLIER - TECSULT - COBA, January 2007.</w:t>
      </w:r>
    </w:p>
    <w:p w14:paraId="0F33BB5A" w14:textId="77777777" w:rsidR="002D593E" w:rsidRPr="009B7E7D" w:rsidRDefault="00787824" w:rsidP="002D593E">
      <w:pPr>
        <w:spacing w:after="200" w:line="276" w:lineRule="auto"/>
        <w:rPr>
          <w:rFonts w:cs="Arial"/>
        </w:rPr>
      </w:pPr>
      <w:r w:rsidRPr="009B7E7D">
        <w:rPr>
          <w:rFonts w:cs="Arial"/>
          <w:lang w:val="en-US"/>
        </w:rPr>
        <w:t>COTECO, 200</w:t>
      </w:r>
      <w:r w:rsidR="00E71F0B" w:rsidRPr="009B7E7D">
        <w:rPr>
          <w:rFonts w:cs="Arial"/>
          <w:lang w:val="en-US"/>
        </w:rPr>
        <w:t xml:space="preserve">7a: </w:t>
      </w:r>
      <w:r w:rsidR="00AE0E20" w:rsidRPr="009B7E7D">
        <w:rPr>
          <w:rFonts w:cs="Arial"/>
          <w:lang w:val="en-US"/>
        </w:rPr>
        <w:t xml:space="preserve">Population Resettlement Plan (PR). </w:t>
      </w:r>
      <w:r w:rsidR="00AE0E20" w:rsidRPr="009B7E7D">
        <w:rPr>
          <w:rFonts w:cs="Arial"/>
        </w:rPr>
        <w:t>Produced on behalf of the Gambia River Development Organization (OMVG) as part of the detailed pre-project studies and development of bidding documents for Sambangalou hydroelectric facilities</w:t>
      </w:r>
      <w:r w:rsidR="002D593E" w:rsidRPr="009B7E7D">
        <w:rPr>
          <w:rFonts w:cs="Arial"/>
        </w:rPr>
        <w:t xml:space="preserve"> </w:t>
      </w:r>
      <w:r w:rsidR="00AE0E20" w:rsidRPr="009B7E7D">
        <w:rPr>
          <w:rFonts w:cs="Arial"/>
        </w:rPr>
        <w:t>and Kaleta and the interconnection line of OMVG member countries by the COTECO Group</w:t>
      </w:r>
      <w:r w:rsidR="002D593E" w:rsidRPr="009B7E7D">
        <w:rPr>
          <w:rFonts w:cs="Arial"/>
        </w:rPr>
        <w:t xml:space="preserve">: COYNE </w:t>
      </w:r>
      <w:r w:rsidR="00AE0E20" w:rsidRPr="009B7E7D">
        <w:rPr>
          <w:rFonts w:cs="Arial"/>
        </w:rPr>
        <w:t>AND</w:t>
      </w:r>
      <w:r w:rsidR="002D593E" w:rsidRPr="009B7E7D">
        <w:rPr>
          <w:rFonts w:cs="Arial"/>
        </w:rPr>
        <w:t xml:space="preserve"> BELLIER – TECSULT – COBA, Jan</w:t>
      </w:r>
      <w:r w:rsidR="00AE0E20" w:rsidRPr="009B7E7D">
        <w:rPr>
          <w:rFonts w:cs="Arial"/>
        </w:rPr>
        <w:t>uary</w:t>
      </w:r>
      <w:r w:rsidR="002D593E" w:rsidRPr="009B7E7D">
        <w:rPr>
          <w:rFonts w:cs="Arial"/>
        </w:rPr>
        <w:t xml:space="preserve"> 2007. </w:t>
      </w:r>
    </w:p>
    <w:p w14:paraId="0F33BB5B" w14:textId="77777777" w:rsidR="002D593E" w:rsidRPr="009B7E7D" w:rsidRDefault="00787824" w:rsidP="002D593E">
      <w:pPr>
        <w:spacing w:after="200" w:line="276" w:lineRule="auto"/>
        <w:rPr>
          <w:rFonts w:cs="Arial"/>
        </w:rPr>
      </w:pPr>
      <w:r w:rsidRPr="009B7E7D">
        <w:rPr>
          <w:rFonts w:cs="Arial"/>
        </w:rPr>
        <w:t>COTECO, 200</w:t>
      </w:r>
      <w:r w:rsidR="002D593E" w:rsidRPr="009B7E7D">
        <w:rPr>
          <w:rFonts w:cs="Arial"/>
        </w:rPr>
        <w:t xml:space="preserve">7b: </w:t>
      </w:r>
      <w:r w:rsidR="00AE0E20" w:rsidRPr="009B7E7D">
        <w:rPr>
          <w:rFonts w:cs="Arial"/>
        </w:rPr>
        <w:t>Environmental and Social Management Plan (ESMP). Produced on behalf of the Gambia River Development Organization (OMVG) as part of the detailed pre-project studies and</w:t>
      </w:r>
      <w:r w:rsidR="002D593E" w:rsidRPr="009B7E7D">
        <w:rPr>
          <w:rFonts w:cs="Arial"/>
        </w:rPr>
        <w:t xml:space="preserve"> </w:t>
      </w:r>
      <w:r w:rsidR="00AE0E20" w:rsidRPr="009B7E7D">
        <w:rPr>
          <w:rFonts w:cs="Arial"/>
        </w:rPr>
        <w:t xml:space="preserve">development of the bidding documents for the Sambangalou hydroelectric facilities and </w:t>
      </w:r>
      <w:r w:rsidR="002D593E" w:rsidRPr="009B7E7D">
        <w:rPr>
          <w:rFonts w:cs="Arial"/>
        </w:rPr>
        <w:t xml:space="preserve">Kaléta </w:t>
      </w:r>
      <w:r w:rsidR="00AE0E20" w:rsidRPr="009B7E7D">
        <w:rPr>
          <w:rFonts w:cs="Arial"/>
        </w:rPr>
        <w:t>and the interconnection line of the OMVG member countries by the COTECO Group:</w:t>
      </w:r>
      <w:r w:rsidR="002D593E" w:rsidRPr="009B7E7D">
        <w:rPr>
          <w:rFonts w:cs="Arial"/>
        </w:rPr>
        <w:t xml:space="preserve"> COYNE </w:t>
      </w:r>
      <w:r w:rsidR="00AE0E20" w:rsidRPr="009B7E7D">
        <w:rPr>
          <w:rFonts w:cs="Arial"/>
        </w:rPr>
        <w:t xml:space="preserve">AND </w:t>
      </w:r>
      <w:r w:rsidR="002D593E" w:rsidRPr="009B7E7D">
        <w:rPr>
          <w:rFonts w:cs="Arial"/>
        </w:rPr>
        <w:t>BELLIER – TECSULT – COBA, Jan</w:t>
      </w:r>
      <w:r w:rsidR="00AE0E20" w:rsidRPr="009B7E7D">
        <w:rPr>
          <w:rFonts w:cs="Arial"/>
        </w:rPr>
        <w:t>uary</w:t>
      </w:r>
      <w:r w:rsidR="002D593E" w:rsidRPr="009B7E7D">
        <w:rPr>
          <w:rFonts w:cs="Arial"/>
        </w:rPr>
        <w:t xml:space="preserve"> 2007. </w:t>
      </w:r>
    </w:p>
    <w:p w14:paraId="0F33BB5C" w14:textId="77777777" w:rsidR="00564063" w:rsidRPr="009B7E7D" w:rsidRDefault="00564063" w:rsidP="00564063">
      <w:pPr>
        <w:spacing w:after="200" w:line="276" w:lineRule="auto"/>
        <w:rPr>
          <w:rFonts w:cs="Arial"/>
        </w:rPr>
      </w:pPr>
      <w:r w:rsidRPr="009B7E7D">
        <w:rPr>
          <w:rFonts w:cs="Arial"/>
        </w:rPr>
        <w:t xml:space="preserve">EIB, 2013: </w:t>
      </w:r>
      <w:r w:rsidR="00AE0E20" w:rsidRPr="009B7E7D">
        <w:rPr>
          <w:rFonts w:cs="Arial"/>
        </w:rPr>
        <w:t>Environmental and Social Handbook. Environment, Climate and Social Office, European Investment Bank Projects Directorate, Version 9.0 of 02/12/2013</w:t>
      </w:r>
    </w:p>
    <w:p w14:paraId="0F33BB5D" w14:textId="77777777" w:rsidR="00AE0E20" w:rsidRPr="009B7E7D" w:rsidRDefault="00564063" w:rsidP="00564063">
      <w:pPr>
        <w:rPr>
          <w:rFonts w:cs="Arial"/>
        </w:rPr>
      </w:pPr>
      <w:r w:rsidRPr="009B7E7D">
        <w:rPr>
          <w:rFonts w:cs="Arial"/>
        </w:rPr>
        <w:t xml:space="preserve">OMVG, 2014a: </w:t>
      </w:r>
      <w:r w:rsidR="00411467" w:rsidRPr="009B7E7D">
        <w:rPr>
          <w:rFonts w:cs="Arial"/>
        </w:rPr>
        <w:t>Environmental and Social Management Plan for Interconnection. Review of the 2006 COTECO report. Oréade-Brèche ISL, Draft Final Report, September 2014.</w:t>
      </w:r>
    </w:p>
    <w:p w14:paraId="0F33BB5E" w14:textId="77777777" w:rsidR="00564063" w:rsidRPr="009B7E7D" w:rsidRDefault="00564063" w:rsidP="00564063">
      <w:pPr>
        <w:rPr>
          <w:rFonts w:cs="Arial"/>
        </w:rPr>
      </w:pPr>
      <w:r w:rsidRPr="009B7E7D">
        <w:rPr>
          <w:rFonts w:cs="Arial"/>
        </w:rPr>
        <w:t xml:space="preserve">OMVG, 2014b: </w:t>
      </w:r>
      <w:r w:rsidR="00411467" w:rsidRPr="009B7E7D">
        <w:rPr>
          <w:rFonts w:cs="Arial"/>
        </w:rPr>
        <w:t>Environmental and Social Impact Study of the OMVG Energy Project. COTECO report review 2007. Oréade-Brèche ISL, Draft Final Report, October 2014.</w:t>
      </w:r>
    </w:p>
    <w:p w14:paraId="0F33BB5F" w14:textId="77777777" w:rsidR="00564063" w:rsidRPr="009B7E7D" w:rsidRDefault="00564063" w:rsidP="00564063">
      <w:pPr>
        <w:spacing w:after="200" w:line="276" w:lineRule="auto"/>
        <w:rPr>
          <w:rFonts w:cs="Arial"/>
        </w:rPr>
      </w:pPr>
      <w:r w:rsidRPr="009B7E7D">
        <w:rPr>
          <w:rFonts w:cs="Arial"/>
        </w:rPr>
        <w:t xml:space="preserve">OMVG, 2014c: </w:t>
      </w:r>
      <w:r w:rsidR="00411467" w:rsidRPr="009B7E7D">
        <w:rPr>
          <w:rFonts w:cs="Arial"/>
        </w:rPr>
        <w:t>Interconnection Resettlement Policy Framework. Review of the COTECO report 2008. Oréade-Brèche ISL, Draft Final Report, September 2014.</w:t>
      </w:r>
    </w:p>
    <w:p w14:paraId="0F33BB60" w14:textId="77777777" w:rsidR="00AE0E20" w:rsidRPr="009B7E7D" w:rsidRDefault="00564063" w:rsidP="00564063">
      <w:pPr>
        <w:spacing w:after="200" w:line="276" w:lineRule="auto"/>
        <w:rPr>
          <w:rFonts w:cs="Arial"/>
        </w:rPr>
      </w:pPr>
      <w:r w:rsidRPr="009B7E7D">
        <w:rPr>
          <w:rFonts w:cs="Arial"/>
        </w:rPr>
        <w:t xml:space="preserve">OMVG, 2015: </w:t>
      </w:r>
      <w:r w:rsidR="00411467" w:rsidRPr="009B7E7D">
        <w:rPr>
          <w:rFonts w:cs="Arial"/>
        </w:rPr>
        <w:t>Resettlement Plan of the OMVG Energy Project. Review of the COTECO report 2008. Oréade-Brèche ISL, Draft Final Report, February 2015.</w:t>
      </w:r>
    </w:p>
    <w:p w14:paraId="0F33BB61" w14:textId="77777777" w:rsidR="006D4B9A" w:rsidRPr="009B7E7D" w:rsidRDefault="006D4B9A">
      <w:pPr>
        <w:rPr>
          <w:rFonts w:cs="Arial"/>
        </w:rPr>
      </w:pPr>
    </w:p>
    <w:p w14:paraId="0F33BB62" w14:textId="77777777" w:rsidR="006777B2" w:rsidRPr="009B7E7D" w:rsidRDefault="006777B2">
      <w:pPr>
        <w:rPr>
          <w:rFonts w:cs="Arial"/>
        </w:rPr>
      </w:pPr>
    </w:p>
    <w:p w14:paraId="0F33BB63" w14:textId="77777777" w:rsidR="006777B2" w:rsidRPr="009B7E7D" w:rsidRDefault="006777B2">
      <w:pPr>
        <w:rPr>
          <w:rFonts w:cs="Arial"/>
        </w:rPr>
      </w:pPr>
    </w:p>
    <w:p w14:paraId="0F33BB64" w14:textId="77777777" w:rsidR="006777B2" w:rsidRPr="009B7E7D" w:rsidRDefault="006777B2">
      <w:pPr>
        <w:rPr>
          <w:rFonts w:cs="Arial"/>
        </w:rPr>
      </w:pPr>
    </w:p>
    <w:p w14:paraId="0F33BB65" w14:textId="77777777" w:rsidR="006777B2" w:rsidRPr="009B7E7D" w:rsidRDefault="006777B2">
      <w:pPr>
        <w:rPr>
          <w:rFonts w:cs="Arial"/>
        </w:rPr>
      </w:pPr>
    </w:p>
    <w:p w14:paraId="0F33BBB4" w14:textId="77777777" w:rsidR="00CC1F36" w:rsidRPr="009B7E7D" w:rsidRDefault="00CC1F36">
      <w:pPr>
        <w:rPr>
          <w:rFonts w:cs="Arial"/>
        </w:rPr>
      </w:pPr>
    </w:p>
    <w:sectPr w:rsidR="00CC1F36" w:rsidRPr="009B7E7D" w:rsidSect="00FB08A7">
      <w:headerReference w:type="default" r:id="rId35"/>
      <w:footerReference w:type="default" r:id="rId36"/>
      <w:pgSz w:w="11906" w:h="16838" w:code="9"/>
      <w:pgMar w:top="1418" w:right="1418" w:bottom="1418" w:left="1418"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B0413" w14:textId="77777777" w:rsidR="006F20F2" w:rsidRDefault="006F20F2" w:rsidP="00471F00">
      <w:pPr>
        <w:spacing w:after="0"/>
      </w:pPr>
      <w:r>
        <w:separator/>
      </w:r>
    </w:p>
  </w:endnote>
  <w:endnote w:type="continuationSeparator" w:id="0">
    <w:p w14:paraId="3ED156F1" w14:textId="77777777" w:rsidR="006F20F2" w:rsidRDefault="006F20F2" w:rsidP="00471F00">
      <w:pPr>
        <w:spacing w:after="0"/>
      </w:pPr>
      <w:r>
        <w:continuationSeparator/>
      </w:r>
    </w:p>
  </w:endnote>
  <w:endnote w:type="continuationNotice" w:id="1">
    <w:p w14:paraId="4922323C" w14:textId="77777777" w:rsidR="006F20F2" w:rsidRDefault="006F20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Gras">
    <w:altName w:val="Times New Roman"/>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wis721 Cn B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BBD9" w14:textId="77777777" w:rsidR="005152A6" w:rsidRDefault="005152A6">
    <w:pPr>
      <w:pStyle w:val="Pieddepage"/>
    </w:pPr>
  </w:p>
  <w:p w14:paraId="0F33BBDA" w14:textId="77777777" w:rsidR="005152A6" w:rsidRDefault="005152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BBE0" w14:textId="77777777" w:rsidR="005152A6" w:rsidRDefault="005152A6">
    <w:pPr>
      <w:pStyle w:val="Pieddepage"/>
    </w:pPr>
  </w:p>
  <w:tbl>
    <w:tblPr>
      <w:tblStyle w:val="Grilledutablea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gridCol w:w="2971"/>
    </w:tblGrid>
    <w:tr w:rsidR="005152A6" w14:paraId="0F33BBE3" w14:textId="77777777" w:rsidTr="004E23EB">
      <w:trPr>
        <w:trHeight w:val="265"/>
      </w:trPr>
      <w:tc>
        <w:tcPr>
          <w:tcW w:w="6068" w:type="dxa"/>
          <w:vAlign w:val="center"/>
        </w:tcPr>
        <w:p w14:paraId="0F33BBE1" w14:textId="77777777" w:rsidR="005152A6" w:rsidRPr="00775821" w:rsidRDefault="005152A6" w:rsidP="00A26E87">
          <w:pPr>
            <w:pStyle w:val="Pieddepage"/>
            <w:rPr>
              <w:sz w:val="18"/>
            </w:rPr>
          </w:pPr>
          <w:r>
            <w:rPr>
              <w:sz w:val="18"/>
            </w:rPr>
            <w:t>RAP substations in Gambia</w:t>
          </w:r>
        </w:p>
      </w:tc>
      <w:tc>
        <w:tcPr>
          <w:tcW w:w="2971" w:type="dxa"/>
          <w:vAlign w:val="center"/>
        </w:tcPr>
        <w:p w14:paraId="0F33BBE2" w14:textId="50A0BAF3" w:rsidR="005152A6" w:rsidRPr="00D0643C" w:rsidRDefault="005152A6" w:rsidP="004E23EB">
          <w:pPr>
            <w:pStyle w:val="Pieddepage"/>
            <w:jc w:val="right"/>
            <w:rPr>
              <w:sz w:val="18"/>
            </w:rPr>
          </w:pPr>
          <w:r w:rsidRPr="00D0643C">
            <w:rPr>
              <w:sz w:val="18"/>
            </w:rPr>
            <w:t xml:space="preserve">page </w:t>
          </w:r>
          <w:r w:rsidRPr="00D0643C">
            <w:rPr>
              <w:sz w:val="18"/>
            </w:rPr>
            <w:fldChar w:fldCharType="begin"/>
          </w:r>
          <w:r w:rsidRPr="00D0643C">
            <w:rPr>
              <w:sz w:val="18"/>
            </w:rPr>
            <w:instrText>PAGE   \* MERGEFORMAT</w:instrText>
          </w:r>
          <w:r w:rsidRPr="00D0643C">
            <w:rPr>
              <w:sz w:val="18"/>
            </w:rPr>
            <w:fldChar w:fldCharType="separate"/>
          </w:r>
          <w:r w:rsidR="00D015FE" w:rsidRPr="00D015FE">
            <w:rPr>
              <w:sz w:val="18"/>
              <w:lang w:val="fr-FR"/>
            </w:rPr>
            <w:t>ii</w:t>
          </w:r>
          <w:r w:rsidRPr="00D0643C">
            <w:rPr>
              <w:sz w:val="18"/>
            </w:rPr>
            <w:fldChar w:fldCharType="end"/>
          </w:r>
        </w:p>
      </w:tc>
    </w:tr>
  </w:tbl>
  <w:p w14:paraId="0F33BBE4" w14:textId="77777777" w:rsidR="005152A6" w:rsidRDefault="005152A6" w:rsidP="008B7BA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39" w:type="dxa"/>
      <w:tblCellMar>
        <w:top w:w="28" w:type="dxa"/>
        <w:left w:w="28" w:type="dxa"/>
        <w:bottom w:w="28" w:type="dxa"/>
        <w:right w:w="28" w:type="dxa"/>
      </w:tblCellMar>
      <w:tblLook w:val="04A0" w:firstRow="1" w:lastRow="0" w:firstColumn="1" w:lastColumn="0" w:noHBand="0" w:noVBand="1"/>
    </w:tblPr>
    <w:tblGrid>
      <w:gridCol w:w="6068"/>
      <w:gridCol w:w="2971"/>
    </w:tblGrid>
    <w:tr w:rsidR="005152A6" w:rsidRPr="00471F00" w14:paraId="0F33BBEE" w14:textId="77777777" w:rsidTr="00726747">
      <w:trPr>
        <w:trHeight w:val="278"/>
      </w:trPr>
      <w:tc>
        <w:tcPr>
          <w:tcW w:w="6068" w:type="dxa"/>
          <w:vAlign w:val="center"/>
        </w:tcPr>
        <w:p w14:paraId="0F33BBEC" w14:textId="77777777" w:rsidR="005152A6" w:rsidRPr="00145289" w:rsidRDefault="005152A6" w:rsidP="00A26E87">
          <w:pPr>
            <w:spacing w:after="0"/>
            <w:rPr>
              <w:sz w:val="18"/>
            </w:rPr>
          </w:pPr>
          <w:r>
            <w:rPr>
              <w:sz w:val="18"/>
            </w:rPr>
            <w:t>RAP</w:t>
          </w:r>
          <w:r w:rsidRPr="00145289">
            <w:rPr>
              <w:sz w:val="18"/>
            </w:rPr>
            <w:t xml:space="preserve"> </w:t>
          </w:r>
          <w:r>
            <w:rPr>
              <w:sz w:val="18"/>
            </w:rPr>
            <w:t>Sub-</w:t>
          </w:r>
          <w:r w:rsidRPr="00145289">
            <w:rPr>
              <w:sz w:val="18"/>
            </w:rPr>
            <w:t>stations in Gambia</w:t>
          </w:r>
        </w:p>
      </w:tc>
      <w:tc>
        <w:tcPr>
          <w:tcW w:w="2971" w:type="dxa"/>
          <w:vAlign w:val="center"/>
        </w:tcPr>
        <w:p w14:paraId="0F33BBED" w14:textId="77777777" w:rsidR="005152A6" w:rsidRPr="00D0643C" w:rsidRDefault="005152A6" w:rsidP="00D0643C">
          <w:pPr>
            <w:spacing w:after="0"/>
            <w:jc w:val="right"/>
            <w:rPr>
              <w:sz w:val="18"/>
            </w:rPr>
          </w:pPr>
          <w:r w:rsidRPr="00D0643C">
            <w:rPr>
              <w:sz w:val="18"/>
            </w:rPr>
            <w:t xml:space="preserve">page </w:t>
          </w:r>
          <w:r w:rsidRPr="00D0643C">
            <w:rPr>
              <w:sz w:val="18"/>
            </w:rPr>
            <w:fldChar w:fldCharType="begin"/>
          </w:r>
          <w:r w:rsidRPr="00D0643C">
            <w:rPr>
              <w:sz w:val="18"/>
            </w:rPr>
            <w:instrText>PAGE   \* MERGEFORMAT</w:instrText>
          </w:r>
          <w:r w:rsidRPr="00D0643C">
            <w:rPr>
              <w:sz w:val="18"/>
            </w:rPr>
            <w:fldChar w:fldCharType="separate"/>
          </w:r>
          <w:r w:rsidR="006C2DE4" w:rsidRPr="006C2DE4">
            <w:rPr>
              <w:noProof/>
              <w:sz w:val="18"/>
              <w:lang w:val="fr-FR"/>
            </w:rPr>
            <w:t>5</w:t>
          </w:r>
          <w:r w:rsidRPr="00D0643C">
            <w:rPr>
              <w:sz w:val="18"/>
            </w:rPr>
            <w:fldChar w:fldCharType="end"/>
          </w:r>
        </w:p>
      </w:tc>
    </w:tr>
  </w:tbl>
  <w:p w14:paraId="0F33BBEF" w14:textId="77777777" w:rsidR="005152A6" w:rsidRPr="00471F00" w:rsidRDefault="005152A6" w:rsidP="00471F0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BBF5" w14:textId="77777777" w:rsidR="005152A6" w:rsidRPr="00471F00" w:rsidRDefault="005152A6" w:rsidP="00471F00"/>
  <w:tbl>
    <w:tblPr>
      <w:tblW w:w="15196" w:type="dxa"/>
      <w:tblCellMar>
        <w:top w:w="28" w:type="dxa"/>
        <w:left w:w="28" w:type="dxa"/>
        <w:bottom w:w="28" w:type="dxa"/>
        <w:right w:w="28" w:type="dxa"/>
      </w:tblCellMar>
      <w:tblLook w:val="04A0" w:firstRow="1" w:lastRow="0" w:firstColumn="1" w:lastColumn="0" w:noHBand="0" w:noVBand="1"/>
    </w:tblPr>
    <w:tblGrid>
      <w:gridCol w:w="6068"/>
      <w:gridCol w:w="9128"/>
    </w:tblGrid>
    <w:tr w:rsidR="005152A6" w:rsidRPr="00471F00" w14:paraId="0F33BBF8" w14:textId="77777777" w:rsidTr="007F3588">
      <w:trPr>
        <w:trHeight w:val="278"/>
      </w:trPr>
      <w:tc>
        <w:tcPr>
          <w:tcW w:w="6068" w:type="dxa"/>
          <w:vAlign w:val="center"/>
        </w:tcPr>
        <w:p w14:paraId="0F33BBF6" w14:textId="77777777" w:rsidR="005152A6" w:rsidRPr="00503287" w:rsidRDefault="005152A6" w:rsidP="00A87826">
          <w:pPr>
            <w:spacing w:after="0"/>
            <w:rPr>
              <w:sz w:val="18"/>
            </w:rPr>
          </w:pPr>
          <w:r>
            <w:rPr>
              <w:sz w:val="18"/>
            </w:rPr>
            <w:t>RAP</w:t>
          </w:r>
          <w:r w:rsidRPr="00503287">
            <w:rPr>
              <w:sz w:val="18"/>
            </w:rPr>
            <w:t xml:space="preserve"> </w:t>
          </w:r>
          <w:r>
            <w:rPr>
              <w:sz w:val="18"/>
            </w:rPr>
            <w:t>sub-</w:t>
          </w:r>
          <w:r w:rsidRPr="00503287">
            <w:rPr>
              <w:sz w:val="18"/>
            </w:rPr>
            <w:t>stations in Gambia</w:t>
          </w:r>
        </w:p>
      </w:tc>
      <w:tc>
        <w:tcPr>
          <w:tcW w:w="9128" w:type="dxa"/>
          <w:vAlign w:val="center"/>
        </w:tcPr>
        <w:p w14:paraId="0F33BBF7" w14:textId="77777777" w:rsidR="005152A6" w:rsidRPr="00D0643C" w:rsidRDefault="005152A6" w:rsidP="002647D5">
          <w:pPr>
            <w:spacing w:after="0"/>
            <w:jc w:val="right"/>
            <w:rPr>
              <w:sz w:val="18"/>
            </w:rPr>
          </w:pPr>
          <w:r w:rsidRPr="00D0643C">
            <w:rPr>
              <w:sz w:val="18"/>
            </w:rPr>
            <w:t xml:space="preserve">page </w:t>
          </w:r>
          <w:r w:rsidRPr="00D0643C">
            <w:rPr>
              <w:sz w:val="18"/>
            </w:rPr>
            <w:fldChar w:fldCharType="begin"/>
          </w:r>
          <w:r w:rsidRPr="00D0643C">
            <w:rPr>
              <w:sz w:val="18"/>
            </w:rPr>
            <w:instrText>PAGE   \* MERGEFORMAT</w:instrText>
          </w:r>
          <w:r w:rsidRPr="00D0643C">
            <w:rPr>
              <w:sz w:val="18"/>
            </w:rPr>
            <w:fldChar w:fldCharType="separate"/>
          </w:r>
          <w:r w:rsidR="006C2DE4" w:rsidRPr="006C2DE4">
            <w:rPr>
              <w:noProof/>
              <w:sz w:val="18"/>
              <w:lang w:val="fr-FR"/>
            </w:rPr>
            <w:t>6</w:t>
          </w:r>
          <w:r w:rsidRPr="00D0643C">
            <w:rPr>
              <w:sz w:val="18"/>
            </w:rPr>
            <w:fldChar w:fldCharType="end"/>
          </w:r>
        </w:p>
      </w:tc>
    </w:tr>
  </w:tbl>
  <w:p w14:paraId="0F33BBF9" w14:textId="77777777" w:rsidR="005152A6" w:rsidRPr="00471F00" w:rsidRDefault="005152A6" w:rsidP="00471F0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430"/>
      <w:docPartObj>
        <w:docPartGallery w:val="Page Numbers (Bottom of Page)"/>
        <w:docPartUnique/>
      </w:docPartObj>
    </w:sdtPr>
    <w:sdtEndPr/>
    <w:sdtContent>
      <w:p w14:paraId="0D17D442" w14:textId="59CF5D8A" w:rsidR="005152A6" w:rsidRDefault="005152A6">
        <w:pPr>
          <w:pStyle w:val="Pieddepage"/>
          <w:jc w:val="right"/>
        </w:pPr>
        <w:r>
          <w:fldChar w:fldCharType="begin"/>
        </w:r>
        <w:r>
          <w:instrText>PAGE   \* MERGEFORMAT</w:instrText>
        </w:r>
        <w:r>
          <w:fldChar w:fldCharType="separate"/>
        </w:r>
        <w:r w:rsidR="006C2DE4" w:rsidRPr="006C2DE4">
          <w:rPr>
            <w:lang w:val="fr-FR"/>
          </w:rPr>
          <w:t>13</w:t>
        </w:r>
        <w:r>
          <w:fldChar w:fldCharType="end"/>
        </w:r>
      </w:p>
    </w:sdtContent>
  </w:sdt>
  <w:p w14:paraId="0F33BC0B" w14:textId="77777777" w:rsidR="005152A6" w:rsidRPr="005E6E12" w:rsidRDefault="005152A6" w:rsidP="00471F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A77D7" w14:textId="77777777" w:rsidR="006F20F2" w:rsidRDefault="006F20F2" w:rsidP="00471F00">
      <w:pPr>
        <w:spacing w:after="0"/>
      </w:pPr>
      <w:r>
        <w:separator/>
      </w:r>
    </w:p>
  </w:footnote>
  <w:footnote w:type="continuationSeparator" w:id="0">
    <w:p w14:paraId="225DFB1A" w14:textId="77777777" w:rsidR="006F20F2" w:rsidRDefault="006F20F2" w:rsidP="00471F00">
      <w:pPr>
        <w:spacing w:after="0"/>
      </w:pPr>
      <w:r>
        <w:continuationSeparator/>
      </w:r>
    </w:p>
  </w:footnote>
  <w:footnote w:type="continuationNotice" w:id="1">
    <w:p w14:paraId="0C953B3E" w14:textId="77777777" w:rsidR="006F20F2" w:rsidRDefault="006F20F2">
      <w:pPr>
        <w:spacing w:after="0"/>
      </w:pPr>
    </w:p>
  </w:footnote>
  <w:footnote w:id="2">
    <w:p w14:paraId="0F33BC0C" w14:textId="77777777" w:rsidR="005152A6" w:rsidRPr="00185759" w:rsidRDefault="005152A6" w:rsidP="0080247F">
      <w:pPr>
        <w:pStyle w:val="Notedebasdepage"/>
        <w:rPr>
          <w:rFonts w:cs="Arial"/>
        </w:rPr>
      </w:pPr>
      <w:r w:rsidRPr="009A7706">
        <w:rPr>
          <w:rStyle w:val="Appelnotedebasdep"/>
          <w:rFonts w:ascii="Arial" w:hAnsi="Arial" w:cs="Arial"/>
        </w:rPr>
        <w:footnoteRef/>
      </w:r>
      <w:r w:rsidRPr="00185759">
        <w:rPr>
          <w:rFonts w:cs="Arial"/>
        </w:rPr>
        <w:t xml:space="preserve"> </w:t>
      </w:r>
      <w:r>
        <w:rPr>
          <w:rFonts w:cs="Arial"/>
        </w:rPr>
        <w:t xml:space="preserve"> </w:t>
      </w:r>
      <w:r w:rsidRPr="00185759">
        <w:rPr>
          <w:rFonts w:cs="Arial"/>
        </w:rPr>
        <w:t>At the time of writing this PAR, the e</w:t>
      </w:r>
      <w:r>
        <w:rPr>
          <w:rFonts w:cs="Arial"/>
        </w:rPr>
        <w:t>x</w:t>
      </w:r>
      <w:r w:rsidRPr="00185759">
        <w:rPr>
          <w:rFonts w:cs="Arial"/>
        </w:rPr>
        <w:t xml:space="preserve">act </w:t>
      </w:r>
      <w:r>
        <w:rPr>
          <w:rFonts w:cs="Arial"/>
        </w:rPr>
        <w:t xml:space="preserve">surface required for </w:t>
      </w:r>
      <w:r w:rsidRPr="00185759">
        <w:rPr>
          <w:rFonts w:cs="Arial"/>
        </w:rPr>
        <w:t>the stations</w:t>
      </w:r>
    </w:p>
    <w:p w14:paraId="0F33BC0D" w14:textId="77777777" w:rsidR="005152A6" w:rsidRDefault="005152A6" w:rsidP="0080247F">
      <w:pPr>
        <w:pStyle w:val="Notedebasdepage"/>
        <w:rPr>
          <w:rFonts w:cs="Arial"/>
        </w:rPr>
      </w:pPr>
      <w:r>
        <w:rPr>
          <w:rFonts w:cs="Arial"/>
        </w:rPr>
        <w:t xml:space="preserve">   is final </w:t>
      </w:r>
    </w:p>
    <w:p w14:paraId="0F33BC0E" w14:textId="77777777" w:rsidR="005152A6" w:rsidRPr="00185759" w:rsidRDefault="005152A6" w:rsidP="0080247F">
      <w:pPr>
        <w:pStyle w:val="Notedebasdepage"/>
        <w:rPr>
          <w:rFonts w:cs="Arial"/>
        </w:rPr>
      </w:pPr>
      <w:r w:rsidRPr="00337C22">
        <w:rPr>
          <w:rFonts w:cs="Arial"/>
          <w:vertAlign w:val="superscript"/>
        </w:rPr>
        <w:t xml:space="preserve"> 2</w:t>
      </w:r>
      <w:r>
        <w:rPr>
          <w:rFonts w:cs="Arial"/>
        </w:rPr>
        <w:t xml:space="preserve"> NAWEC does not impose any restrictions on use outside the substations.</w:t>
      </w:r>
    </w:p>
  </w:footnote>
  <w:footnote w:id="3">
    <w:p w14:paraId="0F33BC0F" w14:textId="77777777" w:rsidR="005152A6" w:rsidRPr="003E3D07" w:rsidRDefault="005152A6">
      <w:pPr>
        <w:pStyle w:val="Notedebasdepage"/>
      </w:pPr>
      <w:r>
        <w:rPr>
          <w:rStyle w:val="Appelnotedebasdep"/>
        </w:rPr>
        <w:footnoteRef/>
      </w:r>
      <w:r>
        <w:t xml:space="preserve"> </w:t>
      </w:r>
      <w:r w:rsidRPr="00211788">
        <w:t>The characteristics of the site are presented for information, but the development of the Soma substation is exempt from physical or economic relocation as it does not require any physical or economic relocation. See details in section 4.4.</w:t>
      </w:r>
    </w:p>
  </w:footnote>
  <w:footnote w:id="4">
    <w:p w14:paraId="0F33BC10" w14:textId="5965571F" w:rsidR="005152A6" w:rsidRPr="00690525" w:rsidRDefault="005152A6" w:rsidP="00690525">
      <w:pPr>
        <w:rPr>
          <w:rFonts w:cs="Arial"/>
          <w:sz w:val="16"/>
          <w:szCs w:val="16"/>
        </w:rPr>
      </w:pPr>
      <w:r>
        <w:rPr>
          <w:rStyle w:val="Appelnotedebasdep"/>
          <w:kern w:val="18"/>
          <w:sz w:val="16"/>
          <w:szCs w:val="20"/>
        </w:rPr>
        <w:footnoteRef/>
      </w:r>
      <w:r>
        <w:rPr>
          <w:rFonts w:cs="Arial"/>
          <w:sz w:val="16"/>
          <w:szCs w:val="16"/>
          <w:shd w:val="clear" w:color="auto" w:fill="FFFFFF"/>
          <w:lang w:val="en-US"/>
        </w:rPr>
        <w:t>The broad experience of the NGO Enda Ecopop can be consulted on Annex 15: Expression of interest of ENDA-ECOPOP.</w:t>
      </w:r>
    </w:p>
  </w:footnote>
  <w:footnote w:id="5">
    <w:p w14:paraId="47A9871B" w14:textId="1C57C7F4" w:rsidR="005152A6" w:rsidRPr="001365FF" w:rsidRDefault="005152A6" w:rsidP="001365FF">
      <w:pPr>
        <w:spacing w:after="0"/>
        <w:rPr>
          <w:rFonts w:cs="Arial"/>
          <w:sz w:val="16"/>
          <w:szCs w:val="16"/>
          <w:lang w:val="en-US"/>
        </w:rPr>
      </w:pPr>
      <w:r>
        <w:rPr>
          <w:rStyle w:val="Appelnotedebasdep"/>
        </w:rPr>
        <w:footnoteRef/>
      </w:r>
      <w:r>
        <w:t xml:space="preserve"> </w:t>
      </w:r>
      <w:r w:rsidRPr="001365FF">
        <w:rPr>
          <w:rFonts w:cs="Arial"/>
          <w:sz w:val="16"/>
          <w:szCs w:val="16"/>
          <w:lang w:val="en-US"/>
        </w:rPr>
        <w:t xml:space="preserve">See </w:t>
      </w:r>
      <w:r>
        <w:rPr>
          <w:rFonts w:cs="Arial"/>
          <w:sz w:val="16"/>
          <w:szCs w:val="16"/>
          <w:lang w:val="en-US"/>
        </w:rPr>
        <w:t xml:space="preserve">annex 13; </w:t>
      </w:r>
      <w:r w:rsidRPr="001365FF">
        <w:rPr>
          <w:rFonts w:cs="Arial"/>
          <w:sz w:val="16"/>
          <w:szCs w:val="16"/>
          <w:lang w:val="en-US"/>
        </w:rPr>
        <w:t xml:space="preserve">Agreement </w:t>
      </w:r>
      <w:r>
        <w:rPr>
          <w:rFonts w:cs="Arial"/>
          <w:sz w:val="16"/>
          <w:szCs w:val="16"/>
          <w:lang w:val="en-US"/>
        </w:rPr>
        <w:t xml:space="preserve">between the </w:t>
      </w:r>
      <w:r w:rsidRPr="001365FF">
        <w:rPr>
          <w:rFonts w:cs="Arial"/>
          <w:sz w:val="16"/>
          <w:szCs w:val="16"/>
          <w:lang w:val="en-US"/>
        </w:rPr>
        <w:t>Agency for Development of Women and Children (</w:t>
      </w:r>
      <w:r w:rsidRPr="001365FF">
        <w:rPr>
          <w:rFonts w:cs="Arial"/>
          <w:sz w:val="16"/>
          <w:szCs w:val="16"/>
          <w:shd w:val="clear" w:color="auto" w:fill="FFFFFF"/>
          <w:lang w:val="en-US"/>
        </w:rPr>
        <w:t xml:space="preserve">ADWAC) </w:t>
      </w:r>
      <w:r>
        <w:rPr>
          <w:rFonts w:cs="Arial"/>
          <w:sz w:val="16"/>
          <w:szCs w:val="16"/>
          <w:lang w:val="en-US"/>
        </w:rPr>
        <w:t>and ENDA ECOPOP</w:t>
      </w:r>
      <w:r w:rsidRPr="001365FF">
        <w:rPr>
          <w:rFonts w:cs="Arial"/>
          <w:sz w:val="16"/>
          <w:szCs w:val="16"/>
          <w:lang w:val="en-US"/>
        </w:rPr>
        <w:t xml:space="preserve"> </w:t>
      </w:r>
    </w:p>
    <w:p w14:paraId="4794DA23" w14:textId="603E0DF0" w:rsidR="005152A6" w:rsidRPr="001365FF" w:rsidRDefault="005152A6">
      <w:pPr>
        <w:pStyle w:val="Notedebasdepage"/>
      </w:pPr>
    </w:p>
  </w:footnote>
  <w:footnote w:id="6">
    <w:p w14:paraId="0F33BC11" w14:textId="6E9E9F86" w:rsidR="005152A6" w:rsidRPr="004D06FD" w:rsidRDefault="005152A6">
      <w:pPr>
        <w:pStyle w:val="Notedebasdepage"/>
      </w:pPr>
      <w:r>
        <w:rPr>
          <w:rStyle w:val="Appelnotedebasdep"/>
        </w:rPr>
        <w:footnoteRef/>
      </w:r>
      <w:r>
        <w:t xml:space="preserve"> </w:t>
      </w:r>
      <w:r w:rsidRPr="004D06FD">
        <w:rPr>
          <w:szCs w:val="16"/>
        </w:rPr>
        <w:t>The WB as requested to use the terminology ‘’</w:t>
      </w:r>
      <w:r>
        <w:rPr>
          <w:szCs w:val="16"/>
        </w:rPr>
        <w:t xml:space="preserve">resettlement </w:t>
      </w:r>
      <w:r w:rsidRPr="004D06FD">
        <w:rPr>
          <w:szCs w:val="16"/>
        </w:rPr>
        <w:t>exempt</w:t>
      </w:r>
      <w:r>
        <w:rPr>
          <w:szCs w:val="16"/>
        </w:rPr>
        <w:t xml:space="preserve">ed </w:t>
      </w:r>
      <w:r w:rsidRPr="004D06FD">
        <w:rPr>
          <w:szCs w:val="16"/>
        </w:rPr>
        <w:t>zone’’ for area where no resettlement is expected.</w:t>
      </w:r>
    </w:p>
  </w:footnote>
  <w:footnote w:id="7">
    <w:p w14:paraId="0F33BC12" w14:textId="77777777" w:rsidR="005152A6" w:rsidRPr="003E3D07" w:rsidRDefault="005152A6">
      <w:pPr>
        <w:pStyle w:val="Notedebasdepage"/>
      </w:pPr>
      <w:r>
        <w:rPr>
          <w:rStyle w:val="Appelnotedebasdep"/>
        </w:rPr>
        <w:footnoteRef/>
      </w:r>
      <w:r w:rsidRPr="003E3D07">
        <w:t xml:space="preserve"> </w:t>
      </w:r>
      <w:r w:rsidRPr="00211788">
        <w:t xml:space="preserve">This is the type of occupation that was reported to the </w:t>
      </w:r>
      <w:r>
        <w:t>surveyor</w:t>
      </w:r>
      <w:r w:rsidRPr="00211788">
        <w:t xml:space="preserve"> by the PAP</w:t>
      </w:r>
    </w:p>
  </w:footnote>
  <w:footnote w:id="8">
    <w:p w14:paraId="0F33BC13" w14:textId="77777777" w:rsidR="005152A6" w:rsidRPr="003E3D07" w:rsidRDefault="005152A6">
      <w:pPr>
        <w:pStyle w:val="Notedebasdepage"/>
      </w:pPr>
      <w:r>
        <w:rPr>
          <w:rStyle w:val="Appelnotedebasdep"/>
        </w:rPr>
        <w:footnoteRef/>
      </w:r>
      <w:r w:rsidRPr="003E3D07">
        <w:t xml:space="preserve"> In all cases where the table indicates </w:t>
      </w:r>
      <w:r>
        <w:t>“</w:t>
      </w:r>
      <w:r w:rsidRPr="003E3D07">
        <w:t> unspecified </w:t>
      </w:r>
      <w:r>
        <w:t>“</w:t>
      </w:r>
      <w:r w:rsidRPr="003E3D07">
        <w:t xml:space="preserve">, the PAP has not indicated or demonstrated that </w:t>
      </w:r>
      <w:r>
        <w:t xml:space="preserve">he </w:t>
      </w:r>
      <w:r w:rsidRPr="003E3D07">
        <w:t xml:space="preserve">has </w:t>
      </w:r>
      <w:r>
        <w:t>a right-of-way being recognized by national law.</w:t>
      </w:r>
    </w:p>
  </w:footnote>
  <w:footnote w:id="9">
    <w:p w14:paraId="0F33BC14" w14:textId="565AC73F" w:rsidR="005152A6" w:rsidRPr="004213CF" w:rsidRDefault="005152A6" w:rsidP="004213CF">
      <w:pPr>
        <w:rPr>
          <w:rFonts w:cs="Arial"/>
          <w:sz w:val="16"/>
          <w:szCs w:val="16"/>
        </w:rPr>
      </w:pPr>
      <w:r w:rsidRPr="004213CF">
        <w:rPr>
          <w:rStyle w:val="Appelnotedebasdep"/>
          <w:rFonts w:ascii="Arial" w:hAnsi="Arial" w:cs="Arial"/>
          <w:sz w:val="16"/>
          <w:szCs w:val="16"/>
        </w:rPr>
        <w:footnoteRef/>
      </w:r>
      <w:r w:rsidRPr="004213CF">
        <w:rPr>
          <w:rFonts w:cs="Arial"/>
          <w:sz w:val="16"/>
          <w:szCs w:val="16"/>
        </w:rPr>
        <w:t xml:space="preserve"> The socio-economic survey did not identify any marginalize</w:t>
      </w:r>
      <w:r>
        <w:rPr>
          <w:rFonts w:cs="Arial"/>
          <w:sz w:val="16"/>
          <w:szCs w:val="16"/>
        </w:rPr>
        <w:t>d ethnic</w:t>
      </w:r>
      <w:r w:rsidRPr="004213CF">
        <w:rPr>
          <w:rFonts w:cs="Arial"/>
          <w:sz w:val="16"/>
          <w:szCs w:val="16"/>
        </w:rPr>
        <w:t xml:space="preserve"> group.</w:t>
      </w:r>
      <w:r>
        <w:rPr>
          <w:rFonts w:cs="Arial"/>
          <w:sz w:val="16"/>
          <w:szCs w:val="16"/>
        </w:rPr>
        <w:t xml:space="preserve"> </w:t>
      </w:r>
    </w:p>
    <w:p w14:paraId="0F33BC15" w14:textId="77777777" w:rsidR="005152A6" w:rsidRPr="009723CC" w:rsidRDefault="005152A6">
      <w:pPr>
        <w:pStyle w:val="Notedebasdepage"/>
      </w:pPr>
    </w:p>
  </w:footnote>
  <w:footnote w:id="10">
    <w:p w14:paraId="0F33BC16" w14:textId="77777777" w:rsidR="005152A6" w:rsidRDefault="005152A6">
      <w:pPr>
        <w:pStyle w:val="Notedebasdepage"/>
      </w:pPr>
      <w:r>
        <w:rPr>
          <w:rStyle w:val="Appelnotedebasdep"/>
        </w:rPr>
        <w:footnoteRef/>
      </w:r>
      <w:r w:rsidRPr="003B1B7C">
        <w:t xml:space="preserve"> </w:t>
      </w:r>
      <w:r w:rsidRPr="008804C4">
        <w:t>The Compensation scale per type of vulnerability were inspired by the Senegalese government family security grants (100000Fcfa per year) which is a social initiative to alleviate poverty. The results of the parcel surveys conducted revealed that 80% of affected households (average 7 individual) are economically vulnerable. Which totalize 105,000 FCFA close to the grant initiative. The results of this initiative are very conclusive according to testimonies of beneficiaries.</w:t>
      </w:r>
    </w:p>
    <w:p w14:paraId="0F33BC17" w14:textId="77777777" w:rsidR="005152A6" w:rsidRDefault="005152A6">
      <w:pPr>
        <w:pStyle w:val="Notedebasdepage"/>
      </w:pPr>
    </w:p>
    <w:p w14:paraId="0F33BC18" w14:textId="77777777" w:rsidR="005152A6" w:rsidRPr="003B1B7C" w:rsidRDefault="005152A6">
      <w:pPr>
        <w:pStyle w:val="Notedebasdepage"/>
      </w:pPr>
    </w:p>
  </w:footnote>
  <w:footnote w:id="11">
    <w:p w14:paraId="1A08494C" w14:textId="77777777" w:rsidR="005152A6" w:rsidRDefault="005152A6" w:rsidP="00561C1E">
      <w:pPr>
        <w:pStyle w:val="Notedebasdepage"/>
      </w:pPr>
      <w:r>
        <w:rPr>
          <w:rStyle w:val="Appelnotedebasdep"/>
        </w:rPr>
        <w:footnoteRef/>
      </w:r>
      <w:r>
        <w:t xml:space="preserve"> Section 17 of the Limitation Act Cap 8:01 Vol 3 Revised Laws of The Gambia 2009</w:t>
      </w:r>
    </w:p>
  </w:footnote>
  <w:footnote w:id="12">
    <w:p w14:paraId="19FF00B6" w14:textId="77777777" w:rsidR="005152A6" w:rsidRDefault="005152A6" w:rsidP="00561C1E">
      <w:pPr>
        <w:pStyle w:val="Notedebasdepage"/>
      </w:pPr>
      <w:r>
        <w:rPr>
          <w:rStyle w:val="Appelnotedebasdep"/>
        </w:rPr>
        <w:footnoteRef/>
      </w:r>
      <w:r>
        <w:t xml:space="preserve"> Section 5 of the State Lands Act Cap57:02 Vol 8 Revised Laws of The Gambia 2009</w:t>
      </w:r>
    </w:p>
  </w:footnote>
  <w:footnote w:id="13">
    <w:p w14:paraId="66CAFD6A" w14:textId="77777777" w:rsidR="005152A6" w:rsidRDefault="005152A6" w:rsidP="00561C1E">
      <w:pPr>
        <w:pStyle w:val="Notedebasdepage"/>
      </w:pPr>
      <w:r>
        <w:rPr>
          <w:rStyle w:val="Appelnotedebasdep"/>
        </w:rPr>
        <w:footnoteRef/>
      </w:r>
      <w:r>
        <w:t xml:space="preserve"> Section 7 of State Lands Act Cap 57:02 Vol 8 Revised Laws of The Gambia 2009</w:t>
      </w:r>
    </w:p>
  </w:footnote>
  <w:footnote w:id="14">
    <w:p w14:paraId="1468A74C" w14:textId="77777777" w:rsidR="005152A6" w:rsidRDefault="005152A6" w:rsidP="00561C1E">
      <w:pPr>
        <w:pStyle w:val="Notedebasdepage"/>
      </w:pPr>
      <w:r>
        <w:rPr>
          <w:rStyle w:val="Appelnotedebasdep"/>
        </w:rPr>
        <w:footnoteRef/>
      </w:r>
      <w:r>
        <w:t xml:space="preserve"> Section 7(4) of State Lands Act Cap 57:02 Vol 8 Revised Laws of The Gambia 2009</w:t>
      </w:r>
    </w:p>
  </w:footnote>
  <w:footnote w:id="15">
    <w:p w14:paraId="0DE6D5A5" w14:textId="77777777" w:rsidR="005152A6" w:rsidRDefault="005152A6" w:rsidP="00561C1E">
      <w:pPr>
        <w:pStyle w:val="Notedebasdepage"/>
      </w:pPr>
      <w:r>
        <w:rPr>
          <w:rStyle w:val="Appelnotedebasdep"/>
        </w:rPr>
        <w:footnoteRef/>
      </w:r>
      <w:r>
        <w:t xml:space="preserve"> Section 7(2) of State Lands Act Cap 57:02 Vol 8 Revised Laws of The Gambia 2009</w:t>
      </w:r>
    </w:p>
  </w:footnote>
  <w:footnote w:id="16">
    <w:p w14:paraId="17B9473F" w14:textId="77777777" w:rsidR="005152A6" w:rsidRDefault="005152A6" w:rsidP="00561C1E">
      <w:pPr>
        <w:pStyle w:val="Notedebasdepage"/>
      </w:pPr>
      <w:r>
        <w:rPr>
          <w:rStyle w:val="Appelnotedebasdep"/>
        </w:rPr>
        <w:footnoteRef/>
      </w:r>
      <w:r>
        <w:t xml:space="preserve"> </w:t>
      </w:r>
      <w:r w:rsidRPr="00C543C3">
        <w:t xml:space="preserve">  Women’s Act was passed in 2010 after the final revision of Laws of The Gambia in 2009. It is not listed in any volume as yet.</w:t>
      </w:r>
    </w:p>
  </w:footnote>
  <w:footnote w:id="17">
    <w:p w14:paraId="0F33BC19" w14:textId="77777777" w:rsidR="005152A6" w:rsidRPr="000951C5" w:rsidRDefault="005152A6">
      <w:pPr>
        <w:pStyle w:val="Notedebasdepage"/>
      </w:pPr>
      <w:r>
        <w:rPr>
          <w:rStyle w:val="Appelnotedebasdep"/>
        </w:rPr>
        <w:footnoteRef/>
      </w:r>
      <w:r w:rsidRPr="000951C5">
        <w:t xml:space="preserve"> A « Kabilo » </w:t>
      </w:r>
      <w:r w:rsidRPr="00005E1A">
        <w:t>is a group of families of the same lineage who exploits a land.</w:t>
      </w:r>
      <w:r w:rsidRPr="000951C5">
        <w:t xml:space="preserve"> The kabilo is headed by a man who is the leader and who assures the ownership of the land.</w:t>
      </w:r>
    </w:p>
  </w:footnote>
  <w:footnote w:id="18">
    <w:p w14:paraId="0F33BC1A" w14:textId="77777777" w:rsidR="005152A6" w:rsidRPr="00B07DC1" w:rsidRDefault="005152A6" w:rsidP="0004080A">
      <w:pPr>
        <w:pStyle w:val="Notedebasdepage"/>
      </w:pPr>
      <w:r>
        <w:rPr>
          <w:rStyle w:val="Appelnotedebasdep"/>
        </w:rPr>
        <w:footnoteRef/>
      </w:r>
      <w:r w:rsidRPr="00B07DC1">
        <w:t xml:space="preserve"> World Bank Operational Manual, OP 4.12 Involuntary Resettlement of People, 2001</w:t>
      </w:r>
    </w:p>
  </w:footnote>
  <w:footnote w:id="19">
    <w:p w14:paraId="0F33BC1B" w14:textId="77777777" w:rsidR="005152A6" w:rsidRPr="00B07DC1" w:rsidRDefault="005152A6" w:rsidP="0004080A">
      <w:pPr>
        <w:pStyle w:val="Notedebasdepage"/>
      </w:pPr>
      <w:r>
        <w:rPr>
          <w:rStyle w:val="Appelnotedebasdep"/>
        </w:rPr>
        <w:footnoteRef/>
      </w:r>
      <w:r w:rsidRPr="00B07DC1">
        <w:t xml:space="preserve"> Operational Safeguard 2 – Involuntary Resettlement Land Acquisition, Displacement and Compensation, 2001</w:t>
      </w:r>
    </w:p>
  </w:footnote>
  <w:footnote w:id="20">
    <w:p w14:paraId="0F33BC1C" w14:textId="77777777" w:rsidR="005152A6" w:rsidRDefault="005152A6" w:rsidP="00F9486D">
      <w:pPr>
        <w:pStyle w:val="Notedebasdepage"/>
      </w:pPr>
      <w:r>
        <w:rPr>
          <w:rStyle w:val="Appelnotedebasdep"/>
        </w:rPr>
        <w:footnoteRef/>
      </w:r>
      <w:r>
        <w:t xml:space="preserve"> </w:t>
      </w:r>
      <w:r w:rsidRPr="002C19D1">
        <w:rPr>
          <w:u w:val="single"/>
        </w:rPr>
        <w:t>Source :</w:t>
      </w:r>
      <w:r>
        <w:t xml:space="preserve"> </w:t>
      </w:r>
    </w:p>
    <w:p w14:paraId="0F33BC1D" w14:textId="77777777" w:rsidR="005152A6" w:rsidRPr="008B6594" w:rsidRDefault="005152A6" w:rsidP="00EE4D55">
      <w:pPr>
        <w:pStyle w:val="Paragraphedeliste"/>
        <w:numPr>
          <w:ilvl w:val="0"/>
          <w:numId w:val="38"/>
        </w:numPr>
        <w:autoSpaceDE w:val="0"/>
        <w:autoSpaceDN w:val="0"/>
        <w:adjustRightInd w:val="0"/>
        <w:spacing w:line="240" w:lineRule="auto"/>
        <w:ind w:left="357" w:hanging="357"/>
        <w:rPr>
          <w:rFonts w:cs="Arial"/>
          <w:color w:val="212121"/>
          <w:sz w:val="16"/>
          <w:szCs w:val="16"/>
          <w:lang w:val="en-US"/>
        </w:rPr>
      </w:pPr>
      <w:r w:rsidRPr="008B6594">
        <w:rPr>
          <w:rFonts w:cs="Arial"/>
          <w:color w:val="212121"/>
          <w:sz w:val="16"/>
          <w:szCs w:val="16"/>
        </w:rPr>
        <w:t>Resettlement Policy Framework (CPR) for Interconnection, OMVG, Final Report, September 2014;</w:t>
      </w:r>
    </w:p>
    <w:p w14:paraId="0F33BC1E" w14:textId="77777777" w:rsidR="005152A6" w:rsidRPr="002C19D1" w:rsidRDefault="005152A6" w:rsidP="00EE4D55">
      <w:pPr>
        <w:pStyle w:val="Paragraphedeliste"/>
        <w:numPr>
          <w:ilvl w:val="0"/>
          <w:numId w:val="38"/>
        </w:numPr>
        <w:autoSpaceDE w:val="0"/>
        <w:autoSpaceDN w:val="0"/>
        <w:adjustRightInd w:val="0"/>
        <w:spacing w:line="240" w:lineRule="auto"/>
        <w:ind w:left="357" w:hanging="357"/>
        <w:rPr>
          <w:rFonts w:cs="Arial"/>
          <w:color w:val="212121"/>
          <w:sz w:val="16"/>
          <w:szCs w:val="16"/>
          <w:lang w:val="en-US"/>
        </w:rPr>
      </w:pPr>
      <w:r>
        <w:rPr>
          <w:rFonts w:cs="Arial"/>
          <w:color w:val="212121"/>
          <w:sz w:val="16"/>
          <w:szCs w:val="16"/>
          <w:lang w:val="en-US"/>
        </w:rPr>
        <w:t>*</w:t>
      </w:r>
      <w:r w:rsidRPr="008B6594">
        <w:t xml:space="preserve"> </w:t>
      </w:r>
      <w:r w:rsidRPr="008B6594">
        <w:rPr>
          <w:rFonts w:cs="Arial"/>
          <w:color w:val="212121"/>
          <w:sz w:val="16"/>
          <w:szCs w:val="16"/>
          <w:lang w:val="en-US"/>
        </w:rPr>
        <w:t>The Gambia electricity restoration and modernization project (GERMP),</w:t>
      </w:r>
      <w:r>
        <w:rPr>
          <w:rFonts w:cs="Arial"/>
          <w:color w:val="212121"/>
          <w:sz w:val="16"/>
          <w:szCs w:val="16"/>
          <w:lang w:val="en-US"/>
        </w:rPr>
        <w:t xml:space="preserve"> </w:t>
      </w:r>
      <w:r w:rsidRPr="002C19D1">
        <w:rPr>
          <w:rFonts w:cs="Arial"/>
          <w:color w:val="212121"/>
          <w:sz w:val="16"/>
          <w:szCs w:val="16"/>
          <w:lang w:val="en-US"/>
        </w:rPr>
        <w:t xml:space="preserve">Resettlement policy framework, Prepared for </w:t>
      </w:r>
      <w:r>
        <w:rPr>
          <w:rFonts w:cs="Arial"/>
          <w:color w:val="212121"/>
          <w:sz w:val="16"/>
          <w:szCs w:val="16"/>
          <w:lang w:val="en-US"/>
        </w:rPr>
        <w:t xml:space="preserve">NAWEC / </w:t>
      </w:r>
      <w:r w:rsidRPr="002C19D1">
        <w:rPr>
          <w:rFonts w:cs="Arial"/>
          <w:color w:val="212121"/>
          <w:sz w:val="16"/>
          <w:szCs w:val="16"/>
          <w:lang w:val="en-US"/>
        </w:rPr>
        <w:t>Government of Gambia, December 2017.</w:t>
      </w:r>
    </w:p>
    <w:p w14:paraId="0F33BC1F" w14:textId="77777777" w:rsidR="005152A6" w:rsidRPr="002C71F9" w:rsidRDefault="005152A6" w:rsidP="00F9486D">
      <w:pPr>
        <w:pStyle w:val="Notedebasdepage"/>
        <w:rPr>
          <w:lang w:val="en-US"/>
        </w:rPr>
      </w:pPr>
    </w:p>
  </w:footnote>
  <w:footnote w:id="21">
    <w:p w14:paraId="0F33BC20" w14:textId="77777777" w:rsidR="005152A6" w:rsidRPr="0037775D" w:rsidRDefault="005152A6" w:rsidP="0037775D">
      <w:pPr>
        <w:rPr>
          <w:rFonts w:cs="Arial"/>
          <w:szCs w:val="20"/>
        </w:rPr>
      </w:pPr>
      <w:r>
        <w:rPr>
          <w:rStyle w:val="Appelnotedebasdep"/>
        </w:rPr>
        <w:footnoteRef/>
      </w:r>
      <w:r>
        <w:t xml:space="preserve"> </w:t>
      </w:r>
      <w:r w:rsidRPr="0037775D">
        <w:rPr>
          <w:rFonts w:cs="Arial"/>
          <w:sz w:val="16"/>
          <w:szCs w:val="16"/>
        </w:rPr>
        <w:t>Compensation</w:t>
      </w:r>
      <w:r w:rsidRPr="003C3547">
        <w:rPr>
          <w:rFonts w:cs="Arial"/>
          <w:szCs w:val="20"/>
          <w:lang w:val="en-US"/>
        </w:rPr>
        <w:t xml:space="preserve"> </w:t>
      </w:r>
      <w:r w:rsidRPr="004213CF">
        <w:rPr>
          <w:rFonts w:cs="Arial"/>
          <w:sz w:val="16"/>
          <w:szCs w:val="16"/>
        </w:rPr>
        <w:t>scales</w:t>
      </w:r>
      <w:r w:rsidRPr="003C3547">
        <w:rPr>
          <w:rFonts w:cs="Arial"/>
          <w:szCs w:val="20"/>
          <w:lang w:val="en-US"/>
        </w:rPr>
        <w:t xml:space="preserve"> </w:t>
      </w:r>
      <w:r w:rsidRPr="004213CF">
        <w:rPr>
          <w:rFonts w:cs="Arial"/>
          <w:sz w:val="16"/>
          <w:szCs w:val="16"/>
        </w:rPr>
        <w:t>was confirmed and accepted by the Gambian technical services. In addition, market prices were verified by the OMVG local representative.</w:t>
      </w:r>
      <w:r w:rsidRPr="0037775D">
        <w:rPr>
          <w:rFonts w:cs="Arial"/>
          <w:szCs w:val="20"/>
        </w:rPr>
        <w:t xml:space="preserve"> </w:t>
      </w:r>
    </w:p>
    <w:p w14:paraId="0F33BC21" w14:textId="77777777" w:rsidR="005152A6" w:rsidRPr="0037775D" w:rsidRDefault="005152A6">
      <w:pPr>
        <w:pStyle w:val="Notedebasdepage"/>
      </w:pPr>
    </w:p>
  </w:footnote>
  <w:footnote w:id="22">
    <w:p w14:paraId="0F33BC22" w14:textId="02BA29DA" w:rsidR="005152A6" w:rsidRDefault="005152A6" w:rsidP="00DE2AC2">
      <w:pPr>
        <w:rPr>
          <w:rFonts w:cs="Arial"/>
          <w:szCs w:val="20"/>
        </w:rPr>
      </w:pPr>
      <w:r>
        <w:rPr>
          <w:rStyle w:val="Appelnotedebasdep"/>
        </w:rPr>
        <w:footnoteRef/>
      </w:r>
      <w:r>
        <w:t xml:space="preserve"> </w:t>
      </w:r>
      <w:r w:rsidRPr="004213CF">
        <w:rPr>
          <w:rFonts w:cs="Arial"/>
          <w:sz w:val="16"/>
          <w:szCs w:val="16"/>
        </w:rPr>
        <w:t>There are 26 women considered by IGAP for the Gambia Substation RAP</w:t>
      </w:r>
      <w:r>
        <w:rPr>
          <w:rFonts w:cs="Arial"/>
          <w:sz w:val="16"/>
          <w:szCs w:val="16"/>
        </w:rPr>
        <w:t>.</w:t>
      </w:r>
      <w:r w:rsidRPr="004213CF">
        <w:rPr>
          <w:rFonts w:cs="Arial"/>
          <w:sz w:val="16"/>
          <w:szCs w:val="16"/>
        </w:rPr>
        <w:t xml:space="preserve"> </w:t>
      </w:r>
      <w:r>
        <w:rPr>
          <w:rFonts w:cs="Arial"/>
          <w:sz w:val="16"/>
          <w:szCs w:val="16"/>
        </w:rPr>
        <w:t>Women</w:t>
      </w:r>
      <w:r w:rsidRPr="004213CF">
        <w:rPr>
          <w:rFonts w:cs="Arial"/>
          <w:sz w:val="16"/>
          <w:szCs w:val="16"/>
        </w:rPr>
        <w:t xml:space="preserve"> will have access to 500 000 CFA or 45,000 Dalasi to build a</w:t>
      </w:r>
      <w:r>
        <w:rPr>
          <w:rFonts w:cs="Arial"/>
          <w:sz w:val="16"/>
          <w:szCs w:val="16"/>
        </w:rPr>
        <w:t>n</w:t>
      </w:r>
      <w:r w:rsidRPr="004213CF">
        <w:rPr>
          <w:rFonts w:cs="Arial"/>
          <w:sz w:val="16"/>
          <w:szCs w:val="16"/>
        </w:rPr>
        <w:t xml:space="preserve"> IGA project. The budget is presented in section 17. Farming is the main activity of women and therefore it is a priority sector for investing. It does not mean that it is an obligation. Women will have access to the NGO support to </w:t>
      </w:r>
      <w:r>
        <w:rPr>
          <w:rFonts w:cs="Arial"/>
          <w:sz w:val="16"/>
          <w:szCs w:val="16"/>
        </w:rPr>
        <w:t>choose the type of IGAP</w:t>
      </w:r>
      <w:r w:rsidRPr="004213CF">
        <w:rPr>
          <w:rFonts w:cs="Arial"/>
          <w:sz w:val="16"/>
          <w:szCs w:val="16"/>
        </w:rPr>
        <w:t xml:space="preserve"> prior to implementation accordingly to their competence and success expectations. </w:t>
      </w:r>
    </w:p>
    <w:p w14:paraId="0F33BC23" w14:textId="77777777" w:rsidR="005152A6" w:rsidRPr="00DE2AC2" w:rsidRDefault="005152A6">
      <w:pPr>
        <w:pStyle w:val="Notedebasdepage"/>
      </w:pPr>
    </w:p>
  </w:footnote>
  <w:footnote w:id="23">
    <w:p w14:paraId="0F33BC24" w14:textId="739AA78E" w:rsidR="005152A6" w:rsidRPr="00B8769F" w:rsidRDefault="005152A6" w:rsidP="00B8769F">
      <w:pPr>
        <w:rPr>
          <w:rFonts w:cs="Arial"/>
          <w:szCs w:val="20"/>
        </w:rPr>
      </w:pPr>
      <w:r>
        <w:rPr>
          <w:rStyle w:val="Appelnotedebasdep"/>
        </w:rPr>
        <w:footnoteRef/>
      </w:r>
      <w:r>
        <w:t xml:space="preserve"> </w:t>
      </w:r>
      <w:r w:rsidRPr="004213CF">
        <w:rPr>
          <w:rFonts w:cs="Arial"/>
          <w:sz w:val="16"/>
          <w:szCs w:val="16"/>
        </w:rPr>
        <w:t>All</w:t>
      </w:r>
      <w:r>
        <w:rPr>
          <w:rFonts w:cs="Arial"/>
          <w:sz w:val="16"/>
          <w:szCs w:val="16"/>
        </w:rPr>
        <w:t xml:space="preserve"> decrees</w:t>
      </w:r>
      <w:r w:rsidRPr="004213CF">
        <w:rPr>
          <w:rFonts w:cs="Arial"/>
          <w:sz w:val="16"/>
          <w:szCs w:val="16"/>
        </w:rPr>
        <w:t xml:space="preserve"> </w:t>
      </w:r>
      <w:r>
        <w:rPr>
          <w:rFonts w:cs="Arial"/>
          <w:sz w:val="16"/>
          <w:szCs w:val="16"/>
        </w:rPr>
        <w:t>values used to calculate</w:t>
      </w:r>
      <w:r w:rsidRPr="00B8769F">
        <w:rPr>
          <w:rFonts w:cs="Arial"/>
          <w:sz w:val="16"/>
          <w:szCs w:val="16"/>
        </w:rPr>
        <w:t xml:space="preserve"> compensation</w:t>
      </w:r>
      <w:r w:rsidRPr="004213CF">
        <w:rPr>
          <w:rFonts w:cs="Arial"/>
          <w:sz w:val="16"/>
          <w:szCs w:val="16"/>
        </w:rPr>
        <w:t xml:space="preserve"> scale were updated with WB data on economic growth for Gambia.</w:t>
      </w:r>
    </w:p>
    <w:p w14:paraId="0F33BC25" w14:textId="77777777" w:rsidR="005152A6" w:rsidRPr="00B8769F" w:rsidRDefault="005152A6">
      <w:pPr>
        <w:pStyle w:val="Notedebasdepage"/>
      </w:pPr>
    </w:p>
  </w:footnote>
  <w:footnote w:id="24">
    <w:p w14:paraId="0F33BC26" w14:textId="77777777" w:rsidR="005152A6" w:rsidRPr="00C53E64" w:rsidRDefault="005152A6" w:rsidP="00F56CD8">
      <w:pPr>
        <w:pStyle w:val="Notedebasdepage"/>
      </w:pPr>
      <w:r>
        <w:rPr>
          <w:rStyle w:val="Appelnotedebasdep"/>
        </w:rPr>
        <w:footnoteRef/>
      </w:r>
      <w:r w:rsidRPr="00C53E64">
        <w:t xml:space="preserve"> Most of the scales available include the scale provided by Guinea Bissau, Guinea and Senegal. </w:t>
      </w:r>
      <w:r>
        <w:t>This is why the proposed scales are in FCFA. Nevertheless, these scales will be converted into Dalasi.</w:t>
      </w:r>
    </w:p>
  </w:footnote>
  <w:footnote w:id="25">
    <w:p w14:paraId="0F33BC27" w14:textId="77777777" w:rsidR="005152A6" w:rsidRPr="00620E66" w:rsidRDefault="005152A6" w:rsidP="00F56CD8">
      <w:pPr>
        <w:pStyle w:val="Notedebasdepage"/>
      </w:pPr>
      <w:r>
        <w:rPr>
          <w:rStyle w:val="Appelnotedebasdep"/>
        </w:rPr>
        <w:footnoteRef/>
      </w:r>
      <w:r w:rsidRPr="00620E66">
        <w:t xml:space="preserve"> Most of the scales available include the scale provided by Guinea Bissau, Guinea and Senegal. This is why the proposed scales are in FCFA. Nevertheless, these scales will be converted into Dalasi.</w:t>
      </w:r>
    </w:p>
  </w:footnote>
  <w:footnote w:id="26">
    <w:p w14:paraId="0F33BC28" w14:textId="77777777" w:rsidR="005152A6" w:rsidRPr="00620E66" w:rsidRDefault="005152A6">
      <w:pPr>
        <w:pStyle w:val="Notedebasdepage"/>
        <w:rPr>
          <w:szCs w:val="16"/>
        </w:rPr>
      </w:pPr>
      <w:r w:rsidRPr="00F80A23">
        <w:rPr>
          <w:rStyle w:val="Appelnotedebasdep"/>
          <w:szCs w:val="16"/>
        </w:rPr>
        <w:footnoteRef/>
      </w:r>
      <w:r w:rsidRPr="00620E66">
        <w:rPr>
          <w:szCs w:val="16"/>
        </w:rPr>
        <w:t xml:space="preserve"> </w:t>
      </w:r>
      <w:r w:rsidRPr="00620E66">
        <w:rPr>
          <w:rFonts w:cs="Arial"/>
          <w:color w:val="222222"/>
          <w:szCs w:val="16"/>
        </w:rPr>
        <w:t>The Regional Express Train (TER) is financed by France (135 billion CFA francs); the Islamic Development Bank (IDB), which was CFAF 197 billion (42% of the total cost); The African Development Bank for 120 billion.</w:t>
      </w:r>
    </w:p>
  </w:footnote>
  <w:footnote w:id="27">
    <w:p w14:paraId="0F33BC29" w14:textId="77777777" w:rsidR="005152A6" w:rsidRPr="00B86704" w:rsidRDefault="005152A6">
      <w:pPr>
        <w:pStyle w:val="Notedebasdepage"/>
      </w:pPr>
      <w:r>
        <w:rPr>
          <w:rStyle w:val="Appelnotedebasdep"/>
        </w:rPr>
        <w:footnoteRef/>
      </w:r>
      <w:r w:rsidRPr="00B86704">
        <w:t xml:space="preserve"> </w:t>
      </w:r>
      <w:r w:rsidRPr="00B86704">
        <w:rPr>
          <w:rFonts w:cs="Arial"/>
          <w:i/>
          <w:iCs/>
          <w:color w:val="000000"/>
          <w:szCs w:val="16"/>
        </w:rPr>
        <w:t xml:space="preserve">Source: </w:t>
      </w:r>
      <w:r>
        <w:rPr>
          <w:rFonts w:cs="Arial"/>
          <w:i/>
          <w:iCs/>
          <w:color w:val="000000"/>
          <w:szCs w:val="16"/>
        </w:rPr>
        <w:t xml:space="preserve">Le </w:t>
      </w:r>
      <w:r w:rsidRPr="00B86704">
        <w:rPr>
          <w:rFonts w:cs="Arial"/>
          <w:i/>
          <w:iCs/>
          <w:color w:val="000000"/>
          <w:szCs w:val="16"/>
        </w:rPr>
        <w:t>Houerou 1996 published by HAL archive open.fr Plant biomass and fodder production on land of transhumance (INRA / ADP Sciences 1996.</w:t>
      </w:r>
    </w:p>
  </w:footnote>
  <w:footnote w:id="28">
    <w:p w14:paraId="0F33BC2A" w14:textId="77777777" w:rsidR="005152A6" w:rsidRPr="00B86704" w:rsidRDefault="005152A6">
      <w:pPr>
        <w:pStyle w:val="Notedebasdepage"/>
      </w:pPr>
      <w:r>
        <w:rPr>
          <w:rStyle w:val="Appelnotedebasdep"/>
        </w:rPr>
        <w:footnoteRef/>
      </w:r>
      <w:r w:rsidRPr="00B86704">
        <w:t xml:space="preserve"> NMA means "New African Flour Milling". It is a Senegalese industrial company that manufactures feed for livestock, poultry and pasta.</w:t>
      </w:r>
    </w:p>
  </w:footnote>
  <w:footnote w:id="29">
    <w:p w14:paraId="0F33BC2B" w14:textId="77777777" w:rsidR="005152A6" w:rsidRPr="000856C0" w:rsidRDefault="005152A6" w:rsidP="000856C0">
      <w:pPr>
        <w:rPr>
          <w:rFonts w:cs="Arial"/>
          <w:szCs w:val="20"/>
        </w:rPr>
      </w:pPr>
      <w:r>
        <w:rPr>
          <w:rStyle w:val="Appelnotedebasdep"/>
        </w:rPr>
        <w:footnoteRef/>
      </w:r>
      <w:r>
        <w:t xml:space="preserve"> </w:t>
      </w:r>
      <w:r w:rsidRPr="000856C0">
        <w:rPr>
          <w:rFonts w:cs="Arial"/>
          <w:szCs w:val="20"/>
        </w:rPr>
        <w:t>Th</w:t>
      </w:r>
      <w:r w:rsidRPr="004213CF">
        <w:rPr>
          <w:rFonts w:cs="Arial"/>
          <w:sz w:val="16"/>
          <w:szCs w:val="16"/>
        </w:rPr>
        <w:t>e registration and processing form for complaint &amp; claim can be found in annex number 8 of the RAP document. The grievance is written and manage by the CLCS of the OMVG (Comity Local Coordination et de Suivi) which is a standard Project structure for the entire OMVG project. This Monitoring &amp; Coordination Local Comity assemble local stakeholder and project entities to solve grievances. It uses exclusively Gambian actors to solve grievances, even for OMVG. The CLCS coordinator is responsible for the registration of grievance in the database and to mobilize stakeholders to find solution for grievances.</w:t>
      </w:r>
    </w:p>
    <w:p w14:paraId="0F33BC2C" w14:textId="77777777" w:rsidR="005152A6" w:rsidRPr="000856C0" w:rsidRDefault="005152A6">
      <w:pPr>
        <w:pStyle w:val="Notedebasdepage"/>
      </w:pPr>
    </w:p>
  </w:footnote>
  <w:footnote w:id="30">
    <w:p w14:paraId="0901253F" w14:textId="7DDE3084" w:rsidR="005152A6" w:rsidRDefault="005152A6">
      <w:pPr>
        <w:pStyle w:val="Notedebasdepage"/>
      </w:pPr>
      <w:r>
        <w:rPr>
          <w:rStyle w:val="Appelnotedebasdep"/>
        </w:rPr>
        <w:footnoteRef/>
      </w:r>
      <w:r>
        <w:t xml:space="preserve"> Please refer to the following annexes for further information and details:</w:t>
      </w:r>
    </w:p>
    <w:p w14:paraId="2939ED26" w14:textId="3FD897A9" w:rsidR="005152A6" w:rsidRDefault="005152A6" w:rsidP="002513A1">
      <w:pPr>
        <w:pStyle w:val="Notedebasdepage"/>
      </w:pPr>
      <w:r>
        <w:t>Annex 13: Protocol of Agreement between ENDA ECOPOP and ADWAC</w:t>
      </w:r>
    </w:p>
    <w:p w14:paraId="2576F0F2" w14:textId="3999A99D" w:rsidR="005152A6" w:rsidRDefault="005152A6" w:rsidP="002513A1">
      <w:pPr>
        <w:pStyle w:val="Notedebasdepage"/>
      </w:pPr>
      <w:r>
        <w:t xml:space="preserve">Annex 14: Report of the recruitment process of the NGO ENDA ECOPOP for the OMVG Project </w:t>
      </w:r>
    </w:p>
    <w:p w14:paraId="5F063613" w14:textId="77777777" w:rsidR="005152A6" w:rsidRDefault="005152A6" w:rsidP="002513A1">
      <w:pPr>
        <w:pStyle w:val="Notedebasdepage"/>
      </w:pPr>
      <w:r>
        <w:t>Annex 15: Expression of interest of the ONG ENDA ECOPOP for the OMVG Project</w:t>
      </w:r>
    </w:p>
    <w:p w14:paraId="4FF83203" w14:textId="0C555FA8" w:rsidR="005152A6" w:rsidRPr="001D5699" w:rsidRDefault="005152A6" w:rsidP="002513A1">
      <w:pPr>
        <w:pStyle w:val="Notedebasdepage"/>
      </w:pPr>
      <w:r>
        <w:t>Annex 16: Description of the expertise of the Gambian NGO ADWAC</w:t>
      </w:r>
    </w:p>
  </w:footnote>
  <w:footnote w:id="31">
    <w:p w14:paraId="0F33BC30" w14:textId="77777777" w:rsidR="005152A6" w:rsidRPr="009E1993" w:rsidRDefault="005152A6">
      <w:pPr>
        <w:pStyle w:val="Notedebasdepage"/>
      </w:pPr>
      <w:r>
        <w:rPr>
          <w:rStyle w:val="Appelnotedebasdep"/>
        </w:rPr>
        <w:footnoteRef/>
      </w:r>
      <w:r>
        <w:t xml:space="preserve"> </w:t>
      </w:r>
      <w:r w:rsidRPr="0028306E">
        <w:rPr>
          <w:rFonts w:cs="Arial"/>
          <w:szCs w:val="16"/>
        </w:rPr>
        <w:t>Each individual file defines a baseline situation that can be compared to the after-project situation.</w:t>
      </w:r>
    </w:p>
  </w:footnote>
  <w:footnote w:id="32">
    <w:p w14:paraId="0F33BC31" w14:textId="77777777" w:rsidR="005152A6" w:rsidRPr="00AC6F0C" w:rsidRDefault="005152A6" w:rsidP="00AC6F0C">
      <w:pPr>
        <w:pStyle w:val="PrformatHTML"/>
        <w:shd w:val="clear" w:color="auto" w:fill="FFFFFF"/>
        <w:rPr>
          <w:rFonts w:ascii="Arial" w:hAnsi="Arial" w:cs="Arial"/>
          <w:sz w:val="16"/>
          <w:szCs w:val="16"/>
        </w:rPr>
      </w:pPr>
      <w:r>
        <w:rPr>
          <w:rStyle w:val="Appelnotedebasdep"/>
        </w:rPr>
        <w:footnoteRef/>
      </w:r>
      <w:r>
        <w:t xml:space="preserve"> </w:t>
      </w:r>
      <w:r w:rsidRPr="00AC6F0C">
        <w:rPr>
          <w:rFonts w:ascii="Arial" w:hAnsi="Arial" w:cs="Arial"/>
          <w:sz w:val="16"/>
          <w:szCs w:val="16"/>
        </w:rPr>
        <w:t>For Gambia substation, as well as other permanent loss for construction every soil asset is evaluated in m</w:t>
      </w:r>
      <w:r w:rsidRPr="00AC6F0C">
        <w:rPr>
          <w:rFonts w:ascii="Arial" w:hAnsi="Arial" w:cs="Arial"/>
          <w:sz w:val="16"/>
          <w:szCs w:val="16"/>
          <w:vertAlign w:val="superscript"/>
        </w:rPr>
        <w:t>2</w:t>
      </w:r>
      <w:r w:rsidRPr="00AC6F0C">
        <w:rPr>
          <w:rFonts w:ascii="Arial" w:hAnsi="Arial" w:cs="Arial"/>
          <w:sz w:val="16"/>
          <w:szCs w:val="16"/>
        </w:rPr>
        <w:t xml:space="preserve"> and will be compared to replacement land.</w:t>
      </w:r>
    </w:p>
  </w:footnote>
  <w:footnote w:id="33">
    <w:p w14:paraId="0F33BC34" w14:textId="77777777" w:rsidR="005152A6" w:rsidRPr="008804C4" w:rsidRDefault="005152A6" w:rsidP="00F5106E">
      <w:pPr>
        <w:pStyle w:val="Notedebasdepage"/>
      </w:pPr>
      <w:r w:rsidRPr="00276536">
        <w:rPr>
          <w:rStyle w:val="Appelnotedebasdep"/>
        </w:rPr>
        <w:footnoteRef/>
      </w:r>
      <w:r w:rsidRPr="00AE0E20">
        <w:t xml:space="preserve"> </w:t>
      </w:r>
      <w:r w:rsidRPr="008804C4">
        <w:t>Budget updated on September 24, 2018</w:t>
      </w:r>
    </w:p>
  </w:footnote>
  <w:footnote w:id="34">
    <w:p w14:paraId="0F33BC35" w14:textId="77777777" w:rsidR="005152A6" w:rsidRPr="00AE0E20" w:rsidRDefault="005152A6">
      <w:pPr>
        <w:pStyle w:val="Notedebasdepage"/>
      </w:pPr>
      <w:r w:rsidRPr="008804C4">
        <w:rPr>
          <w:rStyle w:val="Appelnotedebasdep"/>
        </w:rPr>
        <w:footnoteRef/>
      </w:r>
      <w:r w:rsidRPr="008804C4">
        <w:t xml:space="preserve"> Budget of the NGO responsible for the implementation of the RAPs in Gambia covers the implementation of the RAP of the substations and the RAP of the lines. </w:t>
      </w:r>
    </w:p>
  </w:footnote>
  <w:footnote w:id="35">
    <w:p w14:paraId="0F33BC36" w14:textId="0F1AF377" w:rsidR="005152A6" w:rsidRPr="00690525" w:rsidRDefault="005152A6" w:rsidP="00690525">
      <w:pPr>
        <w:rPr>
          <w:rFonts w:cs="Arial"/>
          <w:szCs w:val="20"/>
        </w:rPr>
      </w:pPr>
      <w:r>
        <w:rPr>
          <w:rStyle w:val="Appelnotedebasdep"/>
        </w:rPr>
        <w:footnoteRef/>
      </w:r>
      <w:r>
        <w:t xml:space="preserve"> </w:t>
      </w:r>
      <w:r w:rsidRPr="00690525">
        <w:rPr>
          <w:rFonts w:cs="Arial"/>
          <w:sz w:val="16"/>
          <w:szCs w:val="16"/>
        </w:rPr>
        <w:t xml:space="preserve">Educational vulnerability refers to the incapacity of the majority of PAP to read and understand the resettlement agreement. The NGO budget manage by PMU includes funds to provide human resources to translate and explain the </w:t>
      </w:r>
      <w:r>
        <w:rPr>
          <w:rFonts w:cs="Arial"/>
          <w:sz w:val="16"/>
          <w:szCs w:val="16"/>
        </w:rPr>
        <w:t>compensation</w:t>
      </w:r>
      <w:r w:rsidRPr="00690525">
        <w:rPr>
          <w:rFonts w:cs="Arial"/>
          <w:sz w:val="16"/>
          <w:szCs w:val="16"/>
        </w:rPr>
        <w:t xml:space="preserve"> agreement documents to each PAP.</w:t>
      </w:r>
    </w:p>
    <w:p w14:paraId="0F33BC37" w14:textId="77777777" w:rsidR="005152A6" w:rsidRPr="00690525" w:rsidRDefault="005152A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39" w:type="dxa"/>
      <w:tblLook w:val="04A0" w:firstRow="1" w:lastRow="0" w:firstColumn="1" w:lastColumn="0" w:noHBand="0" w:noVBand="1"/>
    </w:tblPr>
    <w:tblGrid>
      <w:gridCol w:w="4786"/>
      <w:gridCol w:w="4253"/>
    </w:tblGrid>
    <w:tr w:rsidR="005152A6" w:rsidRPr="00DD5D50" w14:paraId="0F33BBDE" w14:textId="77777777" w:rsidTr="00D0643C">
      <w:trPr>
        <w:trHeight w:val="572"/>
      </w:trPr>
      <w:tc>
        <w:tcPr>
          <w:tcW w:w="4786" w:type="dxa"/>
          <w:vAlign w:val="center"/>
        </w:tcPr>
        <w:p w14:paraId="0F33BBDB" w14:textId="77777777" w:rsidR="005152A6" w:rsidRPr="005346AC" w:rsidRDefault="005152A6" w:rsidP="00914E74">
          <w:pPr>
            <w:spacing w:after="0"/>
            <w:contextualSpacing/>
            <w:rPr>
              <w:sz w:val="16"/>
            </w:rPr>
          </w:pPr>
        </w:p>
      </w:tc>
      <w:tc>
        <w:tcPr>
          <w:tcW w:w="4253" w:type="dxa"/>
          <w:vAlign w:val="center"/>
        </w:tcPr>
        <w:p w14:paraId="0F33BBDC" w14:textId="77777777" w:rsidR="005152A6" w:rsidRPr="00F07A01" w:rsidRDefault="005152A6" w:rsidP="00D00B5C">
          <w:pPr>
            <w:spacing w:after="0"/>
            <w:contextualSpacing/>
            <w:jc w:val="right"/>
            <w:rPr>
              <w:sz w:val="18"/>
            </w:rPr>
          </w:pPr>
          <w:r w:rsidRPr="00F07A01">
            <w:rPr>
              <w:sz w:val="18"/>
            </w:rPr>
            <w:t>Project Energy of the OMVG</w:t>
          </w:r>
        </w:p>
        <w:p w14:paraId="0F33BBDD" w14:textId="77777777" w:rsidR="005152A6" w:rsidRPr="00F07A01" w:rsidRDefault="005152A6" w:rsidP="00D00B5C">
          <w:pPr>
            <w:spacing w:after="0"/>
            <w:contextualSpacing/>
            <w:jc w:val="right"/>
            <w:rPr>
              <w:sz w:val="16"/>
            </w:rPr>
          </w:pPr>
          <w:r w:rsidRPr="00F07A01">
            <w:rPr>
              <w:sz w:val="18"/>
            </w:rPr>
            <w:t xml:space="preserve">Interconnection line </w:t>
          </w:r>
        </w:p>
      </w:tc>
    </w:tr>
  </w:tbl>
  <w:p w14:paraId="0F33BBDF" w14:textId="77777777" w:rsidR="005152A6" w:rsidRPr="00F07A01" w:rsidRDefault="005152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ook w:val="04A0" w:firstRow="1" w:lastRow="0" w:firstColumn="1" w:lastColumn="0" w:noHBand="0" w:noVBand="1"/>
    </w:tblPr>
    <w:tblGrid>
      <w:gridCol w:w="222"/>
      <w:gridCol w:w="9255"/>
    </w:tblGrid>
    <w:tr w:rsidR="005152A6" w:rsidRPr="00DD5D50" w14:paraId="0F33BBEA" w14:textId="77777777" w:rsidTr="00D0643C">
      <w:trPr>
        <w:trHeight w:val="426"/>
      </w:trPr>
      <w:tc>
        <w:tcPr>
          <w:tcW w:w="4786" w:type="dxa"/>
          <w:vAlign w:val="center"/>
        </w:tcPr>
        <w:p w14:paraId="0F33BBE5" w14:textId="77777777" w:rsidR="005152A6" w:rsidRPr="005346AC" w:rsidRDefault="005152A6" w:rsidP="002647D5">
          <w:pPr>
            <w:spacing w:after="0"/>
            <w:contextualSpacing/>
            <w:rPr>
              <w:sz w:val="16"/>
            </w:rPr>
          </w:pPr>
        </w:p>
      </w:tc>
      <w:tc>
        <w:tcPr>
          <w:tcW w:w="4394" w:type="dxa"/>
          <w:vAlign w:val="center"/>
        </w:tcPr>
        <w:tbl>
          <w:tblPr>
            <w:tblW w:w="9039" w:type="dxa"/>
            <w:tblLook w:val="04A0" w:firstRow="1" w:lastRow="0" w:firstColumn="1" w:lastColumn="0" w:noHBand="0" w:noVBand="1"/>
          </w:tblPr>
          <w:tblGrid>
            <w:gridCol w:w="9039"/>
          </w:tblGrid>
          <w:tr w:rsidR="005152A6" w:rsidRPr="00DD5D50" w14:paraId="0F33BBE8" w14:textId="77777777" w:rsidTr="00B42551">
            <w:trPr>
              <w:trHeight w:val="572"/>
            </w:trPr>
            <w:tc>
              <w:tcPr>
                <w:tcW w:w="4253" w:type="dxa"/>
                <w:vAlign w:val="center"/>
              </w:tcPr>
              <w:p w14:paraId="0F33BBE6" w14:textId="77777777" w:rsidR="005152A6" w:rsidRPr="00F07A01" w:rsidRDefault="005152A6" w:rsidP="00B42551">
                <w:pPr>
                  <w:spacing w:after="0"/>
                  <w:contextualSpacing/>
                  <w:jc w:val="right"/>
                  <w:rPr>
                    <w:sz w:val="18"/>
                  </w:rPr>
                </w:pPr>
                <w:r w:rsidRPr="00F07A01">
                  <w:rPr>
                    <w:sz w:val="18"/>
                  </w:rPr>
                  <w:t>Project Energy of the OMVG</w:t>
                </w:r>
              </w:p>
              <w:p w14:paraId="0F33BBE7" w14:textId="77777777" w:rsidR="005152A6" w:rsidRPr="00F07A01" w:rsidRDefault="005152A6" w:rsidP="00B42551">
                <w:pPr>
                  <w:spacing w:after="0"/>
                  <w:contextualSpacing/>
                  <w:jc w:val="right"/>
                  <w:rPr>
                    <w:sz w:val="16"/>
                  </w:rPr>
                </w:pPr>
                <w:r w:rsidRPr="00F07A01">
                  <w:rPr>
                    <w:sz w:val="18"/>
                  </w:rPr>
                  <w:t xml:space="preserve">Interconnection line </w:t>
                </w:r>
              </w:p>
            </w:tc>
          </w:tr>
        </w:tbl>
        <w:p w14:paraId="0F33BBE9" w14:textId="77777777" w:rsidR="005152A6" w:rsidRPr="00503287" w:rsidRDefault="005152A6" w:rsidP="002647D5">
          <w:pPr>
            <w:spacing w:after="0"/>
            <w:contextualSpacing/>
            <w:jc w:val="right"/>
            <w:rPr>
              <w:sz w:val="16"/>
            </w:rPr>
          </w:pPr>
        </w:p>
      </w:tc>
    </w:tr>
  </w:tbl>
  <w:p w14:paraId="0F33BBEB" w14:textId="77777777" w:rsidR="005152A6" w:rsidRPr="00503287" w:rsidRDefault="005152A6" w:rsidP="00471F0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276" w:type="dxa"/>
      <w:tblLook w:val="04A0" w:firstRow="1" w:lastRow="0" w:firstColumn="1" w:lastColumn="0" w:noHBand="0" w:noVBand="1"/>
    </w:tblPr>
    <w:tblGrid>
      <w:gridCol w:w="4786"/>
      <w:gridCol w:w="10490"/>
    </w:tblGrid>
    <w:tr w:rsidR="005152A6" w:rsidRPr="00DD5D50" w14:paraId="0F33BBF3" w14:textId="77777777" w:rsidTr="007F3588">
      <w:trPr>
        <w:trHeight w:val="426"/>
      </w:trPr>
      <w:tc>
        <w:tcPr>
          <w:tcW w:w="4786" w:type="dxa"/>
          <w:vAlign w:val="center"/>
        </w:tcPr>
        <w:p w14:paraId="0F33BBF0" w14:textId="77777777" w:rsidR="005152A6" w:rsidRPr="005346AC" w:rsidRDefault="005152A6" w:rsidP="002647D5">
          <w:pPr>
            <w:spacing w:after="0"/>
            <w:contextualSpacing/>
            <w:rPr>
              <w:sz w:val="16"/>
            </w:rPr>
          </w:pPr>
        </w:p>
      </w:tc>
      <w:tc>
        <w:tcPr>
          <w:tcW w:w="10490" w:type="dxa"/>
          <w:vAlign w:val="center"/>
        </w:tcPr>
        <w:p w14:paraId="0F33BBF1" w14:textId="77777777" w:rsidR="005152A6" w:rsidRPr="00F07A01" w:rsidRDefault="005152A6" w:rsidP="009647D8">
          <w:pPr>
            <w:spacing w:after="0"/>
            <w:contextualSpacing/>
            <w:jc w:val="right"/>
            <w:rPr>
              <w:sz w:val="18"/>
            </w:rPr>
          </w:pPr>
          <w:r w:rsidRPr="00F07A01">
            <w:rPr>
              <w:sz w:val="18"/>
            </w:rPr>
            <w:t>Project Energy of the OMVG</w:t>
          </w:r>
        </w:p>
        <w:p w14:paraId="0F33BBF2" w14:textId="77777777" w:rsidR="005152A6" w:rsidRPr="006D6458" w:rsidRDefault="005152A6" w:rsidP="009647D8">
          <w:pPr>
            <w:spacing w:after="0"/>
            <w:contextualSpacing/>
            <w:jc w:val="right"/>
            <w:rPr>
              <w:sz w:val="16"/>
            </w:rPr>
          </w:pPr>
          <w:r w:rsidRPr="00F07A01">
            <w:rPr>
              <w:sz w:val="18"/>
            </w:rPr>
            <w:t>Interconnection line</w:t>
          </w:r>
        </w:p>
      </w:tc>
    </w:tr>
  </w:tbl>
  <w:p w14:paraId="0F33BBF4" w14:textId="77777777" w:rsidR="005152A6" w:rsidRPr="006D6458" w:rsidRDefault="005152A6" w:rsidP="00471F0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ook w:val="04A0" w:firstRow="1" w:lastRow="0" w:firstColumn="1" w:lastColumn="0" w:noHBand="0" w:noVBand="1"/>
    </w:tblPr>
    <w:tblGrid>
      <w:gridCol w:w="4786"/>
      <w:gridCol w:w="4394"/>
    </w:tblGrid>
    <w:tr w:rsidR="005152A6" w:rsidRPr="00DD5D50" w14:paraId="0F33BC06" w14:textId="77777777" w:rsidTr="002647D5">
      <w:trPr>
        <w:trHeight w:val="426"/>
      </w:trPr>
      <w:tc>
        <w:tcPr>
          <w:tcW w:w="4786" w:type="dxa"/>
          <w:vAlign w:val="center"/>
        </w:tcPr>
        <w:p w14:paraId="0F33BC03" w14:textId="77777777" w:rsidR="005152A6" w:rsidRPr="005346AC" w:rsidRDefault="005152A6" w:rsidP="002647D5">
          <w:pPr>
            <w:spacing w:after="0"/>
            <w:contextualSpacing/>
            <w:rPr>
              <w:sz w:val="16"/>
            </w:rPr>
          </w:pPr>
        </w:p>
      </w:tc>
      <w:tc>
        <w:tcPr>
          <w:tcW w:w="4394" w:type="dxa"/>
          <w:vAlign w:val="center"/>
        </w:tcPr>
        <w:p w14:paraId="0F33BC04" w14:textId="77777777" w:rsidR="005152A6" w:rsidRPr="006D177B" w:rsidRDefault="005152A6" w:rsidP="002647D5">
          <w:pPr>
            <w:spacing w:after="0"/>
            <w:contextualSpacing/>
            <w:jc w:val="right"/>
            <w:rPr>
              <w:sz w:val="18"/>
            </w:rPr>
          </w:pPr>
          <w:r w:rsidRPr="006D177B">
            <w:rPr>
              <w:sz w:val="18"/>
            </w:rPr>
            <w:t>Energy Project of the OMVG</w:t>
          </w:r>
        </w:p>
        <w:p w14:paraId="0F33BC05" w14:textId="77777777" w:rsidR="005152A6" w:rsidRPr="006D177B" w:rsidRDefault="005152A6" w:rsidP="002647D5">
          <w:pPr>
            <w:spacing w:after="0"/>
            <w:contextualSpacing/>
            <w:jc w:val="right"/>
            <w:rPr>
              <w:sz w:val="16"/>
            </w:rPr>
          </w:pPr>
          <w:r w:rsidRPr="006D177B">
            <w:rPr>
              <w:sz w:val="18"/>
            </w:rPr>
            <w:t xml:space="preserve">Interconnection Line </w:t>
          </w:r>
        </w:p>
      </w:tc>
    </w:tr>
  </w:tbl>
  <w:p w14:paraId="0F33BC07" w14:textId="77777777" w:rsidR="005152A6" w:rsidRPr="006D177B" w:rsidRDefault="005152A6" w:rsidP="00471F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7A69D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A1A5106"/>
    <w:lvl w:ilvl="0">
      <w:start w:val="1"/>
      <w:numFmt w:val="bullet"/>
      <w:pStyle w:val="Listepuces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944B904"/>
    <w:lvl w:ilvl="0">
      <w:start w:val="1"/>
      <w:numFmt w:val="bullet"/>
      <w:pStyle w:val="Listepuces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C08AA86"/>
    <w:lvl w:ilvl="0">
      <w:start w:val="1"/>
      <w:numFmt w:val="bullet"/>
      <w:pStyle w:val="Listepuces"/>
      <w:lvlText w:val=""/>
      <w:lvlJc w:val="left"/>
      <w:pPr>
        <w:tabs>
          <w:tab w:val="num" w:pos="360"/>
        </w:tabs>
        <w:ind w:left="360" w:hanging="360"/>
      </w:pPr>
      <w:rPr>
        <w:rFonts w:ascii="Symbol" w:hAnsi="Symbol" w:hint="default"/>
      </w:rPr>
    </w:lvl>
  </w:abstractNum>
  <w:abstractNum w:abstractNumId="7" w15:restartNumberingAfterBreak="0">
    <w:nsid w:val="017B093B"/>
    <w:multiLevelType w:val="hybridMultilevel"/>
    <w:tmpl w:val="BE741F84"/>
    <w:lvl w:ilvl="0" w:tplc="BE66EA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1C22959"/>
    <w:multiLevelType w:val="hybridMultilevel"/>
    <w:tmpl w:val="EA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E01971"/>
    <w:multiLevelType w:val="hybridMultilevel"/>
    <w:tmpl w:val="0372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437E4C"/>
    <w:multiLevelType w:val="hybridMultilevel"/>
    <w:tmpl w:val="52F03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DF0BB0"/>
    <w:multiLevelType w:val="hybridMultilevel"/>
    <w:tmpl w:val="07DE2A26"/>
    <w:lvl w:ilvl="0" w:tplc="7946E01C">
      <w:numFmt w:val="bullet"/>
      <w:lvlText w:val="-"/>
      <w:lvlJc w:val="left"/>
      <w:pPr>
        <w:ind w:left="1068" w:hanging="360"/>
      </w:pPr>
      <w:rPr>
        <w:rFonts w:ascii="Calibri" w:eastAsiaTheme="minorHAnsi" w:hAnsi="Calibri" w:cstheme="minorBidi" w:hint="default"/>
      </w:rPr>
    </w:lvl>
    <w:lvl w:ilvl="1" w:tplc="7946E01C">
      <w:numFmt w:val="bullet"/>
      <w:lvlText w:val="-"/>
      <w:lvlJc w:val="left"/>
      <w:pPr>
        <w:ind w:left="1788" w:hanging="360"/>
      </w:pPr>
      <w:rPr>
        <w:rFonts w:ascii="Calibri" w:eastAsiaTheme="minorHAnsi" w:hAnsi="Calibri" w:cstheme="minorBid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74C2933"/>
    <w:multiLevelType w:val="hybridMultilevel"/>
    <w:tmpl w:val="7EE6BDE2"/>
    <w:lvl w:ilvl="0" w:tplc="0C0C0001">
      <w:start w:val="1"/>
      <w:numFmt w:val="bullet"/>
      <w:lvlText w:val=""/>
      <w:lvlJc w:val="left"/>
      <w:pPr>
        <w:ind w:left="778" w:hanging="360"/>
      </w:pPr>
      <w:rPr>
        <w:rFonts w:ascii="Symbol" w:hAnsi="Symbol"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13"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08F66A67"/>
    <w:multiLevelType w:val="hybridMultilevel"/>
    <w:tmpl w:val="7FAC81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D26D18"/>
    <w:multiLevelType w:val="hybridMultilevel"/>
    <w:tmpl w:val="270AF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2B2FC2"/>
    <w:multiLevelType w:val="hybridMultilevel"/>
    <w:tmpl w:val="C696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10F16C8"/>
    <w:multiLevelType w:val="hybridMultilevel"/>
    <w:tmpl w:val="6108E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13117B"/>
    <w:multiLevelType w:val="multilevel"/>
    <w:tmpl w:val="FF760E7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3516" w:hanging="1389"/>
      </w:pPr>
      <w:rPr>
        <w:rFonts w:hint="default"/>
        <w:color w:val="auto"/>
        <w:sz w:val="20"/>
        <w:szCs w:val="20"/>
      </w:rPr>
    </w:lvl>
    <w:lvl w:ilvl="2">
      <w:start w:val="1"/>
      <w:numFmt w:val="decimal"/>
      <w:pStyle w:val="Titre3"/>
      <w:lvlText w:val="%1.%2.%3"/>
      <w:lvlJc w:val="left"/>
      <w:pPr>
        <w:ind w:left="1077" w:hanging="1077"/>
      </w:pPr>
      <w:rPr>
        <w:rFonts w:hint="default"/>
        <w:i w:val="0"/>
      </w:rPr>
    </w:lvl>
    <w:lvl w:ilvl="3">
      <w:start w:val="1"/>
      <w:numFmt w:val="decimal"/>
      <w:pStyle w:val="Titre4"/>
      <w:lvlText w:val="%1.%2.%3.%4"/>
      <w:lvlJc w:val="left"/>
      <w:pPr>
        <w:ind w:left="1006"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0" w15:restartNumberingAfterBreak="0">
    <w:nsid w:val="12F20033"/>
    <w:multiLevelType w:val="hybridMultilevel"/>
    <w:tmpl w:val="8F8A12A0"/>
    <w:lvl w:ilvl="0" w:tplc="0C0C0001">
      <w:start w:val="1"/>
      <w:numFmt w:val="bullet"/>
      <w:lvlText w:val=""/>
      <w:lvlJc w:val="left"/>
      <w:pPr>
        <w:ind w:left="773" w:hanging="360"/>
      </w:pPr>
      <w:rPr>
        <w:rFonts w:ascii="Symbol" w:hAnsi="Symbol" w:hint="default"/>
      </w:rPr>
    </w:lvl>
    <w:lvl w:ilvl="1" w:tplc="0C0C0003">
      <w:start w:val="1"/>
      <w:numFmt w:val="bullet"/>
      <w:lvlText w:val="o"/>
      <w:lvlJc w:val="left"/>
      <w:pPr>
        <w:ind w:left="1493" w:hanging="360"/>
      </w:pPr>
      <w:rPr>
        <w:rFonts w:ascii="Courier New" w:hAnsi="Courier New" w:cs="Courier New" w:hint="default"/>
      </w:rPr>
    </w:lvl>
    <w:lvl w:ilvl="2" w:tplc="0C0C0005" w:tentative="1">
      <w:start w:val="1"/>
      <w:numFmt w:val="bullet"/>
      <w:lvlText w:val=""/>
      <w:lvlJc w:val="left"/>
      <w:pPr>
        <w:ind w:left="2213" w:hanging="360"/>
      </w:pPr>
      <w:rPr>
        <w:rFonts w:ascii="Wingdings" w:hAnsi="Wingdings" w:hint="default"/>
      </w:rPr>
    </w:lvl>
    <w:lvl w:ilvl="3" w:tplc="0C0C0001" w:tentative="1">
      <w:start w:val="1"/>
      <w:numFmt w:val="bullet"/>
      <w:lvlText w:val=""/>
      <w:lvlJc w:val="left"/>
      <w:pPr>
        <w:ind w:left="2933" w:hanging="360"/>
      </w:pPr>
      <w:rPr>
        <w:rFonts w:ascii="Symbol" w:hAnsi="Symbol" w:hint="default"/>
      </w:rPr>
    </w:lvl>
    <w:lvl w:ilvl="4" w:tplc="0C0C0003" w:tentative="1">
      <w:start w:val="1"/>
      <w:numFmt w:val="bullet"/>
      <w:lvlText w:val="o"/>
      <w:lvlJc w:val="left"/>
      <w:pPr>
        <w:ind w:left="3653" w:hanging="360"/>
      </w:pPr>
      <w:rPr>
        <w:rFonts w:ascii="Courier New" w:hAnsi="Courier New" w:cs="Courier New" w:hint="default"/>
      </w:rPr>
    </w:lvl>
    <w:lvl w:ilvl="5" w:tplc="0C0C0005" w:tentative="1">
      <w:start w:val="1"/>
      <w:numFmt w:val="bullet"/>
      <w:lvlText w:val=""/>
      <w:lvlJc w:val="left"/>
      <w:pPr>
        <w:ind w:left="4373" w:hanging="360"/>
      </w:pPr>
      <w:rPr>
        <w:rFonts w:ascii="Wingdings" w:hAnsi="Wingdings" w:hint="default"/>
      </w:rPr>
    </w:lvl>
    <w:lvl w:ilvl="6" w:tplc="0C0C0001" w:tentative="1">
      <w:start w:val="1"/>
      <w:numFmt w:val="bullet"/>
      <w:lvlText w:val=""/>
      <w:lvlJc w:val="left"/>
      <w:pPr>
        <w:ind w:left="5093" w:hanging="360"/>
      </w:pPr>
      <w:rPr>
        <w:rFonts w:ascii="Symbol" w:hAnsi="Symbol" w:hint="default"/>
      </w:rPr>
    </w:lvl>
    <w:lvl w:ilvl="7" w:tplc="0C0C0003" w:tentative="1">
      <w:start w:val="1"/>
      <w:numFmt w:val="bullet"/>
      <w:lvlText w:val="o"/>
      <w:lvlJc w:val="left"/>
      <w:pPr>
        <w:ind w:left="5813" w:hanging="360"/>
      </w:pPr>
      <w:rPr>
        <w:rFonts w:ascii="Courier New" w:hAnsi="Courier New" w:cs="Courier New" w:hint="default"/>
      </w:rPr>
    </w:lvl>
    <w:lvl w:ilvl="8" w:tplc="0C0C0005" w:tentative="1">
      <w:start w:val="1"/>
      <w:numFmt w:val="bullet"/>
      <w:lvlText w:val=""/>
      <w:lvlJc w:val="left"/>
      <w:pPr>
        <w:ind w:left="6533" w:hanging="360"/>
      </w:pPr>
      <w:rPr>
        <w:rFonts w:ascii="Wingdings" w:hAnsi="Wingdings" w:hint="default"/>
      </w:rPr>
    </w:lvl>
  </w:abstractNum>
  <w:abstractNum w:abstractNumId="21" w15:restartNumberingAfterBreak="0">
    <w:nsid w:val="14D026F9"/>
    <w:multiLevelType w:val="hybridMultilevel"/>
    <w:tmpl w:val="9830F4EC"/>
    <w:lvl w:ilvl="0" w:tplc="BE66EA5E">
      <w:start w:val="1"/>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2" w15:restartNumberingAfterBreak="0">
    <w:nsid w:val="15744968"/>
    <w:multiLevelType w:val="hybridMultilevel"/>
    <w:tmpl w:val="BD3E7D5C"/>
    <w:lvl w:ilvl="0" w:tplc="0C0C0001">
      <w:start w:val="1"/>
      <w:numFmt w:val="bullet"/>
      <w:lvlText w:val=""/>
      <w:lvlJc w:val="left"/>
      <w:pPr>
        <w:ind w:left="773" w:hanging="360"/>
      </w:pPr>
      <w:rPr>
        <w:rFonts w:ascii="Symbol" w:hAnsi="Symbol" w:hint="default"/>
      </w:rPr>
    </w:lvl>
    <w:lvl w:ilvl="1" w:tplc="0C0C0003" w:tentative="1">
      <w:start w:val="1"/>
      <w:numFmt w:val="bullet"/>
      <w:lvlText w:val="o"/>
      <w:lvlJc w:val="left"/>
      <w:pPr>
        <w:ind w:left="1493" w:hanging="360"/>
      </w:pPr>
      <w:rPr>
        <w:rFonts w:ascii="Courier New" w:hAnsi="Courier New" w:cs="Courier New" w:hint="default"/>
      </w:rPr>
    </w:lvl>
    <w:lvl w:ilvl="2" w:tplc="0C0C0005" w:tentative="1">
      <w:start w:val="1"/>
      <w:numFmt w:val="bullet"/>
      <w:lvlText w:val=""/>
      <w:lvlJc w:val="left"/>
      <w:pPr>
        <w:ind w:left="2213" w:hanging="360"/>
      </w:pPr>
      <w:rPr>
        <w:rFonts w:ascii="Wingdings" w:hAnsi="Wingdings" w:hint="default"/>
      </w:rPr>
    </w:lvl>
    <w:lvl w:ilvl="3" w:tplc="0C0C0001" w:tentative="1">
      <w:start w:val="1"/>
      <w:numFmt w:val="bullet"/>
      <w:lvlText w:val=""/>
      <w:lvlJc w:val="left"/>
      <w:pPr>
        <w:ind w:left="2933" w:hanging="360"/>
      </w:pPr>
      <w:rPr>
        <w:rFonts w:ascii="Symbol" w:hAnsi="Symbol" w:hint="default"/>
      </w:rPr>
    </w:lvl>
    <w:lvl w:ilvl="4" w:tplc="0C0C0003" w:tentative="1">
      <w:start w:val="1"/>
      <w:numFmt w:val="bullet"/>
      <w:lvlText w:val="o"/>
      <w:lvlJc w:val="left"/>
      <w:pPr>
        <w:ind w:left="3653" w:hanging="360"/>
      </w:pPr>
      <w:rPr>
        <w:rFonts w:ascii="Courier New" w:hAnsi="Courier New" w:cs="Courier New" w:hint="default"/>
      </w:rPr>
    </w:lvl>
    <w:lvl w:ilvl="5" w:tplc="0C0C0005" w:tentative="1">
      <w:start w:val="1"/>
      <w:numFmt w:val="bullet"/>
      <w:lvlText w:val=""/>
      <w:lvlJc w:val="left"/>
      <w:pPr>
        <w:ind w:left="4373" w:hanging="360"/>
      </w:pPr>
      <w:rPr>
        <w:rFonts w:ascii="Wingdings" w:hAnsi="Wingdings" w:hint="default"/>
      </w:rPr>
    </w:lvl>
    <w:lvl w:ilvl="6" w:tplc="0C0C0001" w:tentative="1">
      <w:start w:val="1"/>
      <w:numFmt w:val="bullet"/>
      <w:lvlText w:val=""/>
      <w:lvlJc w:val="left"/>
      <w:pPr>
        <w:ind w:left="5093" w:hanging="360"/>
      </w:pPr>
      <w:rPr>
        <w:rFonts w:ascii="Symbol" w:hAnsi="Symbol" w:hint="default"/>
      </w:rPr>
    </w:lvl>
    <w:lvl w:ilvl="7" w:tplc="0C0C0003" w:tentative="1">
      <w:start w:val="1"/>
      <w:numFmt w:val="bullet"/>
      <w:lvlText w:val="o"/>
      <w:lvlJc w:val="left"/>
      <w:pPr>
        <w:ind w:left="5813" w:hanging="360"/>
      </w:pPr>
      <w:rPr>
        <w:rFonts w:ascii="Courier New" w:hAnsi="Courier New" w:cs="Courier New" w:hint="default"/>
      </w:rPr>
    </w:lvl>
    <w:lvl w:ilvl="8" w:tplc="0C0C0005" w:tentative="1">
      <w:start w:val="1"/>
      <w:numFmt w:val="bullet"/>
      <w:lvlText w:val=""/>
      <w:lvlJc w:val="left"/>
      <w:pPr>
        <w:ind w:left="6533" w:hanging="360"/>
      </w:pPr>
      <w:rPr>
        <w:rFonts w:ascii="Wingdings" w:hAnsi="Wingdings" w:hint="default"/>
      </w:rPr>
    </w:lvl>
  </w:abstractNum>
  <w:abstractNum w:abstractNumId="23" w15:restartNumberingAfterBreak="0">
    <w:nsid w:val="15C6081B"/>
    <w:multiLevelType w:val="hybridMultilevel"/>
    <w:tmpl w:val="4E7A139C"/>
    <w:lvl w:ilvl="0" w:tplc="49B2C0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1A722B66"/>
    <w:multiLevelType w:val="hybridMultilevel"/>
    <w:tmpl w:val="5742DB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A782C38"/>
    <w:multiLevelType w:val="hybridMultilevel"/>
    <w:tmpl w:val="1EECA59C"/>
    <w:lvl w:ilvl="0" w:tplc="BE66EA5E">
      <w:start w:val="1"/>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7"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012BD7"/>
    <w:multiLevelType w:val="hybridMultilevel"/>
    <w:tmpl w:val="94BC9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DF457C"/>
    <w:multiLevelType w:val="hybridMultilevel"/>
    <w:tmpl w:val="D69CA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FB7626"/>
    <w:multiLevelType w:val="hybridMultilevel"/>
    <w:tmpl w:val="B0B0C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4C83F6F"/>
    <w:multiLevelType w:val="hybridMultilevel"/>
    <w:tmpl w:val="B1FE060C"/>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15:restartNumberingAfterBreak="0">
    <w:nsid w:val="265E2B6D"/>
    <w:multiLevelType w:val="hybridMultilevel"/>
    <w:tmpl w:val="71DA47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8463B71"/>
    <w:multiLevelType w:val="hybridMultilevel"/>
    <w:tmpl w:val="5336C058"/>
    <w:lvl w:ilvl="0" w:tplc="0C0C0001">
      <w:start w:val="1"/>
      <w:numFmt w:val="bullet"/>
      <w:lvlText w:val=""/>
      <w:lvlJc w:val="left"/>
      <w:pPr>
        <w:ind w:left="778" w:hanging="360"/>
      </w:pPr>
      <w:rPr>
        <w:rFonts w:ascii="Symbol" w:hAnsi="Symbol" w:hint="default"/>
      </w:rPr>
    </w:lvl>
    <w:lvl w:ilvl="1" w:tplc="0C0C0003">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35"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36" w15:restartNumberingAfterBreak="0">
    <w:nsid w:val="2A64794A"/>
    <w:multiLevelType w:val="hybridMultilevel"/>
    <w:tmpl w:val="B8286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EF47EB0"/>
    <w:multiLevelType w:val="hybridMultilevel"/>
    <w:tmpl w:val="F33E4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19B3BAC"/>
    <w:multiLevelType w:val="hybridMultilevel"/>
    <w:tmpl w:val="2304B482"/>
    <w:lvl w:ilvl="0" w:tplc="845AE4F6">
      <w:numFmt w:val="bullet"/>
      <w:pStyle w:val="Pucetableau2"/>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1D7804"/>
    <w:multiLevelType w:val="hybridMultilevel"/>
    <w:tmpl w:val="F09887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6AB7304"/>
    <w:multiLevelType w:val="hybridMultilevel"/>
    <w:tmpl w:val="5EFEBF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A383484"/>
    <w:multiLevelType w:val="multilevel"/>
    <w:tmpl w:val="60B68AA8"/>
    <w:styleLink w:val="AECOMTableNumbering"/>
    <w:lvl w:ilvl="0">
      <w:start w:val="1"/>
      <w:numFmt w:val="decimal"/>
      <w:pStyle w:val="TableListNumber"/>
      <w:lvlText w:val="%1."/>
      <w:lvlJc w:val="left"/>
      <w:pPr>
        <w:ind w:left="568" w:hanging="284"/>
      </w:pPr>
      <w:rPr>
        <w:rFonts w:hint="default"/>
      </w:rPr>
    </w:lvl>
    <w:lvl w:ilvl="1">
      <w:start w:val="1"/>
      <w:numFmt w:val="lowerLetter"/>
      <w:pStyle w:val="TableListNumber2"/>
      <w:lvlText w:val="%2."/>
      <w:lvlJc w:val="left"/>
      <w:pPr>
        <w:ind w:left="852" w:hanging="284"/>
      </w:pPr>
      <w:rPr>
        <w:rFonts w:hint="default"/>
      </w:rPr>
    </w:lvl>
    <w:lvl w:ilvl="2">
      <w:start w:val="1"/>
      <w:numFmt w:val="lowerRoman"/>
      <w:pStyle w:val="TableListNumber3"/>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43" w15:restartNumberingAfterBreak="0">
    <w:nsid w:val="3B5868D2"/>
    <w:multiLevelType w:val="hybridMultilevel"/>
    <w:tmpl w:val="3732D18C"/>
    <w:lvl w:ilvl="0" w:tplc="BE66EA5E">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15:restartNumberingAfterBreak="0">
    <w:nsid w:val="3D01192F"/>
    <w:multiLevelType w:val="hybridMultilevel"/>
    <w:tmpl w:val="A4C47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7F4F85"/>
    <w:multiLevelType w:val="hybridMultilevel"/>
    <w:tmpl w:val="CFCC8630"/>
    <w:lvl w:ilvl="0" w:tplc="737E369C">
      <w:start w:val="1"/>
      <w:numFmt w:val="lowerLetter"/>
      <w:pStyle w:val="Listenumros2"/>
      <w:lvlText w:val="%1)"/>
      <w:lvlJc w:val="left"/>
      <w:pPr>
        <w:ind w:left="1145" w:hanging="360"/>
      </w:pPr>
    </w:lvl>
    <w:lvl w:ilvl="1" w:tplc="0C0C0019" w:tentative="1">
      <w:start w:val="1"/>
      <w:numFmt w:val="lowerLetter"/>
      <w:lvlText w:val="%2."/>
      <w:lvlJc w:val="left"/>
      <w:pPr>
        <w:ind w:left="1865" w:hanging="360"/>
      </w:pPr>
    </w:lvl>
    <w:lvl w:ilvl="2" w:tplc="0C0C001B" w:tentative="1">
      <w:start w:val="1"/>
      <w:numFmt w:val="lowerRoman"/>
      <w:lvlText w:val="%3."/>
      <w:lvlJc w:val="right"/>
      <w:pPr>
        <w:ind w:left="2585" w:hanging="180"/>
      </w:pPr>
    </w:lvl>
    <w:lvl w:ilvl="3" w:tplc="0C0C000F" w:tentative="1">
      <w:start w:val="1"/>
      <w:numFmt w:val="decimal"/>
      <w:lvlText w:val="%4."/>
      <w:lvlJc w:val="left"/>
      <w:pPr>
        <w:ind w:left="3305" w:hanging="360"/>
      </w:pPr>
    </w:lvl>
    <w:lvl w:ilvl="4" w:tplc="0C0C0019" w:tentative="1">
      <w:start w:val="1"/>
      <w:numFmt w:val="lowerLetter"/>
      <w:lvlText w:val="%5."/>
      <w:lvlJc w:val="left"/>
      <w:pPr>
        <w:ind w:left="4025" w:hanging="360"/>
      </w:pPr>
    </w:lvl>
    <w:lvl w:ilvl="5" w:tplc="0C0C001B" w:tentative="1">
      <w:start w:val="1"/>
      <w:numFmt w:val="lowerRoman"/>
      <w:lvlText w:val="%6."/>
      <w:lvlJc w:val="right"/>
      <w:pPr>
        <w:ind w:left="4745" w:hanging="180"/>
      </w:pPr>
    </w:lvl>
    <w:lvl w:ilvl="6" w:tplc="0C0C000F" w:tentative="1">
      <w:start w:val="1"/>
      <w:numFmt w:val="decimal"/>
      <w:lvlText w:val="%7."/>
      <w:lvlJc w:val="left"/>
      <w:pPr>
        <w:ind w:left="5465" w:hanging="360"/>
      </w:pPr>
    </w:lvl>
    <w:lvl w:ilvl="7" w:tplc="0C0C0019" w:tentative="1">
      <w:start w:val="1"/>
      <w:numFmt w:val="lowerLetter"/>
      <w:lvlText w:val="%8."/>
      <w:lvlJc w:val="left"/>
      <w:pPr>
        <w:ind w:left="6185" w:hanging="360"/>
      </w:pPr>
    </w:lvl>
    <w:lvl w:ilvl="8" w:tplc="0C0C001B" w:tentative="1">
      <w:start w:val="1"/>
      <w:numFmt w:val="lowerRoman"/>
      <w:lvlText w:val="%9."/>
      <w:lvlJc w:val="right"/>
      <w:pPr>
        <w:ind w:left="6905" w:hanging="180"/>
      </w:pPr>
    </w:lvl>
  </w:abstractNum>
  <w:abstractNum w:abstractNumId="46" w15:restartNumberingAfterBreak="0">
    <w:nsid w:val="3E947278"/>
    <w:multiLevelType w:val="hybridMultilevel"/>
    <w:tmpl w:val="ED94CD7C"/>
    <w:lvl w:ilvl="0" w:tplc="A48AD9F2">
      <w:start w:val="1"/>
      <w:numFmt w:val="bullet"/>
      <w:pStyle w:val="Puce1"/>
      <w:lvlText w:val="+"/>
      <w:lvlJc w:val="left"/>
      <w:pPr>
        <w:tabs>
          <w:tab w:val="num" w:pos="360"/>
        </w:tabs>
        <w:ind w:left="360" w:hanging="360"/>
      </w:pPr>
      <w:rPr>
        <w:rFonts w:ascii="Arial Black" w:hAnsi="Arial Black" w:hint="default"/>
        <w:color w:val="AC6523"/>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D37174"/>
    <w:multiLevelType w:val="hybridMultilevel"/>
    <w:tmpl w:val="8200CFA6"/>
    <w:lvl w:ilvl="0" w:tplc="BE66EA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12C0514"/>
    <w:multiLevelType w:val="hybridMultilevel"/>
    <w:tmpl w:val="21FC1D30"/>
    <w:lvl w:ilvl="0" w:tplc="0C0C0003">
      <w:start w:val="1"/>
      <w:numFmt w:val="bullet"/>
      <w:lvlText w:val="o"/>
      <w:lvlJc w:val="left"/>
      <w:pPr>
        <w:ind w:left="778" w:hanging="360"/>
      </w:pPr>
      <w:rPr>
        <w:rFonts w:ascii="Courier New" w:hAnsi="Courier New" w:cs="Courier New"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49" w15:restartNumberingAfterBreak="0">
    <w:nsid w:val="4164578B"/>
    <w:multiLevelType w:val="hybridMultilevel"/>
    <w:tmpl w:val="5B486EEE"/>
    <w:lvl w:ilvl="0" w:tplc="3B7A0E56">
      <w:start w:val="1"/>
      <w:numFmt w:val="bullet"/>
      <w:pStyle w:val="Puce3"/>
      <w:lvlText w:val="o"/>
      <w:lvlJc w:val="left"/>
      <w:pPr>
        <w:ind w:left="217" w:hanging="360"/>
      </w:pPr>
      <w:rPr>
        <w:rFonts w:ascii="Courier New" w:hAnsi="Courier New" w:cs="Courier New" w:hint="default"/>
      </w:rPr>
    </w:lvl>
    <w:lvl w:ilvl="1" w:tplc="0C0C0003" w:tentative="1">
      <w:start w:val="1"/>
      <w:numFmt w:val="bullet"/>
      <w:lvlText w:val="o"/>
      <w:lvlJc w:val="left"/>
      <w:pPr>
        <w:ind w:left="937" w:hanging="360"/>
      </w:pPr>
      <w:rPr>
        <w:rFonts w:ascii="Courier New" w:hAnsi="Courier New" w:cs="Courier New" w:hint="default"/>
      </w:rPr>
    </w:lvl>
    <w:lvl w:ilvl="2" w:tplc="0C0C0005" w:tentative="1">
      <w:start w:val="1"/>
      <w:numFmt w:val="bullet"/>
      <w:lvlText w:val=""/>
      <w:lvlJc w:val="left"/>
      <w:pPr>
        <w:ind w:left="1657" w:hanging="360"/>
      </w:pPr>
      <w:rPr>
        <w:rFonts w:ascii="Wingdings" w:hAnsi="Wingdings" w:hint="default"/>
      </w:rPr>
    </w:lvl>
    <w:lvl w:ilvl="3" w:tplc="0C0C0001" w:tentative="1">
      <w:start w:val="1"/>
      <w:numFmt w:val="bullet"/>
      <w:lvlText w:val=""/>
      <w:lvlJc w:val="left"/>
      <w:pPr>
        <w:ind w:left="2377" w:hanging="360"/>
      </w:pPr>
      <w:rPr>
        <w:rFonts w:ascii="Symbol" w:hAnsi="Symbol" w:hint="default"/>
      </w:rPr>
    </w:lvl>
    <w:lvl w:ilvl="4" w:tplc="0C0C0003" w:tentative="1">
      <w:start w:val="1"/>
      <w:numFmt w:val="bullet"/>
      <w:lvlText w:val="o"/>
      <w:lvlJc w:val="left"/>
      <w:pPr>
        <w:ind w:left="3097" w:hanging="360"/>
      </w:pPr>
      <w:rPr>
        <w:rFonts w:ascii="Courier New" w:hAnsi="Courier New" w:cs="Courier New" w:hint="default"/>
      </w:rPr>
    </w:lvl>
    <w:lvl w:ilvl="5" w:tplc="0C0C0005" w:tentative="1">
      <w:start w:val="1"/>
      <w:numFmt w:val="bullet"/>
      <w:lvlText w:val=""/>
      <w:lvlJc w:val="left"/>
      <w:pPr>
        <w:ind w:left="3817" w:hanging="360"/>
      </w:pPr>
      <w:rPr>
        <w:rFonts w:ascii="Wingdings" w:hAnsi="Wingdings" w:hint="default"/>
      </w:rPr>
    </w:lvl>
    <w:lvl w:ilvl="6" w:tplc="0C0C0001" w:tentative="1">
      <w:start w:val="1"/>
      <w:numFmt w:val="bullet"/>
      <w:lvlText w:val=""/>
      <w:lvlJc w:val="left"/>
      <w:pPr>
        <w:ind w:left="4537" w:hanging="360"/>
      </w:pPr>
      <w:rPr>
        <w:rFonts w:ascii="Symbol" w:hAnsi="Symbol" w:hint="default"/>
      </w:rPr>
    </w:lvl>
    <w:lvl w:ilvl="7" w:tplc="0C0C0003" w:tentative="1">
      <w:start w:val="1"/>
      <w:numFmt w:val="bullet"/>
      <w:lvlText w:val="o"/>
      <w:lvlJc w:val="left"/>
      <w:pPr>
        <w:ind w:left="5257" w:hanging="360"/>
      </w:pPr>
      <w:rPr>
        <w:rFonts w:ascii="Courier New" w:hAnsi="Courier New" w:cs="Courier New" w:hint="default"/>
      </w:rPr>
    </w:lvl>
    <w:lvl w:ilvl="8" w:tplc="0C0C0005" w:tentative="1">
      <w:start w:val="1"/>
      <w:numFmt w:val="bullet"/>
      <w:lvlText w:val=""/>
      <w:lvlJc w:val="left"/>
      <w:pPr>
        <w:ind w:left="5977" w:hanging="360"/>
      </w:pPr>
      <w:rPr>
        <w:rFonts w:ascii="Wingdings" w:hAnsi="Wingdings" w:hint="default"/>
      </w:rPr>
    </w:lvl>
  </w:abstractNum>
  <w:abstractNum w:abstractNumId="50"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51" w15:restartNumberingAfterBreak="0">
    <w:nsid w:val="4718354E"/>
    <w:multiLevelType w:val="hybridMultilevel"/>
    <w:tmpl w:val="56B0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A402AF3"/>
    <w:multiLevelType w:val="hybridMultilevel"/>
    <w:tmpl w:val="3CD651B2"/>
    <w:lvl w:ilvl="0" w:tplc="E5FC9A44">
      <w:start w:val="1"/>
      <w:numFmt w:val="bullet"/>
      <w:pStyle w:val="Style2"/>
      <w:lvlText w:val=""/>
      <w:lvlJc w:val="left"/>
      <w:pPr>
        <w:ind w:left="720" w:hanging="360"/>
      </w:pPr>
      <w:rPr>
        <w:rFonts w:ascii="Symbol" w:hAnsi="Symbol" w:hint="default"/>
      </w:rPr>
    </w:lvl>
    <w:lvl w:ilvl="1" w:tplc="A1B89798">
      <w:start w:val="1"/>
      <w:numFmt w:val="bullet"/>
      <w:pStyle w:val="Style3"/>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4A944CAA"/>
    <w:multiLevelType w:val="hybridMultilevel"/>
    <w:tmpl w:val="A2DC6982"/>
    <w:lvl w:ilvl="0" w:tplc="0C0C0001">
      <w:start w:val="1"/>
      <w:numFmt w:val="bullet"/>
      <w:lvlText w:val=""/>
      <w:lvlJc w:val="left"/>
      <w:pPr>
        <w:ind w:left="778" w:hanging="360"/>
      </w:pPr>
      <w:rPr>
        <w:rFonts w:ascii="Symbol" w:hAnsi="Symbol"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54" w15:restartNumberingAfterBreak="0">
    <w:nsid w:val="4B3334A1"/>
    <w:multiLevelType w:val="hybridMultilevel"/>
    <w:tmpl w:val="973A2492"/>
    <w:lvl w:ilvl="0" w:tplc="0C0C0001">
      <w:start w:val="1"/>
      <w:numFmt w:val="bullet"/>
      <w:lvlText w:val=""/>
      <w:lvlJc w:val="left"/>
      <w:pPr>
        <w:ind w:left="778" w:hanging="360"/>
      </w:pPr>
      <w:rPr>
        <w:rFonts w:ascii="Symbol" w:hAnsi="Symbol"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55" w15:restartNumberingAfterBreak="0">
    <w:nsid w:val="4C797E49"/>
    <w:multiLevelType w:val="hybridMultilevel"/>
    <w:tmpl w:val="F9944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C866D49"/>
    <w:multiLevelType w:val="multilevel"/>
    <w:tmpl w:val="B3648E80"/>
    <w:lvl w:ilvl="0">
      <w:start w:val="1"/>
      <w:numFmt w:val="decimal"/>
      <w:lvlText w:val="%1"/>
      <w:lvlJc w:val="left"/>
      <w:pPr>
        <w:ind w:left="432" w:hanging="432"/>
      </w:pPr>
    </w:lvl>
    <w:lvl w:ilvl="1">
      <w:start w:val="1"/>
      <w:numFmt w:val="decimal"/>
      <w:pStyle w:val="Titre20"/>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999"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F926A09"/>
    <w:multiLevelType w:val="multilevel"/>
    <w:tmpl w:val="99F01D82"/>
    <w:lvl w:ilvl="0">
      <w:start w:val="1"/>
      <w:numFmt w:val="bullet"/>
      <w:pStyle w:val="TableListBullet"/>
      <w:lvlText w:val=""/>
      <w:lvlJc w:val="left"/>
      <w:pPr>
        <w:ind w:left="568" w:hanging="284"/>
      </w:pPr>
      <w:rPr>
        <w:rFonts w:ascii="Symbol" w:hAnsi="Symbol" w:hint="default"/>
        <w:color w:val="auto"/>
      </w:rPr>
    </w:lvl>
    <w:lvl w:ilvl="1">
      <w:start w:val="1"/>
      <w:numFmt w:val="bullet"/>
      <w:pStyle w:val="TableListBullet2"/>
      <w:lvlText w:val="─"/>
      <w:lvlJc w:val="left"/>
      <w:pPr>
        <w:ind w:left="852" w:hanging="284"/>
      </w:pPr>
      <w:rPr>
        <w:rFonts w:ascii="Calibri" w:hAnsi="Calibri" w:hint="default"/>
        <w:color w:val="auto"/>
      </w:rPr>
    </w:lvl>
    <w:lvl w:ilvl="2">
      <w:start w:val="1"/>
      <w:numFmt w:val="bullet"/>
      <w:pStyle w:val="TableListBullet3"/>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color w:val="auto"/>
      </w:rPr>
    </w:lvl>
    <w:lvl w:ilvl="4">
      <w:start w:val="1"/>
      <w:numFmt w:val="bullet"/>
      <w:lvlText w:val="─"/>
      <w:lvlJc w:val="left"/>
      <w:pPr>
        <w:ind w:left="1704" w:hanging="284"/>
      </w:pPr>
      <w:rPr>
        <w:rFonts w:ascii="Calibri" w:hAnsi="Calibri" w:hint="default"/>
        <w:color w:val="auto"/>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color w:val="auto"/>
      </w:rPr>
    </w:lvl>
    <w:lvl w:ilvl="7">
      <w:start w:val="1"/>
      <w:numFmt w:val="bullet"/>
      <w:lvlText w:val="─"/>
      <w:lvlJc w:val="left"/>
      <w:pPr>
        <w:ind w:left="2556" w:hanging="284"/>
      </w:pPr>
      <w:rPr>
        <w:rFonts w:ascii="Calibri" w:hAnsi="Calibri" w:hint="default"/>
        <w:color w:val="auto"/>
      </w:rPr>
    </w:lvl>
    <w:lvl w:ilvl="8">
      <w:start w:val="1"/>
      <w:numFmt w:val="bullet"/>
      <w:lvlText w:val=""/>
      <w:lvlJc w:val="left"/>
      <w:pPr>
        <w:ind w:left="2840" w:hanging="284"/>
      </w:pPr>
      <w:rPr>
        <w:rFonts w:ascii="Wingdings" w:hAnsi="Wingdings" w:hint="default"/>
      </w:rPr>
    </w:lvl>
  </w:abstractNum>
  <w:abstractNum w:abstractNumId="59" w15:restartNumberingAfterBreak="0">
    <w:nsid w:val="5064576D"/>
    <w:multiLevelType w:val="hybridMultilevel"/>
    <w:tmpl w:val="528E6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13827A6"/>
    <w:multiLevelType w:val="hybridMultilevel"/>
    <w:tmpl w:val="6A2A69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62" w15:restartNumberingAfterBreak="0">
    <w:nsid w:val="529279F1"/>
    <w:multiLevelType w:val="hybridMultilevel"/>
    <w:tmpl w:val="B854EEEE"/>
    <w:lvl w:ilvl="0" w:tplc="49B2C038">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15:restartNumberingAfterBreak="0">
    <w:nsid w:val="52A72595"/>
    <w:multiLevelType w:val="hybridMultilevel"/>
    <w:tmpl w:val="51582F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53437405"/>
    <w:multiLevelType w:val="hybridMultilevel"/>
    <w:tmpl w:val="51A2108A"/>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65" w15:restartNumberingAfterBreak="0">
    <w:nsid w:val="55100A93"/>
    <w:multiLevelType w:val="hybridMultilevel"/>
    <w:tmpl w:val="B922CCB0"/>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6CA3B85"/>
    <w:multiLevelType w:val="hybridMultilevel"/>
    <w:tmpl w:val="3B3AA6CA"/>
    <w:lvl w:ilvl="0" w:tplc="BE66EA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77C6AB1"/>
    <w:multiLevelType w:val="hybridMultilevel"/>
    <w:tmpl w:val="94761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7F5162B"/>
    <w:multiLevelType w:val="hybridMultilevel"/>
    <w:tmpl w:val="4B929C82"/>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69" w15:restartNumberingAfterBreak="0">
    <w:nsid w:val="58B726B3"/>
    <w:multiLevelType w:val="hybridMultilevel"/>
    <w:tmpl w:val="A45842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58E57EE9"/>
    <w:multiLevelType w:val="hybridMultilevel"/>
    <w:tmpl w:val="E466BA12"/>
    <w:lvl w:ilvl="0" w:tplc="49B2C0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9A31701"/>
    <w:multiLevelType w:val="hybridMultilevel"/>
    <w:tmpl w:val="353248F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5AE13A92"/>
    <w:multiLevelType w:val="hybridMultilevel"/>
    <w:tmpl w:val="7618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5234E4"/>
    <w:multiLevelType w:val="hybridMultilevel"/>
    <w:tmpl w:val="93362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D87579F"/>
    <w:multiLevelType w:val="hybridMultilevel"/>
    <w:tmpl w:val="11DA475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5E2B71C0"/>
    <w:multiLevelType w:val="hybridMultilevel"/>
    <w:tmpl w:val="5574B2BA"/>
    <w:lvl w:ilvl="0" w:tplc="BE66EA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F4A6698"/>
    <w:multiLevelType w:val="hybridMultilevel"/>
    <w:tmpl w:val="6A0CC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2F52991"/>
    <w:multiLevelType w:val="hybridMultilevel"/>
    <w:tmpl w:val="404C395A"/>
    <w:lvl w:ilvl="0" w:tplc="0C0C0003">
      <w:start w:val="1"/>
      <w:numFmt w:val="bullet"/>
      <w:lvlText w:val="o"/>
      <w:lvlJc w:val="left"/>
      <w:pPr>
        <w:ind w:left="720" w:hanging="360"/>
      </w:pPr>
      <w:rPr>
        <w:rFonts w:ascii="Courier New" w:hAnsi="Courier New" w:cs="Courier New"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640569B7"/>
    <w:multiLevelType w:val="hybridMultilevel"/>
    <w:tmpl w:val="DFDE0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59A027C"/>
    <w:multiLevelType w:val="multilevel"/>
    <w:tmpl w:val="C524ACD6"/>
    <w:lvl w:ilvl="0">
      <w:start w:val="1"/>
      <w:numFmt w:val="decimal"/>
      <w:pStyle w:val="Listenumros"/>
      <w:lvlText w:val="%1."/>
      <w:lvlJc w:val="left"/>
      <w:pPr>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pStyle w:val="Listenumros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80" w15:restartNumberingAfterBreak="0">
    <w:nsid w:val="668847C5"/>
    <w:multiLevelType w:val="hybridMultilevel"/>
    <w:tmpl w:val="33DAC2F6"/>
    <w:lvl w:ilvl="0" w:tplc="BE66EA5E">
      <w:start w:val="1"/>
      <w:numFmt w:val="bullet"/>
      <w:lvlText w:val="-"/>
      <w:lvlJc w:val="left"/>
      <w:pPr>
        <w:ind w:left="1068" w:hanging="360"/>
      </w:pPr>
      <w:rPr>
        <w:rFonts w:ascii="Calibri" w:eastAsiaTheme="minorHAnsi" w:hAnsi="Calibri" w:cstheme="minorBidi"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1" w15:restartNumberingAfterBreak="0">
    <w:nsid w:val="6863795D"/>
    <w:multiLevelType w:val="hybridMultilevel"/>
    <w:tmpl w:val="4EBE2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A410AC7"/>
    <w:multiLevelType w:val="hybridMultilevel"/>
    <w:tmpl w:val="30CA07F8"/>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83" w15:restartNumberingAfterBreak="0">
    <w:nsid w:val="6BEB7321"/>
    <w:multiLevelType w:val="hybridMultilevel"/>
    <w:tmpl w:val="2A3A5044"/>
    <w:lvl w:ilvl="0" w:tplc="851E72A2">
      <w:start w:val="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6C2769D8"/>
    <w:multiLevelType w:val="hybridMultilevel"/>
    <w:tmpl w:val="A37EB430"/>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5" w15:restartNumberingAfterBreak="0">
    <w:nsid w:val="6D965142"/>
    <w:multiLevelType w:val="hybridMultilevel"/>
    <w:tmpl w:val="30E06CC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6EF509DE"/>
    <w:multiLevelType w:val="hybridMultilevel"/>
    <w:tmpl w:val="510CC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EFE498B"/>
    <w:multiLevelType w:val="multilevel"/>
    <w:tmpl w:val="D88893D6"/>
    <w:lvl w:ilvl="0">
      <w:start w:val="1"/>
      <w:numFmt w:val="bullet"/>
      <w:lvlText w:val=""/>
      <w:lvlJc w:val="left"/>
      <w:pPr>
        <w:tabs>
          <w:tab w:val="num" w:pos="850"/>
        </w:tabs>
        <w:ind w:left="850" w:hanging="425"/>
      </w:pPr>
      <w:rPr>
        <w:rFonts w:ascii="Symbol" w:hAnsi="Symbol" w:hint="default"/>
        <w:color w:val="auto"/>
      </w:rPr>
    </w:lvl>
    <w:lvl w:ilvl="1">
      <w:start w:val="1"/>
      <w:numFmt w:val="bullet"/>
      <w:lvlText w:val="─"/>
      <w:lvlJc w:val="left"/>
      <w:pPr>
        <w:tabs>
          <w:tab w:val="num" w:pos="1276"/>
        </w:tabs>
        <w:ind w:left="1275" w:hanging="425"/>
      </w:pPr>
      <w:rPr>
        <w:rFonts w:ascii="Calibri" w:hAnsi="Calibri" w:hint="default"/>
        <w:color w:val="auto"/>
      </w:rPr>
    </w:lvl>
    <w:lvl w:ilvl="2">
      <w:start w:val="1"/>
      <w:numFmt w:val="bullet"/>
      <w:lvlText w:val=""/>
      <w:lvlJc w:val="left"/>
      <w:pPr>
        <w:tabs>
          <w:tab w:val="num" w:pos="1701"/>
        </w:tabs>
        <w:ind w:left="1700" w:hanging="425"/>
      </w:pPr>
      <w:rPr>
        <w:rFonts w:ascii="Wingdings" w:hAnsi="Wingdings" w:hint="default"/>
        <w:color w:val="auto"/>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Calibri" w:hAnsi="Calibri" w:hint="default"/>
        <w:color w:val="auto"/>
      </w:rPr>
    </w:lvl>
    <w:lvl w:ilvl="5">
      <w:start w:val="1"/>
      <w:numFmt w:val="bullet"/>
      <w:lvlText w:val=""/>
      <w:lvlJc w:val="left"/>
      <w:pPr>
        <w:tabs>
          <w:tab w:val="num" w:pos="2771"/>
        </w:tabs>
        <w:ind w:left="2975" w:hanging="425"/>
      </w:pPr>
      <w:rPr>
        <w:rFonts w:ascii="Wingdings" w:hAnsi="Wingdings" w:hint="default"/>
      </w:rPr>
    </w:lvl>
    <w:lvl w:ilvl="6">
      <w:start w:val="1"/>
      <w:numFmt w:val="bullet"/>
      <w:lvlText w:val=""/>
      <w:lvlJc w:val="left"/>
      <w:pPr>
        <w:tabs>
          <w:tab w:val="num" w:pos="3055"/>
        </w:tabs>
        <w:ind w:left="3400" w:hanging="425"/>
      </w:pPr>
      <w:rPr>
        <w:rFonts w:ascii="Symbol" w:hAnsi="Symbol" w:hint="default"/>
      </w:rPr>
    </w:lvl>
    <w:lvl w:ilvl="7">
      <w:start w:val="1"/>
      <w:numFmt w:val="bullet"/>
      <w:lvlText w:val="─"/>
      <w:lvlJc w:val="left"/>
      <w:pPr>
        <w:tabs>
          <w:tab w:val="num" w:pos="3339"/>
        </w:tabs>
        <w:ind w:left="3825" w:hanging="425"/>
      </w:pPr>
      <w:rPr>
        <w:rFonts w:ascii="Calibri" w:hAnsi="Calibri" w:hint="default"/>
        <w:color w:val="auto"/>
      </w:rPr>
    </w:lvl>
    <w:lvl w:ilvl="8">
      <w:start w:val="1"/>
      <w:numFmt w:val="bullet"/>
      <w:lvlText w:val=""/>
      <w:lvlJc w:val="left"/>
      <w:pPr>
        <w:tabs>
          <w:tab w:val="num" w:pos="3623"/>
        </w:tabs>
        <w:ind w:left="4250" w:hanging="425"/>
      </w:pPr>
      <w:rPr>
        <w:rFonts w:ascii="Wingdings" w:hAnsi="Wingdings" w:hint="default"/>
      </w:rPr>
    </w:lvl>
  </w:abstractNum>
  <w:abstractNum w:abstractNumId="88" w15:restartNumberingAfterBreak="0">
    <w:nsid w:val="72A62BB7"/>
    <w:multiLevelType w:val="hybridMultilevel"/>
    <w:tmpl w:val="A03ED95C"/>
    <w:lvl w:ilvl="0" w:tplc="040C0019">
      <w:start w:val="1"/>
      <w:numFmt w:val="lowerLetter"/>
      <w:lvlText w:val="%1."/>
      <w:lvlJc w:val="left"/>
      <w:pPr>
        <w:ind w:left="709" w:hanging="360"/>
      </w:p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89" w15:restartNumberingAfterBreak="0">
    <w:nsid w:val="72C66137"/>
    <w:multiLevelType w:val="hybridMultilevel"/>
    <w:tmpl w:val="77FEE63C"/>
    <w:lvl w:ilvl="0" w:tplc="0C0C0003">
      <w:start w:val="1"/>
      <w:numFmt w:val="bullet"/>
      <w:lvlText w:val="o"/>
      <w:lvlJc w:val="left"/>
      <w:pPr>
        <w:ind w:left="778" w:hanging="360"/>
      </w:pPr>
      <w:rPr>
        <w:rFonts w:ascii="Courier New" w:hAnsi="Courier New" w:cs="Courier New"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90" w15:restartNumberingAfterBreak="0">
    <w:nsid w:val="744707AA"/>
    <w:multiLevelType w:val="hybridMultilevel"/>
    <w:tmpl w:val="BC964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49249D6"/>
    <w:multiLevelType w:val="hybridMultilevel"/>
    <w:tmpl w:val="B4CC9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57D1C91"/>
    <w:multiLevelType w:val="hybridMultilevel"/>
    <w:tmpl w:val="A4725B52"/>
    <w:lvl w:ilvl="0" w:tplc="0C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A61310F"/>
    <w:multiLevelType w:val="hybridMultilevel"/>
    <w:tmpl w:val="98429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AD5030B"/>
    <w:multiLevelType w:val="hybridMultilevel"/>
    <w:tmpl w:val="D5D85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BA00548"/>
    <w:multiLevelType w:val="hybridMultilevel"/>
    <w:tmpl w:val="B232AB56"/>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96" w15:restartNumberingAfterBreak="0">
    <w:nsid w:val="7E0F67E4"/>
    <w:multiLevelType w:val="hybridMultilevel"/>
    <w:tmpl w:val="B7085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7F577F86"/>
    <w:multiLevelType w:val="hybridMultilevel"/>
    <w:tmpl w:val="2A3C97C0"/>
    <w:lvl w:ilvl="0" w:tplc="0C0C0001">
      <w:start w:val="1"/>
      <w:numFmt w:val="bullet"/>
      <w:lvlText w:val=""/>
      <w:lvlJc w:val="left"/>
      <w:pPr>
        <w:ind w:left="778" w:hanging="360"/>
      </w:pPr>
      <w:rPr>
        <w:rFonts w:ascii="Symbol" w:hAnsi="Symbol"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98" w15:restartNumberingAfterBreak="0">
    <w:nsid w:val="7F733208"/>
    <w:multiLevelType w:val="hybridMultilevel"/>
    <w:tmpl w:val="155825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6"/>
  </w:num>
  <w:num w:numId="2">
    <w:abstractNumId w:val="50"/>
  </w:num>
  <w:num w:numId="3">
    <w:abstractNumId w:val="61"/>
  </w:num>
  <w:num w:numId="4">
    <w:abstractNumId w:val="3"/>
  </w:num>
  <w:num w:numId="5">
    <w:abstractNumId w:val="2"/>
  </w:num>
  <w:num w:numId="6">
    <w:abstractNumId w:val="1"/>
  </w:num>
  <w:num w:numId="7">
    <w:abstractNumId w:val="0"/>
  </w:num>
  <w:num w:numId="8">
    <w:abstractNumId w:val="13"/>
  </w:num>
  <w:num w:numId="9">
    <w:abstractNumId w:val="27"/>
  </w:num>
  <w:num w:numId="10">
    <w:abstractNumId w:val="17"/>
  </w:num>
  <w:num w:numId="11">
    <w:abstractNumId w:val="31"/>
  </w:num>
  <w:num w:numId="12">
    <w:abstractNumId w:val="57"/>
  </w:num>
  <w:num w:numId="13">
    <w:abstractNumId w:val="24"/>
  </w:num>
  <w:num w:numId="14">
    <w:abstractNumId w:val="79"/>
  </w:num>
  <w:num w:numId="15">
    <w:abstractNumId w:val="35"/>
  </w:num>
  <w:num w:numId="16">
    <w:abstractNumId w:val="42"/>
  </w:num>
  <w:num w:numId="17">
    <w:abstractNumId w:val="58"/>
  </w:num>
  <w:num w:numId="18">
    <w:abstractNumId w:val="41"/>
  </w:num>
  <w:num w:numId="19">
    <w:abstractNumId w:val="6"/>
  </w:num>
  <w:num w:numId="20">
    <w:abstractNumId w:val="5"/>
  </w:num>
  <w:num w:numId="21">
    <w:abstractNumId w:val="4"/>
  </w:num>
  <w:num w:numId="22">
    <w:abstractNumId w:val="87"/>
  </w:num>
  <w:num w:numId="23">
    <w:abstractNumId w:val="38"/>
  </w:num>
  <w:num w:numId="24">
    <w:abstractNumId w:val="49"/>
  </w:num>
  <w:num w:numId="25">
    <w:abstractNumId w:val="52"/>
  </w:num>
  <w:num w:numId="26">
    <w:abstractNumId w:val="46"/>
  </w:num>
  <w:num w:numId="27">
    <w:abstractNumId w:val="60"/>
  </w:num>
  <w:num w:numId="28">
    <w:abstractNumId w:val="26"/>
  </w:num>
  <w:num w:numId="29">
    <w:abstractNumId w:val="45"/>
  </w:num>
  <w:num w:numId="30">
    <w:abstractNumId w:val="19"/>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num>
  <w:num w:numId="34">
    <w:abstractNumId w:val="40"/>
  </w:num>
  <w:num w:numId="35">
    <w:abstractNumId w:val="67"/>
  </w:num>
  <w:num w:numId="36">
    <w:abstractNumId w:val="7"/>
  </w:num>
  <w:num w:numId="37">
    <w:abstractNumId w:val="80"/>
  </w:num>
  <w:num w:numId="38">
    <w:abstractNumId w:val="83"/>
  </w:num>
  <w:num w:numId="39">
    <w:abstractNumId w:val="75"/>
  </w:num>
  <w:num w:numId="40">
    <w:abstractNumId w:val="21"/>
  </w:num>
  <w:num w:numId="41">
    <w:abstractNumId w:val="66"/>
  </w:num>
  <w:num w:numId="42">
    <w:abstractNumId w:val="70"/>
  </w:num>
  <w:num w:numId="43">
    <w:abstractNumId w:val="23"/>
  </w:num>
  <w:num w:numId="44">
    <w:abstractNumId w:val="76"/>
  </w:num>
  <w:num w:numId="45">
    <w:abstractNumId w:val="29"/>
  </w:num>
  <w:num w:numId="46">
    <w:abstractNumId w:val="92"/>
  </w:num>
  <w:num w:numId="47">
    <w:abstractNumId w:val="77"/>
  </w:num>
  <w:num w:numId="48">
    <w:abstractNumId w:val="28"/>
  </w:num>
  <w:num w:numId="49">
    <w:abstractNumId w:val="98"/>
  </w:num>
  <w:num w:numId="50">
    <w:abstractNumId w:val="10"/>
  </w:num>
  <w:num w:numId="51">
    <w:abstractNumId w:val="9"/>
  </w:num>
  <w:num w:numId="52">
    <w:abstractNumId w:val="88"/>
  </w:num>
  <w:num w:numId="53">
    <w:abstractNumId w:val="30"/>
  </w:num>
  <w:num w:numId="54">
    <w:abstractNumId w:val="59"/>
  </w:num>
  <w:num w:numId="55">
    <w:abstractNumId w:val="8"/>
  </w:num>
  <w:num w:numId="56">
    <w:abstractNumId w:val="36"/>
  </w:num>
  <w:num w:numId="57">
    <w:abstractNumId w:val="81"/>
  </w:num>
  <w:num w:numId="58">
    <w:abstractNumId w:val="93"/>
  </w:num>
  <w:num w:numId="59">
    <w:abstractNumId w:val="51"/>
  </w:num>
  <w:num w:numId="60">
    <w:abstractNumId w:val="69"/>
  </w:num>
  <w:num w:numId="61">
    <w:abstractNumId w:val="73"/>
  </w:num>
  <w:num w:numId="62">
    <w:abstractNumId w:val="63"/>
  </w:num>
  <w:num w:numId="63">
    <w:abstractNumId w:val="62"/>
  </w:num>
  <w:num w:numId="64">
    <w:abstractNumId w:val="65"/>
  </w:num>
  <w:num w:numId="65">
    <w:abstractNumId w:val="82"/>
  </w:num>
  <w:num w:numId="66">
    <w:abstractNumId w:val="18"/>
  </w:num>
  <w:num w:numId="67">
    <w:abstractNumId w:val="37"/>
  </w:num>
  <w:num w:numId="68">
    <w:abstractNumId w:val="32"/>
  </w:num>
  <w:num w:numId="69">
    <w:abstractNumId w:val="15"/>
  </w:num>
  <w:num w:numId="70">
    <w:abstractNumId w:val="55"/>
  </w:num>
  <w:num w:numId="71">
    <w:abstractNumId w:val="47"/>
  </w:num>
  <w:num w:numId="72">
    <w:abstractNumId w:val="74"/>
  </w:num>
  <w:num w:numId="73">
    <w:abstractNumId w:val="12"/>
  </w:num>
  <w:num w:numId="74">
    <w:abstractNumId w:val="54"/>
  </w:num>
  <w:num w:numId="75">
    <w:abstractNumId w:val="33"/>
  </w:num>
  <w:num w:numId="76">
    <w:abstractNumId w:val="34"/>
  </w:num>
  <w:num w:numId="77">
    <w:abstractNumId w:val="53"/>
  </w:num>
  <w:num w:numId="78">
    <w:abstractNumId w:val="39"/>
  </w:num>
  <w:num w:numId="79">
    <w:abstractNumId w:val="22"/>
  </w:num>
  <w:num w:numId="80">
    <w:abstractNumId w:val="20"/>
  </w:num>
  <w:num w:numId="81">
    <w:abstractNumId w:val="97"/>
  </w:num>
  <w:num w:numId="82">
    <w:abstractNumId w:val="71"/>
  </w:num>
  <w:num w:numId="83">
    <w:abstractNumId w:val="89"/>
  </w:num>
  <w:num w:numId="84">
    <w:abstractNumId w:val="48"/>
  </w:num>
  <w:num w:numId="85">
    <w:abstractNumId w:val="85"/>
  </w:num>
  <w:num w:numId="86">
    <w:abstractNumId w:val="78"/>
  </w:num>
  <w:num w:numId="87">
    <w:abstractNumId w:val="96"/>
  </w:num>
  <w:num w:numId="88">
    <w:abstractNumId w:val="25"/>
  </w:num>
  <w:num w:numId="89">
    <w:abstractNumId w:val="72"/>
  </w:num>
  <w:num w:numId="90">
    <w:abstractNumId w:val="16"/>
  </w:num>
  <w:num w:numId="91">
    <w:abstractNumId w:val="90"/>
  </w:num>
  <w:num w:numId="92">
    <w:abstractNumId w:val="43"/>
  </w:num>
  <w:num w:numId="93">
    <w:abstractNumId w:val="11"/>
  </w:num>
  <w:num w:numId="94">
    <w:abstractNumId w:val="14"/>
  </w:num>
  <w:num w:numId="95">
    <w:abstractNumId w:val="95"/>
  </w:num>
  <w:num w:numId="96">
    <w:abstractNumId w:val="68"/>
  </w:num>
  <w:num w:numId="97">
    <w:abstractNumId w:val="64"/>
  </w:num>
  <w:num w:numId="98">
    <w:abstractNumId w:val="86"/>
  </w:num>
  <w:num w:numId="99">
    <w:abstractNumId w:val="94"/>
  </w:num>
  <w:num w:numId="100">
    <w:abstractNumId w:val="44"/>
  </w:num>
  <w:num w:numId="101">
    <w:abstractNumId w:val="91"/>
  </w:num>
  <w:num w:numId="102">
    <w:abstractNumId w:val="6"/>
  </w:num>
  <w:num w:numId="103">
    <w:abstractNumId w:val="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F00"/>
    <w:rsid w:val="000012A7"/>
    <w:rsid w:val="0000343B"/>
    <w:rsid w:val="0000424F"/>
    <w:rsid w:val="00005E1A"/>
    <w:rsid w:val="00006AB6"/>
    <w:rsid w:val="00006CB1"/>
    <w:rsid w:val="00006CBA"/>
    <w:rsid w:val="0001108B"/>
    <w:rsid w:val="000110CD"/>
    <w:rsid w:val="000115AA"/>
    <w:rsid w:val="00011721"/>
    <w:rsid w:val="00011CF5"/>
    <w:rsid w:val="00012907"/>
    <w:rsid w:val="000129AE"/>
    <w:rsid w:val="000147AE"/>
    <w:rsid w:val="00014879"/>
    <w:rsid w:val="00016394"/>
    <w:rsid w:val="0001729C"/>
    <w:rsid w:val="00020133"/>
    <w:rsid w:val="0002039A"/>
    <w:rsid w:val="00020986"/>
    <w:rsid w:val="00020D71"/>
    <w:rsid w:val="00021142"/>
    <w:rsid w:val="0002208D"/>
    <w:rsid w:val="00024612"/>
    <w:rsid w:val="00024A71"/>
    <w:rsid w:val="00024E90"/>
    <w:rsid w:val="00025DE5"/>
    <w:rsid w:val="00025FC3"/>
    <w:rsid w:val="00027231"/>
    <w:rsid w:val="00027911"/>
    <w:rsid w:val="0003088E"/>
    <w:rsid w:val="00032055"/>
    <w:rsid w:val="000333BD"/>
    <w:rsid w:val="0003463B"/>
    <w:rsid w:val="000366DE"/>
    <w:rsid w:val="0003684C"/>
    <w:rsid w:val="000368DC"/>
    <w:rsid w:val="00036A02"/>
    <w:rsid w:val="0003707E"/>
    <w:rsid w:val="00037AE9"/>
    <w:rsid w:val="00037C31"/>
    <w:rsid w:val="00037DBF"/>
    <w:rsid w:val="000406CC"/>
    <w:rsid w:val="0004080A"/>
    <w:rsid w:val="00041154"/>
    <w:rsid w:val="00042A75"/>
    <w:rsid w:val="00042F85"/>
    <w:rsid w:val="0004309A"/>
    <w:rsid w:val="00044607"/>
    <w:rsid w:val="00045615"/>
    <w:rsid w:val="00046A5E"/>
    <w:rsid w:val="0005069E"/>
    <w:rsid w:val="00052066"/>
    <w:rsid w:val="00052410"/>
    <w:rsid w:val="0005293C"/>
    <w:rsid w:val="00052C5C"/>
    <w:rsid w:val="00052D44"/>
    <w:rsid w:val="00053A2B"/>
    <w:rsid w:val="00053F74"/>
    <w:rsid w:val="00054702"/>
    <w:rsid w:val="00056081"/>
    <w:rsid w:val="000560EE"/>
    <w:rsid w:val="00057E73"/>
    <w:rsid w:val="00057FAA"/>
    <w:rsid w:val="00060333"/>
    <w:rsid w:val="000606A7"/>
    <w:rsid w:val="0006071A"/>
    <w:rsid w:val="00060731"/>
    <w:rsid w:val="00062406"/>
    <w:rsid w:val="00063C26"/>
    <w:rsid w:val="0006577D"/>
    <w:rsid w:val="00065888"/>
    <w:rsid w:val="0006733B"/>
    <w:rsid w:val="00070270"/>
    <w:rsid w:val="00072C81"/>
    <w:rsid w:val="0007371E"/>
    <w:rsid w:val="000738EF"/>
    <w:rsid w:val="00073F01"/>
    <w:rsid w:val="000758EA"/>
    <w:rsid w:val="0008143D"/>
    <w:rsid w:val="00081567"/>
    <w:rsid w:val="000823F1"/>
    <w:rsid w:val="00082921"/>
    <w:rsid w:val="0008295A"/>
    <w:rsid w:val="00083512"/>
    <w:rsid w:val="00084488"/>
    <w:rsid w:val="000851BE"/>
    <w:rsid w:val="000853EE"/>
    <w:rsid w:val="000856C0"/>
    <w:rsid w:val="00085AA7"/>
    <w:rsid w:val="00085E86"/>
    <w:rsid w:val="00085EA3"/>
    <w:rsid w:val="00086FDA"/>
    <w:rsid w:val="000873D5"/>
    <w:rsid w:val="00090112"/>
    <w:rsid w:val="00090132"/>
    <w:rsid w:val="00090B32"/>
    <w:rsid w:val="00090DD4"/>
    <w:rsid w:val="00090F18"/>
    <w:rsid w:val="00091E21"/>
    <w:rsid w:val="0009240A"/>
    <w:rsid w:val="000931C8"/>
    <w:rsid w:val="000939B4"/>
    <w:rsid w:val="00094131"/>
    <w:rsid w:val="00094A1C"/>
    <w:rsid w:val="000951C5"/>
    <w:rsid w:val="0009548E"/>
    <w:rsid w:val="00095601"/>
    <w:rsid w:val="00096979"/>
    <w:rsid w:val="0009796E"/>
    <w:rsid w:val="000A1454"/>
    <w:rsid w:val="000A15D6"/>
    <w:rsid w:val="000A18B4"/>
    <w:rsid w:val="000A1A23"/>
    <w:rsid w:val="000A1C48"/>
    <w:rsid w:val="000A269F"/>
    <w:rsid w:val="000A2F31"/>
    <w:rsid w:val="000A384B"/>
    <w:rsid w:val="000A4644"/>
    <w:rsid w:val="000A5208"/>
    <w:rsid w:val="000A5757"/>
    <w:rsid w:val="000A5D59"/>
    <w:rsid w:val="000A5E69"/>
    <w:rsid w:val="000A68BA"/>
    <w:rsid w:val="000B0A02"/>
    <w:rsid w:val="000B148C"/>
    <w:rsid w:val="000B162D"/>
    <w:rsid w:val="000B1A6E"/>
    <w:rsid w:val="000B1C75"/>
    <w:rsid w:val="000B1E05"/>
    <w:rsid w:val="000B2F09"/>
    <w:rsid w:val="000B3474"/>
    <w:rsid w:val="000B4092"/>
    <w:rsid w:val="000B52BF"/>
    <w:rsid w:val="000B5BCC"/>
    <w:rsid w:val="000B6ADF"/>
    <w:rsid w:val="000B7E12"/>
    <w:rsid w:val="000C0466"/>
    <w:rsid w:val="000C061C"/>
    <w:rsid w:val="000C069C"/>
    <w:rsid w:val="000C0BA4"/>
    <w:rsid w:val="000C217F"/>
    <w:rsid w:val="000C264E"/>
    <w:rsid w:val="000C2ACD"/>
    <w:rsid w:val="000C39ED"/>
    <w:rsid w:val="000C5179"/>
    <w:rsid w:val="000C771D"/>
    <w:rsid w:val="000C79D1"/>
    <w:rsid w:val="000C7E29"/>
    <w:rsid w:val="000D07E6"/>
    <w:rsid w:val="000D0C33"/>
    <w:rsid w:val="000D34C8"/>
    <w:rsid w:val="000D3969"/>
    <w:rsid w:val="000D3CF3"/>
    <w:rsid w:val="000D4D57"/>
    <w:rsid w:val="000D5016"/>
    <w:rsid w:val="000D5E0B"/>
    <w:rsid w:val="000D6547"/>
    <w:rsid w:val="000D7C1F"/>
    <w:rsid w:val="000E006A"/>
    <w:rsid w:val="000E0119"/>
    <w:rsid w:val="000E0908"/>
    <w:rsid w:val="000E093B"/>
    <w:rsid w:val="000E0A31"/>
    <w:rsid w:val="000E11CA"/>
    <w:rsid w:val="000E21CC"/>
    <w:rsid w:val="000E227F"/>
    <w:rsid w:val="000E2406"/>
    <w:rsid w:val="000E2F3F"/>
    <w:rsid w:val="000E380A"/>
    <w:rsid w:val="000E3BB1"/>
    <w:rsid w:val="000E4711"/>
    <w:rsid w:val="000E47CE"/>
    <w:rsid w:val="000E4B47"/>
    <w:rsid w:val="000E5098"/>
    <w:rsid w:val="000E641B"/>
    <w:rsid w:val="000E6573"/>
    <w:rsid w:val="000E65F1"/>
    <w:rsid w:val="000E6997"/>
    <w:rsid w:val="000E7DD1"/>
    <w:rsid w:val="000F0025"/>
    <w:rsid w:val="000F10B5"/>
    <w:rsid w:val="000F11A2"/>
    <w:rsid w:val="000F153C"/>
    <w:rsid w:val="000F28E3"/>
    <w:rsid w:val="000F2C68"/>
    <w:rsid w:val="000F399E"/>
    <w:rsid w:val="000F42F3"/>
    <w:rsid w:val="000F571C"/>
    <w:rsid w:val="000F59C0"/>
    <w:rsid w:val="000F68D9"/>
    <w:rsid w:val="000F719A"/>
    <w:rsid w:val="000F7442"/>
    <w:rsid w:val="000F7AA3"/>
    <w:rsid w:val="00102D05"/>
    <w:rsid w:val="00104878"/>
    <w:rsid w:val="00105FFF"/>
    <w:rsid w:val="00110394"/>
    <w:rsid w:val="001105F9"/>
    <w:rsid w:val="0011107B"/>
    <w:rsid w:val="0011172A"/>
    <w:rsid w:val="0011198F"/>
    <w:rsid w:val="00111A22"/>
    <w:rsid w:val="0011219A"/>
    <w:rsid w:val="00113139"/>
    <w:rsid w:val="001131BF"/>
    <w:rsid w:val="00113DA9"/>
    <w:rsid w:val="00113FCC"/>
    <w:rsid w:val="0011445A"/>
    <w:rsid w:val="0011508E"/>
    <w:rsid w:val="0011591B"/>
    <w:rsid w:val="001175F8"/>
    <w:rsid w:val="00117EC4"/>
    <w:rsid w:val="00122B49"/>
    <w:rsid w:val="00123A36"/>
    <w:rsid w:val="00126608"/>
    <w:rsid w:val="0012712E"/>
    <w:rsid w:val="00127F9F"/>
    <w:rsid w:val="001306FF"/>
    <w:rsid w:val="00130B0F"/>
    <w:rsid w:val="00131277"/>
    <w:rsid w:val="001315AB"/>
    <w:rsid w:val="00131B92"/>
    <w:rsid w:val="00131CD4"/>
    <w:rsid w:val="00133914"/>
    <w:rsid w:val="00133D29"/>
    <w:rsid w:val="001349EF"/>
    <w:rsid w:val="001359DD"/>
    <w:rsid w:val="001365FF"/>
    <w:rsid w:val="00136A6A"/>
    <w:rsid w:val="001370E0"/>
    <w:rsid w:val="00137E2F"/>
    <w:rsid w:val="00141958"/>
    <w:rsid w:val="001422E0"/>
    <w:rsid w:val="001428B3"/>
    <w:rsid w:val="00143587"/>
    <w:rsid w:val="001435CD"/>
    <w:rsid w:val="00143708"/>
    <w:rsid w:val="00143928"/>
    <w:rsid w:val="00143C9F"/>
    <w:rsid w:val="00145289"/>
    <w:rsid w:val="0014568C"/>
    <w:rsid w:val="001458DE"/>
    <w:rsid w:val="00145A45"/>
    <w:rsid w:val="00145A70"/>
    <w:rsid w:val="00145B0B"/>
    <w:rsid w:val="00145DFD"/>
    <w:rsid w:val="0014605B"/>
    <w:rsid w:val="0014670A"/>
    <w:rsid w:val="001471D4"/>
    <w:rsid w:val="001475B1"/>
    <w:rsid w:val="00152E2B"/>
    <w:rsid w:val="00153067"/>
    <w:rsid w:val="0015366B"/>
    <w:rsid w:val="00153C27"/>
    <w:rsid w:val="00153D4D"/>
    <w:rsid w:val="00153D99"/>
    <w:rsid w:val="00153ECA"/>
    <w:rsid w:val="001546FC"/>
    <w:rsid w:val="00154AD3"/>
    <w:rsid w:val="00154EBE"/>
    <w:rsid w:val="0015541D"/>
    <w:rsid w:val="00160C68"/>
    <w:rsid w:val="00160D53"/>
    <w:rsid w:val="00163618"/>
    <w:rsid w:val="0016367A"/>
    <w:rsid w:val="00163A13"/>
    <w:rsid w:val="00163F0C"/>
    <w:rsid w:val="0016717A"/>
    <w:rsid w:val="00167D5D"/>
    <w:rsid w:val="00167EFD"/>
    <w:rsid w:val="00170B48"/>
    <w:rsid w:val="001711AD"/>
    <w:rsid w:val="00172865"/>
    <w:rsid w:val="00172CB1"/>
    <w:rsid w:val="00173061"/>
    <w:rsid w:val="00173156"/>
    <w:rsid w:val="00175427"/>
    <w:rsid w:val="00175BBD"/>
    <w:rsid w:val="0017703C"/>
    <w:rsid w:val="0017773B"/>
    <w:rsid w:val="001805E2"/>
    <w:rsid w:val="00181269"/>
    <w:rsid w:val="0018190E"/>
    <w:rsid w:val="00182231"/>
    <w:rsid w:val="00185759"/>
    <w:rsid w:val="001870CD"/>
    <w:rsid w:val="00187119"/>
    <w:rsid w:val="0019070D"/>
    <w:rsid w:val="00191FF3"/>
    <w:rsid w:val="00192F8D"/>
    <w:rsid w:val="00193C7B"/>
    <w:rsid w:val="00194367"/>
    <w:rsid w:val="00195F4A"/>
    <w:rsid w:val="00196477"/>
    <w:rsid w:val="001A1A1F"/>
    <w:rsid w:val="001A238F"/>
    <w:rsid w:val="001A23EC"/>
    <w:rsid w:val="001A2AFA"/>
    <w:rsid w:val="001A2C83"/>
    <w:rsid w:val="001A2DED"/>
    <w:rsid w:val="001A322C"/>
    <w:rsid w:val="001A34E9"/>
    <w:rsid w:val="001A3A65"/>
    <w:rsid w:val="001A5BA9"/>
    <w:rsid w:val="001A7CD4"/>
    <w:rsid w:val="001B2CE5"/>
    <w:rsid w:val="001B3280"/>
    <w:rsid w:val="001B3563"/>
    <w:rsid w:val="001B3D77"/>
    <w:rsid w:val="001B5505"/>
    <w:rsid w:val="001B6C60"/>
    <w:rsid w:val="001B7814"/>
    <w:rsid w:val="001B7FEC"/>
    <w:rsid w:val="001C0066"/>
    <w:rsid w:val="001C02DC"/>
    <w:rsid w:val="001C0A28"/>
    <w:rsid w:val="001C0E57"/>
    <w:rsid w:val="001C1CB7"/>
    <w:rsid w:val="001C1DFF"/>
    <w:rsid w:val="001C1F60"/>
    <w:rsid w:val="001C2BDF"/>
    <w:rsid w:val="001C2BF9"/>
    <w:rsid w:val="001C2CEE"/>
    <w:rsid w:val="001C47DF"/>
    <w:rsid w:val="001D02A4"/>
    <w:rsid w:val="001D07F0"/>
    <w:rsid w:val="001D1B02"/>
    <w:rsid w:val="001D25F2"/>
    <w:rsid w:val="001D2DB9"/>
    <w:rsid w:val="001D3B70"/>
    <w:rsid w:val="001D42E1"/>
    <w:rsid w:val="001D43AE"/>
    <w:rsid w:val="001D4C54"/>
    <w:rsid w:val="001D5334"/>
    <w:rsid w:val="001D5699"/>
    <w:rsid w:val="001D61E8"/>
    <w:rsid w:val="001D6542"/>
    <w:rsid w:val="001D781E"/>
    <w:rsid w:val="001D7915"/>
    <w:rsid w:val="001D7CB3"/>
    <w:rsid w:val="001E129F"/>
    <w:rsid w:val="001E143B"/>
    <w:rsid w:val="001E20BB"/>
    <w:rsid w:val="001E245A"/>
    <w:rsid w:val="001E29EB"/>
    <w:rsid w:val="001E2C16"/>
    <w:rsid w:val="001E430B"/>
    <w:rsid w:val="001E44EE"/>
    <w:rsid w:val="001E4BA5"/>
    <w:rsid w:val="001E50A2"/>
    <w:rsid w:val="001E5795"/>
    <w:rsid w:val="001E6F3C"/>
    <w:rsid w:val="001E75B9"/>
    <w:rsid w:val="001E75D6"/>
    <w:rsid w:val="001F1AE4"/>
    <w:rsid w:val="001F1C99"/>
    <w:rsid w:val="001F1DC4"/>
    <w:rsid w:val="001F27D5"/>
    <w:rsid w:val="001F2908"/>
    <w:rsid w:val="001F422C"/>
    <w:rsid w:val="001F4EA0"/>
    <w:rsid w:val="001F53FA"/>
    <w:rsid w:val="001F774E"/>
    <w:rsid w:val="001F7A3B"/>
    <w:rsid w:val="002006FA"/>
    <w:rsid w:val="002014B7"/>
    <w:rsid w:val="00201A80"/>
    <w:rsid w:val="0020324A"/>
    <w:rsid w:val="00204AE5"/>
    <w:rsid w:val="00205408"/>
    <w:rsid w:val="00205746"/>
    <w:rsid w:val="00205C01"/>
    <w:rsid w:val="00206A21"/>
    <w:rsid w:val="002075DC"/>
    <w:rsid w:val="0021015E"/>
    <w:rsid w:val="0021028B"/>
    <w:rsid w:val="00211788"/>
    <w:rsid w:val="00211C16"/>
    <w:rsid w:val="002129BD"/>
    <w:rsid w:val="00212BAA"/>
    <w:rsid w:val="00213777"/>
    <w:rsid w:val="00214AD2"/>
    <w:rsid w:val="00214C6D"/>
    <w:rsid w:val="0021587C"/>
    <w:rsid w:val="0021611A"/>
    <w:rsid w:val="00220AA5"/>
    <w:rsid w:val="00221409"/>
    <w:rsid w:val="00222774"/>
    <w:rsid w:val="00223A8E"/>
    <w:rsid w:val="00223D14"/>
    <w:rsid w:val="00223E38"/>
    <w:rsid w:val="002246C4"/>
    <w:rsid w:val="00224BBD"/>
    <w:rsid w:val="00224CDA"/>
    <w:rsid w:val="0022639E"/>
    <w:rsid w:val="00227769"/>
    <w:rsid w:val="0023097A"/>
    <w:rsid w:val="00230DC5"/>
    <w:rsid w:val="0023135E"/>
    <w:rsid w:val="0023331A"/>
    <w:rsid w:val="002333D7"/>
    <w:rsid w:val="00234038"/>
    <w:rsid w:val="002343DB"/>
    <w:rsid w:val="00235D7B"/>
    <w:rsid w:val="00235EC0"/>
    <w:rsid w:val="002372E9"/>
    <w:rsid w:val="00237CAB"/>
    <w:rsid w:val="00237DC5"/>
    <w:rsid w:val="00237F87"/>
    <w:rsid w:val="00237FAC"/>
    <w:rsid w:val="0024001A"/>
    <w:rsid w:val="00240AE3"/>
    <w:rsid w:val="00240C51"/>
    <w:rsid w:val="0024122C"/>
    <w:rsid w:val="002415D9"/>
    <w:rsid w:val="00241BC6"/>
    <w:rsid w:val="002422A5"/>
    <w:rsid w:val="00243360"/>
    <w:rsid w:val="00243831"/>
    <w:rsid w:val="0024434B"/>
    <w:rsid w:val="00244C03"/>
    <w:rsid w:val="00245538"/>
    <w:rsid w:val="00245957"/>
    <w:rsid w:val="00246FEC"/>
    <w:rsid w:val="002500BD"/>
    <w:rsid w:val="002513A1"/>
    <w:rsid w:val="0025246D"/>
    <w:rsid w:val="00255E47"/>
    <w:rsid w:val="00255F70"/>
    <w:rsid w:val="00256059"/>
    <w:rsid w:val="002574A4"/>
    <w:rsid w:val="002579DE"/>
    <w:rsid w:val="002607A5"/>
    <w:rsid w:val="002610CF"/>
    <w:rsid w:val="00261658"/>
    <w:rsid w:val="00261CC7"/>
    <w:rsid w:val="00262355"/>
    <w:rsid w:val="002647D5"/>
    <w:rsid w:val="00265AD9"/>
    <w:rsid w:val="002669E6"/>
    <w:rsid w:val="00266CB7"/>
    <w:rsid w:val="00267E61"/>
    <w:rsid w:val="0027044F"/>
    <w:rsid w:val="00270A3D"/>
    <w:rsid w:val="00270E5F"/>
    <w:rsid w:val="002710A0"/>
    <w:rsid w:val="002729CC"/>
    <w:rsid w:val="002732A7"/>
    <w:rsid w:val="00273C05"/>
    <w:rsid w:val="00273E97"/>
    <w:rsid w:val="00274FD7"/>
    <w:rsid w:val="00275F47"/>
    <w:rsid w:val="00276025"/>
    <w:rsid w:val="00276536"/>
    <w:rsid w:val="002804D0"/>
    <w:rsid w:val="00280A63"/>
    <w:rsid w:val="00281A24"/>
    <w:rsid w:val="002821D4"/>
    <w:rsid w:val="00283E31"/>
    <w:rsid w:val="0028425A"/>
    <w:rsid w:val="002848D1"/>
    <w:rsid w:val="00285CED"/>
    <w:rsid w:val="00287088"/>
    <w:rsid w:val="00287492"/>
    <w:rsid w:val="00287500"/>
    <w:rsid w:val="00287A1A"/>
    <w:rsid w:val="00287B4F"/>
    <w:rsid w:val="00287B8A"/>
    <w:rsid w:val="00290388"/>
    <w:rsid w:val="002907D9"/>
    <w:rsid w:val="00292571"/>
    <w:rsid w:val="00292EC5"/>
    <w:rsid w:val="00294398"/>
    <w:rsid w:val="00295863"/>
    <w:rsid w:val="00295BB0"/>
    <w:rsid w:val="00296BE1"/>
    <w:rsid w:val="002975D6"/>
    <w:rsid w:val="002A0425"/>
    <w:rsid w:val="002A0E78"/>
    <w:rsid w:val="002A1125"/>
    <w:rsid w:val="002A1919"/>
    <w:rsid w:val="002A275B"/>
    <w:rsid w:val="002A526D"/>
    <w:rsid w:val="002A5A9F"/>
    <w:rsid w:val="002A745D"/>
    <w:rsid w:val="002B033C"/>
    <w:rsid w:val="002B061A"/>
    <w:rsid w:val="002B0AA5"/>
    <w:rsid w:val="002B10D4"/>
    <w:rsid w:val="002B1649"/>
    <w:rsid w:val="002B1D1F"/>
    <w:rsid w:val="002B1F89"/>
    <w:rsid w:val="002B391E"/>
    <w:rsid w:val="002B3973"/>
    <w:rsid w:val="002B3986"/>
    <w:rsid w:val="002B44FC"/>
    <w:rsid w:val="002B5307"/>
    <w:rsid w:val="002B5FD1"/>
    <w:rsid w:val="002B7767"/>
    <w:rsid w:val="002C0267"/>
    <w:rsid w:val="002C3EB8"/>
    <w:rsid w:val="002C71F9"/>
    <w:rsid w:val="002C7492"/>
    <w:rsid w:val="002D03E9"/>
    <w:rsid w:val="002D10FC"/>
    <w:rsid w:val="002D13DC"/>
    <w:rsid w:val="002D1E92"/>
    <w:rsid w:val="002D2453"/>
    <w:rsid w:val="002D4CC5"/>
    <w:rsid w:val="002D5683"/>
    <w:rsid w:val="002D593E"/>
    <w:rsid w:val="002D5D1A"/>
    <w:rsid w:val="002D683B"/>
    <w:rsid w:val="002D71BC"/>
    <w:rsid w:val="002D7281"/>
    <w:rsid w:val="002D73E2"/>
    <w:rsid w:val="002E0E8B"/>
    <w:rsid w:val="002E2638"/>
    <w:rsid w:val="002E26D4"/>
    <w:rsid w:val="002E2D8C"/>
    <w:rsid w:val="002E31C8"/>
    <w:rsid w:val="002E395A"/>
    <w:rsid w:val="002E4D88"/>
    <w:rsid w:val="002E55B8"/>
    <w:rsid w:val="002E72FB"/>
    <w:rsid w:val="002E746D"/>
    <w:rsid w:val="002E7B6E"/>
    <w:rsid w:val="002F1B23"/>
    <w:rsid w:val="002F1B8D"/>
    <w:rsid w:val="002F25E2"/>
    <w:rsid w:val="002F25F0"/>
    <w:rsid w:val="002F26F6"/>
    <w:rsid w:val="002F3A7D"/>
    <w:rsid w:val="002F443B"/>
    <w:rsid w:val="002F4A7F"/>
    <w:rsid w:val="002F50BD"/>
    <w:rsid w:val="002F525D"/>
    <w:rsid w:val="002F5391"/>
    <w:rsid w:val="002F5FA7"/>
    <w:rsid w:val="002F60B1"/>
    <w:rsid w:val="002F64C1"/>
    <w:rsid w:val="002F64F3"/>
    <w:rsid w:val="002F6CF2"/>
    <w:rsid w:val="002F7252"/>
    <w:rsid w:val="002F729D"/>
    <w:rsid w:val="002F791F"/>
    <w:rsid w:val="002F7DDB"/>
    <w:rsid w:val="003003B7"/>
    <w:rsid w:val="00303A8E"/>
    <w:rsid w:val="003052A3"/>
    <w:rsid w:val="00305FFF"/>
    <w:rsid w:val="00306A95"/>
    <w:rsid w:val="00306D04"/>
    <w:rsid w:val="00306E47"/>
    <w:rsid w:val="003107AF"/>
    <w:rsid w:val="003120C3"/>
    <w:rsid w:val="003124DE"/>
    <w:rsid w:val="0031257D"/>
    <w:rsid w:val="00312D88"/>
    <w:rsid w:val="00312D8C"/>
    <w:rsid w:val="00315ED3"/>
    <w:rsid w:val="0031620D"/>
    <w:rsid w:val="003162E3"/>
    <w:rsid w:val="003167FC"/>
    <w:rsid w:val="00317134"/>
    <w:rsid w:val="00320670"/>
    <w:rsid w:val="0032160A"/>
    <w:rsid w:val="003217F8"/>
    <w:rsid w:val="00321A1C"/>
    <w:rsid w:val="00322923"/>
    <w:rsid w:val="00322E99"/>
    <w:rsid w:val="00322FEB"/>
    <w:rsid w:val="00323749"/>
    <w:rsid w:val="003237B5"/>
    <w:rsid w:val="0032447A"/>
    <w:rsid w:val="003244D8"/>
    <w:rsid w:val="00324512"/>
    <w:rsid w:val="00326442"/>
    <w:rsid w:val="003275F6"/>
    <w:rsid w:val="003277C2"/>
    <w:rsid w:val="00327B47"/>
    <w:rsid w:val="003311C9"/>
    <w:rsid w:val="00332F11"/>
    <w:rsid w:val="00332F83"/>
    <w:rsid w:val="00334D1B"/>
    <w:rsid w:val="00337C22"/>
    <w:rsid w:val="003404B1"/>
    <w:rsid w:val="00340F8E"/>
    <w:rsid w:val="00341061"/>
    <w:rsid w:val="003418D6"/>
    <w:rsid w:val="00341B3B"/>
    <w:rsid w:val="00342EED"/>
    <w:rsid w:val="00342F12"/>
    <w:rsid w:val="003437DC"/>
    <w:rsid w:val="00343E5D"/>
    <w:rsid w:val="00343F9D"/>
    <w:rsid w:val="00345AC9"/>
    <w:rsid w:val="003460A3"/>
    <w:rsid w:val="0034678E"/>
    <w:rsid w:val="00346B96"/>
    <w:rsid w:val="00346C3D"/>
    <w:rsid w:val="003474E6"/>
    <w:rsid w:val="00347DAA"/>
    <w:rsid w:val="00350304"/>
    <w:rsid w:val="0035174A"/>
    <w:rsid w:val="00351960"/>
    <w:rsid w:val="0035219F"/>
    <w:rsid w:val="003541F2"/>
    <w:rsid w:val="00354596"/>
    <w:rsid w:val="00354C8F"/>
    <w:rsid w:val="00354DA7"/>
    <w:rsid w:val="00355BB0"/>
    <w:rsid w:val="00355E3A"/>
    <w:rsid w:val="00356235"/>
    <w:rsid w:val="003562CE"/>
    <w:rsid w:val="0035793F"/>
    <w:rsid w:val="00357EA6"/>
    <w:rsid w:val="00360A9C"/>
    <w:rsid w:val="00360C6B"/>
    <w:rsid w:val="00362E7C"/>
    <w:rsid w:val="0036303C"/>
    <w:rsid w:val="00363F58"/>
    <w:rsid w:val="003642F7"/>
    <w:rsid w:val="0036439D"/>
    <w:rsid w:val="00364B0D"/>
    <w:rsid w:val="00365554"/>
    <w:rsid w:val="003655F9"/>
    <w:rsid w:val="00366A14"/>
    <w:rsid w:val="00366D35"/>
    <w:rsid w:val="003675C4"/>
    <w:rsid w:val="00367936"/>
    <w:rsid w:val="00370670"/>
    <w:rsid w:val="003716D9"/>
    <w:rsid w:val="00371BB8"/>
    <w:rsid w:val="00371E74"/>
    <w:rsid w:val="00371E84"/>
    <w:rsid w:val="00372D7C"/>
    <w:rsid w:val="00374958"/>
    <w:rsid w:val="003751EE"/>
    <w:rsid w:val="003754D6"/>
    <w:rsid w:val="00375D8A"/>
    <w:rsid w:val="00375E22"/>
    <w:rsid w:val="00375F25"/>
    <w:rsid w:val="00376946"/>
    <w:rsid w:val="0037775D"/>
    <w:rsid w:val="00382488"/>
    <w:rsid w:val="003826BD"/>
    <w:rsid w:val="00383168"/>
    <w:rsid w:val="00383525"/>
    <w:rsid w:val="00384A02"/>
    <w:rsid w:val="00387744"/>
    <w:rsid w:val="003878A6"/>
    <w:rsid w:val="00387D7B"/>
    <w:rsid w:val="00390EEF"/>
    <w:rsid w:val="00391BE9"/>
    <w:rsid w:val="00393080"/>
    <w:rsid w:val="0039333C"/>
    <w:rsid w:val="003946AE"/>
    <w:rsid w:val="003948B7"/>
    <w:rsid w:val="0039598B"/>
    <w:rsid w:val="00395B32"/>
    <w:rsid w:val="0039787D"/>
    <w:rsid w:val="00397D3E"/>
    <w:rsid w:val="003A0402"/>
    <w:rsid w:val="003A0C8A"/>
    <w:rsid w:val="003A1EA0"/>
    <w:rsid w:val="003A2CDC"/>
    <w:rsid w:val="003A31C4"/>
    <w:rsid w:val="003A4510"/>
    <w:rsid w:val="003A46B4"/>
    <w:rsid w:val="003A565F"/>
    <w:rsid w:val="003A57B5"/>
    <w:rsid w:val="003A5AD0"/>
    <w:rsid w:val="003A5F4D"/>
    <w:rsid w:val="003A6428"/>
    <w:rsid w:val="003A6507"/>
    <w:rsid w:val="003A681A"/>
    <w:rsid w:val="003A69EF"/>
    <w:rsid w:val="003A6DFC"/>
    <w:rsid w:val="003B01BA"/>
    <w:rsid w:val="003B0458"/>
    <w:rsid w:val="003B060D"/>
    <w:rsid w:val="003B1114"/>
    <w:rsid w:val="003B1B7C"/>
    <w:rsid w:val="003B2174"/>
    <w:rsid w:val="003B25F1"/>
    <w:rsid w:val="003B2669"/>
    <w:rsid w:val="003B2E8E"/>
    <w:rsid w:val="003B33B2"/>
    <w:rsid w:val="003B4389"/>
    <w:rsid w:val="003B47CC"/>
    <w:rsid w:val="003B4C9E"/>
    <w:rsid w:val="003B564C"/>
    <w:rsid w:val="003B703D"/>
    <w:rsid w:val="003B7577"/>
    <w:rsid w:val="003C053A"/>
    <w:rsid w:val="003C10C9"/>
    <w:rsid w:val="003C118C"/>
    <w:rsid w:val="003C14DA"/>
    <w:rsid w:val="003C1ACB"/>
    <w:rsid w:val="003C2E02"/>
    <w:rsid w:val="003C3FAB"/>
    <w:rsid w:val="003C415D"/>
    <w:rsid w:val="003C4A3B"/>
    <w:rsid w:val="003C633D"/>
    <w:rsid w:val="003C6514"/>
    <w:rsid w:val="003C6F09"/>
    <w:rsid w:val="003D115C"/>
    <w:rsid w:val="003D249D"/>
    <w:rsid w:val="003D31FB"/>
    <w:rsid w:val="003D4A63"/>
    <w:rsid w:val="003D5C7B"/>
    <w:rsid w:val="003D5D6B"/>
    <w:rsid w:val="003D5E21"/>
    <w:rsid w:val="003D6C88"/>
    <w:rsid w:val="003D7191"/>
    <w:rsid w:val="003E03E4"/>
    <w:rsid w:val="003E0AA6"/>
    <w:rsid w:val="003E113B"/>
    <w:rsid w:val="003E1E95"/>
    <w:rsid w:val="003E1F15"/>
    <w:rsid w:val="003E1F85"/>
    <w:rsid w:val="003E214F"/>
    <w:rsid w:val="003E227C"/>
    <w:rsid w:val="003E3D07"/>
    <w:rsid w:val="003E58F7"/>
    <w:rsid w:val="003E6087"/>
    <w:rsid w:val="003E6899"/>
    <w:rsid w:val="003E7DF5"/>
    <w:rsid w:val="003F0464"/>
    <w:rsid w:val="003F1612"/>
    <w:rsid w:val="003F2F2D"/>
    <w:rsid w:val="003F2F3B"/>
    <w:rsid w:val="003F331B"/>
    <w:rsid w:val="003F35D4"/>
    <w:rsid w:val="003F36F4"/>
    <w:rsid w:val="003F3C9A"/>
    <w:rsid w:val="003F3D1D"/>
    <w:rsid w:val="003F45A3"/>
    <w:rsid w:val="003F47C6"/>
    <w:rsid w:val="003F4817"/>
    <w:rsid w:val="003F5668"/>
    <w:rsid w:val="003F583E"/>
    <w:rsid w:val="0040015B"/>
    <w:rsid w:val="00400ADA"/>
    <w:rsid w:val="00400DFC"/>
    <w:rsid w:val="00404CD9"/>
    <w:rsid w:val="00404D8C"/>
    <w:rsid w:val="0040705C"/>
    <w:rsid w:val="00407127"/>
    <w:rsid w:val="00410463"/>
    <w:rsid w:val="00410912"/>
    <w:rsid w:val="00410C90"/>
    <w:rsid w:val="00411467"/>
    <w:rsid w:val="00411738"/>
    <w:rsid w:val="00412509"/>
    <w:rsid w:val="00412885"/>
    <w:rsid w:val="004132EF"/>
    <w:rsid w:val="00413955"/>
    <w:rsid w:val="00414FE9"/>
    <w:rsid w:val="00415828"/>
    <w:rsid w:val="00416880"/>
    <w:rsid w:val="0041798D"/>
    <w:rsid w:val="0042072B"/>
    <w:rsid w:val="0042084C"/>
    <w:rsid w:val="00420FBF"/>
    <w:rsid w:val="004213CF"/>
    <w:rsid w:val="0042402D"/>
    <w:rsid w:val="004252D9"/>
    <w:rsid w:val="00425A35"/>
    <w:rsid w:val="00425A49"/>
    <w:rsid w:val="00426BB1"/>
    <w:rsid w:val="0042711D"/>
    <w:rsid w:val="00427ED6"/>
    <w:rsid w:val="00431AA1"/>
    <w:rsid w:val="00431B9D"/>
    <w:rsid w:val="0043593B"/>
    <w:rsid w:val="004365A9"/>
    <w:rsid w:val="00437020"/>
    <w:rsid w:val="00437B5E"/>
    <w:rsid w:val="00437CE9"/>
    <w:rsid w:val="00437DBA"/>
    <w:rsid w:val="00440E9E"/>
    <w:rsid w:val="00441245"/>
    <w:rsid w:val="00441C5F"/>
    <w:rsid w:val="00442F8B"/>
    <w:rsid w:val="0044313E"/>
    <w:rsid w:val="00443AEA"/>
    <w:rsid w:val="0044492B"/>
    <w:rsid w:val="00444A78"/>
    <w:rsid w:val="00447ADE"/>
    <w:rsid w:val="00447ECE"/>
    <w:rsid w:val="00450B8C"/>
    <w:rsid w:val="00450C61"/>
    <w:rsid w:val="00452ABE"/>
    <w:rsid w:val="004534F3"/>
    <w:rsid w:val="00454AAA"/>
    <w:rsid w:val="00454D8D"/>
    <w:rsid w:val="00454ECF"/>
    <w:rsid w:val="00454F27"/>
    <w:rsid w:val="0045526C"/>
    <w:rsid w:val="004555CD"/>
    <w:rsid w:val="0045614B"/>
    <w:rsid w:val="00457B82"/>
    <w:rsid w:val="00457D97"/>
    <w:rsid w:val="00462649"/>
    <w:rsid w:val="00464302"/>
    <w:rsid w:val="00464827"/>
    <w:rsid w:val="00464895"/>
    <w:rsid w:val="00464B4E"/>
    <w:rsid w:val="004650B8"/>
    <w:rsid w:val="00465648"/>
    <w:rsid w:val="00465C05"/>
    <w:rsid w:val="00466654"/>
    <w:rsid w:val="004666F0"/>
    <w:rsid w:val="00470E66"/>
    <w:rsid w:val="00470FA2"/>
    <w:rsid w:val="00471F00"/>
    <w:rsid w:val="00472C0D"/>
    <w:rsid w:val="004731A3"/>
    <w:rsid w:val="004735CC"/>
    <w:rsid w:val="00473CF6"/>
    <w:rsid w:val="00473F5B"/>
    <w:rsid w:val="00475BFC"/>
    <w:rsid w:val="0047723F"/>
    <w:rsid w:val="00477F14"/>
    <w:rsid w:val="00480249"/>
    <w:rsid w:val="00483350"/>
    <w:rsid w:val="00484536"/>
    <w:rsid w:val="00485161"/>
    <w:rsid w:val="004854A0"/>
    <w:rsid w:val="00485F47"/>
    <w:rsid w:val="00487418"/>
    <w:rsid w:val="00491172"/>
    <w:rsid w:val="00492219"/>
    <w:rsid w:val="004937DC"/>
    <w:rsid w:val="00494FA5"/>
    <w:rsid w:val="004953D4"/>
    <w:rsid w:val="004975B6"/>
    <w:rsid w:val="004979D7"/>
    <w:rsid w:val="004A099B"/>
    <w:rsid w:val="004A182D"/>
    <w:rsid w:val="004A1ACA"/>
    <w:rsid w:val="004A1EE5"/>
    <w:rsid w:val="004A2470"/>
    <w:rsid w:val="004A3F36"/>
    <w:rsid w:val="004A4865"/>
    <w:rsid w:val="004A5871"/>
    <w:rsid w:val="004A5ED1"/>
    <w:rsid w:val="004A5F2C"/>
    <w:rsid w:val="004A67C8"/>
    <w:rsid w:val="004A6DBF"/>
    <w:rsid w:val="004A79F3"/>
    <w:rsid w:val="004B00D4"/>
    <w:rsid w:val="004B0888"/>
    <w:rsid w:val="004B1244"/>
    <w:rsid w:val="004B19D8"/>
    <w:rsid w:val="004B1D34"/>
    <w:rsid w:val="004B1EDF"/>
    <w:rsid w:val="004B204E"/>
    <w:rsid w:val="004B2B12"/>
    <w:rsid w:val="004B3225"/>
    <w:rsid w:val="004B3354"/>
    <w:rsid w:val="004B5C6A"/>
    <w:rsid w:val="004B6588"/>
    <w:rsid w:val="004B6DB0"/>
    <w:rsid w:val="004C05A1"/>
    <w:rsid w:val="004C0C70"/>
    <w:rsid w:val="004C1DE5"/>
    <w:rsid w:val="004C303E"/>
    <w:rsid w:val="004C33DF"/>
    <w:rsid w:val="004C45B7"/>
    <w:rsid w:val="004C4912"/>
    <w:rsid w:val="004C52C4"/>
    <w:rsid w:val="004C6873"/>
    <w:rsid w:val="004C69E7"/>
    <w:rsid w:val="004C719B"/>
    <w:rsid w:val="004C7751"/>
    <w:rsid w:val="004C7E76"/>
    <w:rsid w:val="004D0506"/>
    <w:rsid w:val="004D06FD"/>
    <w:rsid w:val="004D1AF7"/>
    <w:rsid w:val="004D321C"/>
    <w:rsid w:val="004D5B4D"/>
    <w:rsid w:val="004D6BFD"/>
    <w:rsid w:val="004D6F68"/>
    <w:rsid w:val="004E0E1C"/>
    <w:rsid w:val="004E18C7"/>
    <w:rsid w:val="004E23EB"/>
    <w:rsid w:val="004E2578"/>
    <w:rsid w:val="004E2BCE"/>
    <w:rsid w:val="004E3C21"/>
    <w:rsid w:val="004E5850"/>
    <w:rsid w:val="004E5A21"/>
    <w:rsid w:val="004E6991"/>
    <w:rsid w:val="004E6B5C"/>
    <w:rsid w:val="004F2304"/>
    <w:rsid w:val="004F35AC"/>
    <w:rsid w:val="004F3CF2"/>
    <w:rsid w:val="004F423A"/>
    <w:rsid w:val="004F46A8"/>
    <w:rsid w:val="004F4764"/>
    <w:rsid w:val="004F5209"/>
    <w:rsid w:val="004F54F9"/>
    <w:rsid w:val="004F5CFB"/>
    <w:rsid w:val="004F6703"/>
    <w:rsid w:val="004F6727"/>
    <w:rsid w:val="004F6AB2"/>
    <w:rsid w:val="004F6F4C"/>
    <w:rsid w:val="004F7B8A"/>
    <w:rsid w:val="004F7BC9"/>
    <w:rsid w:val="004F7F5B"/>
    <w:rsid w:val="005005E3"/>
    <w:rsid w:val="0050090C"/>
    <w:rsid w:val="00501284"/>
    <w:rsid w:val="005018FE"/>
    <w:rsid w:val="0050272F"/>
    <w:rsid w:val="00503186"/>
    <w:rsid w:val="00503287"/>
    <w:rsid w:val="00503C98"/>
    <w:rsid w:val="00503E54"/>
    <w:rsid w:val="00504316"/>
    <w:rsid w:val="00505145"/>
    <w:rsid w:val="00506077"/>
    <w:rsid w:val="00506723"/>
    <w:rsid w:val="0050685C"/>
    <w:rsid w:val="00506FB0"/>
    <w:rsid w:val="00510459"/>
    <w:rsid w:val="0051141A"/>
    <w:rsid w:val="00511E10"/>
    <w:rsid w:val="00512FAD"/>
    <w:rsid w:val="00512FCF"/>
    <w:rsid w:val="0051358F"/>
    <w:rsid w:val="00513650"/>
    <w:rsid w:val="005152A6"/>
    <w:rsid w:val="00516014"/>
    <w:rsid w:val="00516887"/>
    <w:rsid w:val="00520C9A"/>
    <w:rsid w:val="00522817"/>
    <w:rsid w:val="00522C63"/>
    <w:rsid w:val="0052370A"/>
    <w:rsid w:val="005249F3"/>
    <w:rsid w:val="00524A9D"/>
    <w:rsid w:val="0052581F"/>
    <w:rsid w:val="00527BD8"/>
    <w:rsid w:val="00527C80"/>
    <w:rsid w:val="00531509"/>
    <w:rsid w:val="00531639"/>
    <w:rsid w:val="00531EED"/>
    <w:rsid w:val="00532E8C"/>
    <w:rsid w:val="00533433"/>
    <w:rsid w:val="005335FE"/>
    <w:rsid w:val="005346AC"/>
    <w:rsid w:val="00534D78"/>
    <w:rsid w:val="00534E18"/>
    <w:rsid w:val="00534E1B"/>
    <w:rsid w:val="00534FDD"/>
    <w:rsid w:val="0053593B"/>
    <w:rsid w:val="00536539"/>
    <w:rsid w:val="00537DA1"/>
    <w:rsid w:val="0054085C"/>
    <w:rsid w:val="00540A74"/>
    <w:rsid w:val="00541171"/>
    <w:rsid w:val="00541612"/>
    <w:rsid w:val="005431B5"/>
    <w:rsid w:val="005435DB"/>
    <w:rsid w:val="005439C2"/>
    <w:rsid w:val="005456F4"/>
    <w:rsid w:val="0054600E"/>
    <w:rsid w:val="0054601D"/>
    <w:rsid w:val="00546191"/>
    <w:rsid w:val="005464C5"/>
    <w:rsid w:val="00546F2E"/>
    <w:rsid w:val="005470F3"/>
    <w:rsid w:val="0054764E"/>
    <w:rsid w:val="00550AFF"/>
    <w:rsid w:val="0055124C"/>
    <w:rsid w:val="00553236"/>
    <w:rsid w:val="00553B08"/>
    <w:rsid w:val="00553FCA"/>
    <w:rsid w:val="00554DCD"/>
    <w:rsid w:val="00555035"/>
    <w:rsid w:val="005556B6"/>
    <w:rsid w:val="00556028"/>
    <w:rsid w:val="00556266"/>
    <w:rsid w:val="00556E15"/>
    <w:rsid w:val="00556E61"/>
    <w:rsid w:val="005571DA"/>
    <w:rsid w:val="00560716"/>
    <w:rsid w:val="005607DE"/>
    <w:rsid w:val="00560807"/>
    <w:rsid w:val="00560C86"/>
    <w:rsid w:val="00561258"/>
    <w:rsid w:val="00561576"/>
    <w:rsid w:val="005615C8"/>
    <w:rsid w:val="00561C1E"/>
    <w:rsid w:val="005622AB"/>
    <w:rsid w:val="00563D36"/>
    <w:rsid w:val="00564063"/>
    <w:rsid w:val="005650D1"/>
    <w:rsid w:val="00565136"/>
    <w:rsid w:val="005669FA"/>
    <w:rsid w:val="005674D2"/>
    <w:rsid w:val="0057011A"/>
    <w:rsid w:val="00570AFC"/>
    <w:rsid w:val="0057218E"/>
    <w:rsid w:val="005723D1"/>
    <w:rsid w:val="0057405E"/>
    <w:rsid w:val="00574577"/>
    <w:rsid w:val="00574689"/>
    <w:rsid w:val="0057495E"/>
    <w:rsid w:val="005749CF"/>
    <w:rsid w:val="00574FB7"/>
    <w:rsid w:val="00575582"/>
    <w:rsid w:val="005764FD"/>
    <w:rsid w:val="00576BB2"/>
    <w:rsid w:val="00577765"/>
    <w:rsid w:val="00580280"/>
    <w:rsid w:val="00580442"/>
    <w:rsid w:val="0058243F"/>
    <w:rsid w:val="005829CB"/>
    <w:rsid w:val="00583E11"/>
    <w:rsid w:val="00583EF2"/>
    <w:rsid w:val="005846D2"/>
    <w:rsid w:val="0058586A"/>
    <w:rsid w:val="00586DF3"/>
    <w:rsid w:val="0058731F"/>
    <w:rsid w:val="0059170B"/>
    <w:rsid w:val="00591824"/>
    <w:rsid w:val="00591ED3"/>
    <w:rsid w:val="00593B56"/>
    <w:rsid w:val="0059512E"/>
    <w:rsid w:val="00595EE4"/>
    <w:rsid w:val="00596DCC"/>
    <w:rsid w:val="0059744E"/>
    <w:rsid w:val="00597A74"/>
    <w:rsid w:val="005A0372"/>
    <w:rsid w:val="005A08D3"/>
    <w:rsid w:val="005A0BF9"/>
    <w:rsid w:val="005A1479"/>
    <w:rsid w:val="005A2A9B"/>
    <w:rsid w:val="005A2DAC"/>
    <w:rsid w:val="005A370E"/>
    <w:rsid w:val="005A4C68"/>
    <w:rsid w:val="005A5422"/>
    <w:rsid w:val="005A5AE1"/>
    <w:rsid w:val="005A6D9A"/>
    <w:rsid w:val="005B1B88"/>
    <w:rsid w:val="005B2112"/>
    <w:rsid w:val="005B25E9"/>
    <w:rsid w:val="005B29A0"/>
    <w:rsid w:val="005B2A6F"/>
    <w:rsid w:val="005B2C8D"/>
    <w:rsid w:val="005B3F30"/>
    <w:rsid w:val="005B45F7"/>
    <w:rsid w:val="005B47D2"/>
    <w:rsid w:val="005B6126"/>
    <w:rsid w:val="005B6A1F"/>
    <w:rsid w:val="005B6E4C"/>
    <w:rsid w:val="005B7270"/>
    <w:rsid w:val="005B76E3"/>
    <w:rsid w:val="005B77F7"/>
    <w:rsid w:val="005C12AC"/>
    <w:rsid w:val="005C1477"/>
    <w:rsid w:val="005C2A10"/>
    <w:rsid w:val="005C386F"/>
    <w:rsid w:val="005C38CE"/>
    <w:rsid w:val="005C4509"/>
    <w:rsid w:val="005C4D0D"/>
    <w:rsid w:val="005C5E39"/>
    <w:rsid w:val="005C5E84"/>
    <w:rsid w:val="005C6215"/>
    <w:rsid w:val="005C6A90"/>
    <w:rsid w:val="005C6C06"/>
    <w:rsid w:val="005C6C43"/>
    <w:rsid w:val="005C7B0D"/>
    <w:rsid w:val="005C7DD3"/>
    <w:rsid w:val="005D111E"/>
    <w:rsid w:val="005D238C"/>
    <w:rsid w:val="005D2494"/>
    <w:rsid w:val="005D278F"/>
    <w:rsid w:val="005D2EDF"/>
    <w:rsid w:val="005D2F77"/>
    <w:rsid w:val="005D373E"/>
    <w:rsid w:val="005D3E23"/>
    <w:rsid w:val="005D51FA"/>
    <w:rsid w:val="005D5F0C"/>
    <w:rsid w:val="005D712E"/>
    <w:rsid w:val="005D7C49"/>
    <w:rsid w:val="005E0480"/>
    <w:rsid w:val="005E145B"/>
    <w:rsid w:val="005E50FB"/>
    <w:rsid w:val="005E52EF"/>
    <w:rsid w:val="005E6079"/>
    <w:rsid w:val="005E6129"/>
    <w:rsid w:val="005E6E12"/>
    <w:rsid w:val="005E6E56"/>
    <w:rsid w:val="005E779E"/>
    <w:rsid w:val="005F04BA"/>
    <w:rsid w:val="005F05DE"/>
    <w:rsid w:val="005F2284"/>
    <w:rsid w:val="005F34E1"/>
    <w:rsid w:val="005F35C9"/>
    <w:rsid w:val="005F46AF"/>
    <w:rsid w:val="005F4942"/>
    <w:rsid w:val="005F4B50"/>
    <w:rsid w:val="005F4D3C"/>
    <w:rsid w:val="005F583B"/>
    <w:rsid w:val="005F6205"/>
    <w:rsid w:val="005F6619"/>
    <w:rsid w:val="005F6FA2"/>
    <w:rsid w:val="006006B1"/>
    <w:rsid w:val="00601676"/>
    <w:rsid w:val="00601BC0"/>
    <w:rsid w:val="006031A5"/>
    <w:rsid w:val="00605150"/>
    <w:rsid w:val="00605437"/>
    <w:rsid w:val="006056E2"/>
    <w:rsid w:val="006057B0"/>
    <w:rsid w:val="00607158"/>
    <w:rsid w:val="00611901"/>
    <w:rsid w:val="00612258"/>
    <w:rsid w:val="006125F1"/>
    <w:rsid w:val="00614EE9"/>
    <w:rsid w:val="00615F8B"/>
    <w:rsid w:val="006161B7"/>
    <w:rsid w:val="00616E82"/>
    <w:rsid w:val="00616F91"/>
    <w:rsid w:val="0061746C"/>
    <w:rsid w:val="006174E6"/>
    <w:rsid w:val="00617750"/>
    <w:rsid w:val="00620E66"/>
    <w:rsid w:val="00621773"/>
    <w:rsid w:val="00621EA8"/>
    <w:rsid w:val="00622068"/>
    <w:rsid w:val="00622251"/>
    <w:rsid w:val="00622E70"/>
    <w:rsid w:val="0062300B"/>
    <w:rsid w:val="00623897"/>
    <w:rsid w:val="00625D5E"/>
    <w:rsid w:val="00626E75"/>
    <w:rsid w:val="0062706D"/>
    <w:rsid w:val="00627BC1"/>
    <w:rsid w:val="00631D4B"/>
    <w:rsid w:val="00631E2D"/>
    <w:rsid w:val="00633028"/>
    <w:rsid w:val="00633218"/>
    <w:rsid w:val="00633267"/>
    <w:rsid w:val="006335F9"/>
    <w:rsid w:val="00633ED2"/>
    <w:rsid w:val="006345ED"/>
    <w:rsid w:val="00636346"/>
    <w:rsid w:val="00636406"/>
    <w:rsid w:val="006372DE"/>
    <w:rsid w:val="0063742E"/>
    <w:rsid w:val="00637445"/>
    <w:rsid w:val="00640119"/>
    <w:rsid w:val="00641F7B"/>
    <w:rsid w:val="006432DD"/>
    <w:rsid w:val="00643F28"/>
    <w:rsid w:val="00643FFB"/>
    <w:rsid w:val="00644367"/>
    <w:rsid w:val="006445A6"/>
    <w:rsid w:val="006445BA"/>
    <w:rsid w:val="00644AA1"/>
    <w:rsid w:val="00645193"/>
    <w:rsid w:val="0064545F"/>
    <w:rsid w:val="00646881"/>
    <w:rsid w:val="00650856"/>
    <w:rsid w:val="00651120"/>
    <w:rsid w:val="0065115F"/>
    <w:rsid w:val="00651164"/>
    <w:rsid w:val="006511F3"/>
    <w:rsid w:val="006517AA"/>
    <w:rsid w:val="0065192B"/>
    <w:rsid w:val="0065210C"/>
    <w:rsid w:val="0065234B"/>
    <w:rsid w:val="00652760"/>
    <w:rsid w:val="006528E4"/>
    <w:rsid w:val="006530F0"/>
    <w:rsid w:val="00654413"/>
    <w:rsid w:val="00654525"/>
    <w:rsid w:val="00654C5F"/>
    <w:rsid w:val="00660E49"/>
    <w:rsid w:val="006625FD"/>
    <w:rsid w:val="00662D50"/>
    <w:rsid w:val="0066381C"/>
    <w:rsid w:val="00663849"/>
    <w:rsid w:val="00664FE6"/>
    <w:rsid w:val="006651E7"/>
    <w:rsid w:val="00665860"/>
    <w:rsid w:val="00665EB6"/>
    <w:rsid w:val="00666293"/>
    <w:rsid w:val="0066701A"/>
    <w:rsid w:val="0066746A"/>
    <w:rsid w:val="00670414"/>
    <w:rsid w:val="00670A5A"/>
    <w:rsid w:val="00671569"/>
    <w:rsid w:val="006721A0"/>
    <w:rsid w:val="0067281B"/>
    <w:rsid w:val="006736E6"/>
    <w:rsid w:val="00674771"/>
    <w:rsid w:val="0067483E"/>
    <w:rsid w:val="00675D1F"/>
    <w:rsid w:val="006777B2"/>
    <w:rsid w:val="00677A69"/>
    <w:rsid w:val="00677F85"/>
    <w:rsid w:val="006804DB"/>
    <w:rsid w:val="00680AD2"/>
    <w:rsid w:val="00682821"/>
    <w:rsid w:val="00682986"/>
    <w:rsid w:val="00682A79"/>
    <w:rsid w:val="00683EBE"/>
    <w:rsid w:val="00683FB0"/>
    <w:rsid w:val="006841A8"/>
    <w:rsid w:val="0068426D"/>
    <w:rsid w:val="00684AE4"/>
    <w:rsid w:val="0068509D"/>
    <w:rsid w:val="00685228"/>
    <w:rsid w:val="006855C1"/>
    <w:rsid w:val="00685D2A"/>
    <w:rsid w:val="00686862"/>
    <w:rsid w:val="00686EC1"/>
    <w:rsid w:val="00686F14"/>
    <w:rsid w:val="0068743C"/>
    <w:rsid w:val="00687957"/>
    <w:rsid w:val="00690525"/>
    <w:rsid w:val="0069077A"/>
    <w:rsid w:val="00693301"/>
    <w:rsid w:val="006943E0"/>
    <w:rsid w:val="00694C34"/>
    <w:rsid w:val="00695265"/>
    <w:rsid w:val="006952AA"/>
    <w:rsid w:val="006953AB"/>
    <w:rsid w:val="00695628"/>
    <w:rsid w:val="00695FCB"/>
    <w:rsid w:val="006A0361"/>
    <w:rsid w:val="006A0377"/>
    <w:rsid w:val="006A230B"/>
    <w:rsid w:val="006A28B4"/>
    <w:rsid w:val="006A2AC7"/>
    <w:rsid w:val="006A37BA"/>
    <w:rsid w:val="006A45B0"/>
    <w:rsid w:val="006A4A10"/>
    <w:rsid w:val="006A4AB2"/>
    <w:rsid w:val="006A5700"/>
    <w:rsid w:val="006A579E"/>
    <w:rsid w:val="006A5806"/>
    <w:rsid w:val="006A5ABB"/>
    <w:rsid w:val="006A5E1D"/>
    <w:rsid w:val="006A6175"/>
    <w:rsid w:val="006A7853"/>
    <w:rsid w:val="006A7E63"/>
    <w:rsid w:val="006B1D04"/>
    <w:rsid w:val="006B1EEB"/>
    <w:rsid w:val="006B26E8"/>
    <w:rsid w:val="006B4463"/>
    <w:rsid w:val="006B4A1A"/>
    <w:rsid w:val="006B54EB"/>
    <w:rsid w:val="006B6F77"/>
    <w:rsid w:val="006B7893"/>
    <w:rsid w:val="006C02B1"/>
    <w:rsid w:val="006C0803"/>
    <w:rsid w:val="006C0814"/>
    <w:rsid w:val="006C093D"/>
    <w:rsid w:val="006C20D6"/>
    <w:rsid w:val="006C20F9"/>
    <w:rsid w:val="006C22AF"/>
    <w:rsid w:val="006C2DE4"/>
    <w:rsid w:val="006C3478"/>
    <w:rsid w:val="006C5BD0"/>
    <w:rsid w:val="006D0733"/>
    <w:rsid w:val="006D177B"/>
    <w:rsid w:val="006D1B1C"/>
    <w:rsid w:val="006D237B"/>
    <w:rsid w:val="006D2868"/>
    <w:rsid w:val="006D2BA1"/>
    <w:rsid w:val="006D2DA4"/>
    <w:rsid w:val="006D315F"/>
    <w:rsid w:val="006D47F7"/>
    <w:rsid w:val="006D48E4"/>
    <w:rsid w:val="006D4B9A"/>
    <w:rsid w:val="006D53BF"/>
    <w:rsid w:val="006D6458"/>
    <w:rsid w:val="006D7921"/>
    <w:rsid w:val="006E0825"/>
    <w:rsid w:val="006E1347"/>
    <w:rsid w:val="006E13CE"/>
    <w:rsid w:val="006E2F49"/>
    <w:rsid w:val="006E3330"/>
    <w:rsid w:val="006E4D10"/>
    <w:rsid w:val="006E53AF"/>
    <w:rsid w:val="006F0742"/>
    <w:rsid w:val="006F0EF9"/>
    <w:rsid w:val="006F1622"/>
    <w:rsid w:val="006F20F2"/>
    <w:rsid w:val="006F214F"/>
    <w:rsid w:val="006F24FE"/>
    <w:rsid w:val="006F32F0"/>
    <w:rsid w:val="006F51DE"/>
    <w:rsid w:val="006F5BC0"/>
    <w:rsid w:val="006F68CB"/>
    <w:rsid w:val="006F74F1"/>
    <w:rsid w:val="006F7579"/>
    <w:rsid w:val="007001A6"/>
    <w:rsid w:val="007006D7"/>
    <w:rsid w:val="007021E3"/>
    <w:rsid w:val="0070381F"/>
    <w:rsid w:val="0070440D"/>
    <w:rsid w:val="00704AE6"/>
    <w:rsid w:val="0070676E"/>
    <w:rsid w:val="0071255F"/>
    <w:rsid w:val="00713439"/>
    <w:rsid w:val="0071396C"/>
    <w:rsid w:val="00715967"/>
    <w:rsid w:val="00715C45"/>
    <w:rsid w:val="00715D23"/>
    <w:rsid w:val="00716890"/>
    <w:rsid w:val="00716C39"/>
    <w:rsid w:val="00717C3B"/>
    <w:rsid w:val="007211F7"/>
    <w:rsid w:val="00721A6B"/>
    <w:rsid w:val="007231DD"/>
    <w:rsid w:val="0072376E"/>
    <w:rsid w:val="00723983"/>
    <w:rsid w:val="00723AD2"/>
    <w:rsid w:val="00723E1A"/>
    <w:rsid w:val="00723FCE"/>
    <w:rsid w:val="0072431B"/>
    <w:rsid w:val="00724407"/>
    <w:rsid w:val="00724C82"/>
    <w:rsid w:val="00724FFA"/>
    <w:rsid w:val="00726747"/>
    <w:rsid w:val="00726E2F"/>
    <w:rsid w:val="00726ECE"/>
    <w:rsid w:val="007276E0"/>
    <w:rsid w:val="00727B3E"/>
    <w:rsid w:val="00730708"/>
    <w:rsid w:val="00730A7F"/>
    <w:rsid w:val="00730DA7"/>
    <w:rsid w:val="00731FC7"/>
    <w:rsid w:val="007325B6"/>
    <w:rsid w:val="0073353C"/>
    <w:rsid w:val="00733671"/>
    <w:rsid w:val="007345C2"/>
    <w:rsid w:val="007349E3"/>
    <w:rsid w:val="00735357"/>
    <w:rsid w:val="00735D1B"/>
    <w:rsid w:val="007366BC"/>
    <w:rsid w:val="00736A21"/>
    <w:rsid w:val="007370D2"/>
    <w:rsid w:val="00737F66"/>
    <w:rsid w:val="007400FE"/>
    <w:rsid w:val="0074065B"/>
    <w:rsid w:val="00740BD3"/>
    <w:rsid w:val="00740E1A"/>
    <w:rsid w:val="0074145F"/>
    <w:rsid w:val="00741ACB"/>
    <w:rsid w:val="0074265C"/>
    <w:rsid w:val="007427CC"/>
    <w:rsid w:val="00742A76"/>
    <w:rsid w:val="00742B85"/>
    <w:rsid w:val="007439B5"/>
    <w:rsid w:val="00743D2D"/>
    <w:rsid w:val="00743DD0"/>
    <w:rsid w:val="0074539C"/>
    <w:rsid w:val="00745D07"/>
    <w:rsid w:val="00745F20"/>
    <w:rsid w:val="00746AFD"/>
    <w:rsid w:val="00746C95"/>
    <w:rsid w:val="00746F1C"/>
    <w:rsid w:val="00747015"/>
    <w:rsid w:val="007476BF"/>
    <w:rsid w:val="007476E0"/>
    <w:rsid w:val="00747B58"/>
    <w:rsid w:val="00747D1E"/>
    <w:rsid w:val="00750175"/>
    <w:rsid w:val="00750390"/>
    <w:rsid w:val="0075200D"/>
    <w:rsid w:val="0075373B"/>
    <w:rsid w:val="00753865"/>
    <w:rsid w:val="007549E9"/>
    <w:rsid w:val="0075564D"/>
    <w:rsid w:val="0075625A"/>
    <w:rsid w:val="00756D15"/>
    <w:rsid w:val="007570F8"/>
    <w:rsid w:val="007600EB"/>
    <w:rsid w:val="007601C8"/>
    <w:rsid w:val="00760D59"/>
    <w:rsid w:val="00761FD8"/>
    <w:rsid w:val="007632D7"/>
    <w:rsid w:val="00765529"/>
    <w:rsid w:val="00766593"/>
    <w:rsid w:val="00767042"/>
    <w:rsid w:val="00767A48"/>
    <w:rsid w:val="007702C0"/>
    <w:rsid w:val="007702CD"/>
    <w:rsid w:val="007708D1"/>
    <w:rsid w:val="00771FCA"/>
    <w:rsid w:val="0077444B"/>
    <w:rsid w:val="007754AF"/>
    <w:rsid w:val="00775821"/>
    <w:rsid w:val="00777346"/>
    <w:rsid w:val="00780386"/>
    <w:rsid w:val="00780592"/>
    <w:rsid w:val="007809A8"/>
    <w:rsid w:val="00782780"/>
    <w:rsid w:val="0078409E"/>
    <w:rsid w:val="00784DCC"/>
    <w:rsid w:val="00786046"/>
    <w:rsid w:val="0078622E"/>
    <w:rsid w:val="00787712"/>
    <w:rsid w:val="00787824"/>
    <w:rsid w:val="007901EE"/>
    <w:rsid w:val="00790D5C"/>
    <w:rsid w:val="00791546"/>
    <w:rsid w:val="007921F7"/>
    <w:rsid w:val="00793061"/>
    <w:rsid w:val="007931DD"/>
    <w:rsid w:val="00793360"/>
    <w:rsid w:val="007944CE"/>
    <w:rsid w:val="007960D1"/>
    <w:rsid w:val="00796283"/>
    <w:rsid w:val="00796E07"/>
    <w:rsid w:val="007A008B"/>
    <w:rsid w:val="007A0A1F"/>
    <w:rsid w:val="007A245B"/>
    <w:rsid w:val="007A320C"/>
    <w:rsid w:val="007A3AA5"/>
    <w:rsid w:val="007A3BF8"/>
    <w:rsid w:val="007A44FE"/>
    <w:rsid w:val="007A510B"/>
    <w:rsid w:val="007A589B"/>
    <w:rsid w:val="007A73B1"/>
    <w:rsid w:val="007A7652"/>
    <w:rsid w:val="007B13B2"/>
    <w:rsid w:val="007B25DF"/>
    <w:rsid w:val="007B3A0A"/>
    <w:rsid w:val="007B4F10"/>
    <w:rsid w:val="007B61B2"/>
    <w:rsid w:val="007B7344"/>
    <w:rsid w:val="007C0D85"/>
    <w:rsid w:val="007C1413"/>
    <w:rsid w:val="007C2446"/>
    <w:rsid w:val="007C277D"/>
    <w:rsid w:val="007C2F00"/>
    <w:rsid w:val="007C4834"/>
    <w:rsid w:val="007C4C39"/>
    <w:rsid w:val="007C5589"/>
    <w:rsid w:val="007C70AF"/>
    <w:rsid w:val="007C72F3"/>
    <w:rsid w:val="007C749A"/>
    <w:rsid w:val="007C7603"/>
    <w:rsid w:val="007D09C5"/>
    <w:rsid w:val="007D0B2F"/>
    <w:rsid w:val="007D0BE1"/>
    <w:rsid w:val="007D1D62"/>
    <w:rsid w:val="007D2BA6"/>
    <w:rsid w:val="007D3DDC"/>
    <w:rsid w:val="007D4ADA"/>
    <w:rsid w:val="007D4D62"/>
    <w:rsid w:val="007D5E35"/>
    <w:rsid w:val="007D640D"/>
    <w:rsid w:val="007D7145"/>
    <w:rsid w:val="007D7305"/>
    <w:rsid w:val="007D7AE7"/>
    <w:rsid w:val="007E0055"/>
    <w:rsid w:val="007E0F67"/>
    <w:rsid w:val="007E117D"/>
    <w:rsid w:val="007E1D32"/>
    <w:rsid w:val="007E1E11"/>
    <w:rsid w:val="007E282C"/>
    <w:rsid w:val="007E2CC7"/>
    <w:rsid w:val="007E39B2"/>
    <w:rsid w:val="007E3E82"/>
    <w:rsid w:val="007E4F45"/>
    <w:rsid w:val="007E622A"/>
    <w:rsid w:val="007E65EA"/>
    <w:rsid w:val="007E6898"/>
    <w:rsid w:val="007E6D06"/>
    <w:rsid w:val="007E6DB9"/>
    <w:rsid w:val="007F3588"/>
    <w:rsid w:val="007F42F0"/>
    <w:rsid w:val="007F44EA"/>
    <w:rsid w:val="007F465A"/>
    <w:rsid w:val="007F483E"/>
    <w:rsid w:val="007F5FE3"/>
    <w:rsid w:val="007F60C7"/>
    <w:rsid w:val="007F7087"/>
    <w:rsid w:val="007F7142"/>
    <w:rsid w:val="007F78CA"/>
    <w:rsid w:val="007F7C1A"/>
    <w:rsid w:val="007F7C54"/>
    <w:rsid w:val="0080247F"/>
    <w:rsid w:val="00803496"/>
    <w:rsid w:val="008040C2"/>
    <w:rsid w:val="008044AE"/>
    <w:rsid w:val="00805A7A"/>
    <w:rsid w:val="00806605"/>
    <w:rsid w:val="00806733"/>
    <w:rsid w:val="00806BC3"/>
    <w:rsid w:val="00807822"/>
    <w:rsid w:val="0081161F"/>
    <w:rsid w:val="00812C20"/>
    <w:rsid w:val="0081409F"/>
    <w:rsid w:val="008159AE"/>
    <w:rsid w:val="00817718"/>
    <w:rsid w:val="008201AA"/>
    <w:rsid w:val="0082047C"/>
    <w:rsid w:val="00823848"/>
    <w:rsid w:val="008240F1"/>
    <w:rsid w:val="008249BD"/>
    <w:rsid w:val="00826830"/>
    <w:rsid w:val="008269F7"/>
    <w:rsid w:val="00827B63"/>
    <w:rsid w:val="00833481"/>
    <w:rsid w:val="00833C19"/>
    <w:rsid w:val="00835BF3"/>
    <w:rsid w:val="00837691"/>
    <w:rsid w:val="00837FE9"/>
    <w:rsid w:val="0084058A"/>
    <w:rsid w:val="00841427"/>
    <w:rsid w:val="0084219B"/>
    <w:rsid w:val="008435BA"/>
    <w:rsid w:val="00844C49"/>
    <w:rsid w:val="008458C4"/>
    <w:rsid w:val="00845DAC"/>
    <w:rsid w:val="00847057"/>
    <w:rsid w:val="00847ADB"/>
    <w:rsid w:val="008501DF"/>
    <w:rsid w:val="00850365"/>
    <w:rsid w:val="00850E4D"/>
    <w:rsid w:val="008517E1"/>
    <w:rsid w:val="008526A6"/>
    <w:rsid w:val="00853202"/>
    <w:rsid w:val="00853561"/>
    <w:rsid w:val="00853CCA"/>
    <w:rsid w:val="0085500C"/>
    <w:rsid w:val="00855FD2"/>
    <w:rsid w:val="00856069"/>
    <w:rsid w:val="0085616F"/>
    <w:rsid w:val="00856516"/>
    <w:rsid w:val="00857D14"/>
    <w:rsid w:val="00860B18"/>
    <w:rsid w:val="00861413"/>
    <w:rsid w:val="0086241A"/>
    <w:rsid w:val="008643F7"/>
    <w:rsid w:val="0086693E"/>
    <w:rsid w:val="00866A7E"/>
    <w:rsid w:val="00871F33"/>
    <w:rsid w:val="00872697"/>
    <w:rsid w:val="00872BA8"/>
    <w:rsid w:val="0087358F"/>
    <w:rsid w:val="008736E7"/>
    <w:rsid w:val="008737A3"/>
    <w:rsid w:val="00873AF6"/>
    <w:rsid w:val="00874862"/>
    <w:rsid w:val="008748F1"/>
    <w:rsid w:val="0087496A"/>
    <w:rsid w:val="00874BA5"/>
    <w:rsid w:val="00875566"/>
    <w:rsid w:val="00875EFA"/>
    <w:rsid w:val="008773CB"/>
    <w:rsid w:val="008804C4"/>
    <w:rsid w:val="00881456"/>
    <w:rsid w:val="0088149D"/>
    <w:rsid w:val="008823CD"/>
    <w:rsid w:val="008823F2"/>
    <w:rsid w:val="00883E14"/>
    <w:rsid w:val="008843DA"/>
    <w:rsid w:val="00884608"/>
    <w:rsid w:val="008847B8"/>
    <w:rsid w:val="00884A97"/>
    <w:rsid w:val="0088502D"/>
    <w:rsid w:val="008853C8"/>
    <w:rsid w:val="00885B70"/>
    <w:rsid w:val="00886E55"/>
    <w:rsid w:val="00887309"/>
    <w:rsid w:val="00893149"/>
    <w:rsid w:val="0089392B"/>
    <w:rsid w:val="0089459E"/>
    <w:rsid w:val="00895A51"/>
    <w:rsid w:val="00896EAA"/>
    <w:rsid w:val="00896F19"/>
    <w:rsid w:val="00896FF1"/>
    <w:rsid w:val="008A031B"/>
    <w:rsid w:val="008A1DD4"/>
    <w:rsid w:val="008A25A1"/>
    <w:rsid w:val="008A2E0C"/>
    <w:rsid w:val="008A3379"/>
    <w:rsid w:val="008A4C61"/>
    <w:rsid w:val="008B011D"/>
    <w:rsid w:val="008B09CC"/>
    <w:rsid w:val="008B0EAF"/>
    <w:rsid w:val="008B12FF"/>
    <w:rsid w:val="008B150B"/>
    <w:rsid w:val="008B5298"/>
    <w:rsid w:val="008B5412"/>
    <w:rsid w:val="008B6594"/>
    <w:rsid w:val="008B709F"/>
    <w:rsid w:val="008B7770"/>
    <w:rsid w:val="008B7BAA"/>
    <w:rsid w:val="008B7C79"/>
    <w:rsid w:val="008B7E3D"/>
    <w:rsid w:val="008C06D4"/>
    <w:rsid w:val="008C18F9"/>
    <w:rsid w:val="008C2F94"/>
    <w:rsid w:val="008C4C70"/>
    <w:rsid w:val="008C6AFE"/>
    <w:rsid w:val="008C72C7"/>
    <w:rsid w:val="008C7E31"/>
    <w:rsid w:val="008C7FE5"/>
    <w:rsid w:val="008D05A2"/>
    <w:rsid w:val="008D0D6A"/>
    <w:rsid w:val="008D364E"/>
    <w:rsid w:val="008D36A6"/>
    <w:rsid w:val="008D36EA"/>
    <w:rsid w:val="008D3D2B"/>
    <w:rsid w:val="008D4789"/>
    <w:rsid w:val="008D604B"/>
    <w:rsid w:val="008D633C"/>
    <w:rsid w:val="008D671A"/>
    <w:rsid w:val="008D6780"/>
    <w:rsid w:val="008D6807"/>
    <w:rsid w:val="008D6DD1"/>
    <w:rsid w:val="008E3023"/>
    <w:rsid w:val="008E3F8B"/>
    <w:rsid w:val="008E4F4D"/>
    <w:rsid w:val="008E5BB4"/>
    <w:rsid w:val="008E5F39"/>
    <w:rsid w:val="008E6F68"/>
    <w:rsid w:val="008E7B57"/>
    <w:rsid w:val="008F055C"/>
    <w:rsid w:val="008F07B0"/>
    <w:rsid w:val="008F0B4D"/>
    <w:rsid w:val="008F127B"/>
    <w:rsid w:val="008F1A15"/>
    <w:rsid w:val="008F2653"/>
    <w:rsid w:val="008F28F2"/>
    <w:rsid w:val="008F2AC0"/>
    <w:rsid w:val="008F3354"/>
    <w:rsid w:val="008F376F"/>
    <w:rsid w:val="008F57A2"/>
    <w:rsid w:val="008F5D20"/>
    <w:rsid w:val="008F6043"/>
    <w:rsid w:val="008F6312"/>
    <w:rsid w:val="008F66D6"/>
    <w:rsid w:val="008F6BB8"/>
    <w:rsid w:val="008F726E"/>
    <w:rsid w:val="008F7A48"/>
    <w:rsid w:val="008F7D22"/>
    <w:rsid w:val="009015C9"/>
    <w:rsid w:val="0090167D"/>
    <w:rsid w:val="0090242A"/>
    <w:rsid w:val="00903FF5"/>
    <w:rsid w:val="00905358"/>
    <w:rsid w:val="00906817"/>
    <w:rsid w:val="00906E8A"/>
    <w:rsid w:val="009071CF"/>
    <w:rsid w:val="00907252"/>
    <w:rsid w:val="00907725"/>
    <w:rsid w:val="009104A0"/>
    <w:rsid w:val="00910858"/>
    <w:rsid w:val="0091186F"/>
    <w:rsid w:val="009137C7"/>
    <w:rsid w:val="00914E74"/>
    <w:rsid w:val="0091501D"/>
    <w:rsid w:val="009163EA"/>
    <w:rsid w:val="009163EB"/>
    <w:rsid w:val="009205DF"/>
    <w:rsid w:val="00922541"/>
    <w:rsid w:val="0092297C"/>
    <w:rsid w:val="0092398C"/>
    <w:rsid w:val="009243A0"/>
    <w:rsid w:val="00925076"/>
    <w:rsid w:val="009256D0"/>
    <w:rsid w:val="00925844"/>
    <w:rsid w:val="00926207"/>
    <w:rsid w:val="00927E0B"/>
    <w:rsid w:val="00930778"/>
    <w:rsid w:val="00930A1F"/>
    <w:rsid w:val="0093154A"/>
    <w:rsid w:val="00932E8A"/>
    <w:rsid w:val="00933D26"/>
    <w:rsid w:val="00933DD2"/>
    <w:rsid w:val="00934323"/>
    <w:rsid w:val="00935408"/>
    <w:rsid w:val="00935997"/>
    <w:rsid w:val="009378EE"/>
    <w:rsid w:val="009406CC"/>
    <w:rsid w:val="009409B9"/>
    <w:rsid w:val="009428BF"/>
    <w:rsid w:val="009428F7"/>
    <w:rsid w:val="00942EF7"/>
    <w:rsid w:val="009432DE"/>
    <w:rsid w:val="00943A20"/>
    <w:rsid w:val="009447F5"/>
    <w:rsid w:val="00944F38"/>
    <w:rsid w:val="00945EA9"/>
    <w:rsid w:val="00946055"/>
    <w:rsid w:val="0094634B"/>
    <w:rsid w:val="0094643E"/>
    <w:rsid w:val="00946564"/>
    <w:rsid w:val="009506DB"/>
    <w:rsid w:val="00950E11"/>
    <w:rsid w:val="009515E7"/>
    <w:rsid w:val="00951EA7"/>
    <w:rsid w:val="00952647"/>
    <w:rsid w:val="009526E6"/>
    <w:rsid w:val="009527CD"/>
    <w:rsid w:val="009536A3"/>
    <w:rsid w:val="009544CE"/>
    <w:rsid w:val="0095758D"/>
    <w:rsid w:val="00957CA2"/>
    <w:rsid w:val="00960230"/>
    <w:rsid w:val="0096095E"/>
    <w:rsid w:val="009611C0"/>
    <w:rsid w:val="00961B52"/>
    <w:rsid w:val="0096268A"/>
    <w:rsid w:val="009634F0"/>
    <w:rsid w:val="00963735"/>
    <w:rsid w:val="009643FB"/>
    <w:rsid w:val="009646D9"/>
    <w:rsid w:val="009647D8"/>
    <w:rsid w:val="009663F4"/>
    <w:rsid w:val="00966582"/>
    <w:rsid w:val="00966ED6"/>
    <w:rsid w:val="00970374"/>
    <w:rsid w:val="009707E1"/>
    <w:rsid w:val="00971A8C"/>
    <w:rsid w:val="009723CC"/>
    <w:rsid w:val="00973046"/>
    <w:rsid w:val="0097333A"/>
    <w:rsid w:val="009741A2"/>
    <w:rsid w:val="00976E72"/>
    <w:rsid w:val="00977C17"/>
    <w:rsid w:val="00980B75"/>
    <w:rsid w:val="00981A43"/>
    <w:rsid w:val="0098237D"/>
    <w:rsid w:val="009830EA"/>
    <w:rsid w:val="00983FDF"/>
    <w:rsid w:val="009842FE"/>
    <w:rsid w:val="0098466F"/>
    <w:rsid w:val="00984F8C"/>
    <w:rsid w:val="00985930"/>
    <w:rsid w:val="00987E9E"/>
    <w:rsid w:val="00991A47"/>
    <w:rsid w:val="0099292A"/>
    <w:rsid w:val="009942CF"/>
    <w:rsid w:val="00994BA0"/>
    <w:rsid w:val="00995331"/>
    <w:rsid w:val="009959A8"/>
    <w:rsid w:val="009965E6"/>
    <w:rsid w:val="00997C2C"/>
    <w:rsid w:val="009A0BD1"/>
    <w:rsid w:val="009A1EDE"/>
    <w:rsid w:val="009A1EF3"/>
    <w:rsid w:val="009A3866"/>
    <w:rsid w:val="009A4507"/>
    <w:rsid w:val="009A4B18"/>
    <w:rsid w:val="009A579A"/>
    <w:rsid w:val="009A5F1E"/>
    <w:rsid w:val="009A5F90"/>
    <w:rsid w:val="009A61E9"/>
    <w:rsid w:val="009A633B"/>
    <w:rsid w:val="009A6D14"/>
    <w:rsid w:val="009A7706"/>
    <w:rsid w:val="009A77E4"/>
    <w:rsid w:val="009A7885"/>
    <w:rsid w:val="009A7FE8"/>
    <w:rsid w:val="009B0F83"/>
    <w:rsid w:val="009B155A"/>
    <w:rsid w:val="009B1672"/>
    <w:rsid w:val="009B1734"/>
    <w:rsid w:val="009B1B61"/>
    <w:rsid w:val="009B2790"/>
    <w:rsid w:val="009B2BD7"/>
    <w:rsid w:val="009B2F4A"/>
    <w:rsid w:val="009B3477"/>
    <w:rsid w:val="009B40F2"/>
    <w:rsid w:val="009B6C38"/>
    <w:rsid w:val="009B72B3"/>
    <w:rsid w:val="009B7CF6"/>
    <w:rsid w:val="009B7E7D"/>
    <w:rsid w:val="009C1C94"/>
    <w:rsid w:val="009C1CE8"/>
    <w:rsid w:val="009C1D91"/>
    <w:rsid w:val="009C1DCF"/>
    <w:rsid w:val="009C2261"/>
    <w:rsid w:val="009C26C7"/>
    <w:rsid w:val="009C2AF4"/>
    <w:rsid w:val="009C2CAE"/>
    <w:rsid w:val="009C4199"/>
    <w:rsid w:val="009C5222"/>
    <w:rsid w:val="009C60C0"/>
    <w:rsid w:val="009C6B2D"/>
    <w:rsid w:val="009D06EC"/>
    <w:rsid w:val="009D1E22"/>
    <w:rsid w:val="009D2195"/>
    <w:rsid w:val="009D25A3"/>
    <w:rsid w:val="009D2E2E"/>
    <w:rsid w:val="009D38BC"/>
    <w:rsid w:val="009D3A01"/>
    <w:rsid w:val="009D3B75"/>
    <w:rsid w:val="009D3E94"/>
    <w:rsid w:val="009D442F"/>
    <w:rsid w:val="009D483C"/>
    <w:rsid w:val="009D5F73"/>
    <w:rsid w:val="009D6130"/>
    <w:rsid w:val="009D6603"/>
    <w:rsid w:val="009D7BBF"/>
    <w:rsid w:val="009D7E11"/>
    <w:rsid w:val="009E0287"/>
    <w:rsid w:val="009E0420"/>
    <w:rsid w:val="009E058B"/>
    <w:rsid w:val="009E05A3"/>
    <w:rsid w:val="009E163A"/>
    <w:rsid w:val="009E196D"/>
    <w:rsid w:val="009E1993"/>
    <w:rsid w:val="009E1A4A"/>
    <w:rsid w:val="009E2673"/>
    <w:rsid w:val="009E339F"/>
    <w:rsid w:val="009E48E5"/>
    <w:rsid w:val="009E494D"/>
    <w:rsid w:val="009E570F"/>
    <w:rsid w:val="009E5F97"/>
    <w:rsid w:val="009E6927"/>
    <w:rsid w:val="009E7E02"/>
    <w:rsid w:val="009F0F2C"/>
    <w:rsid w:val="009F1618"/>
    <w:rsid w:val="009F2E53"/>
    <w:rsid w:val="009F3E0E"/>
    <w:rsid w:val="009F6677"/>
    <w:rsid w:val="009F79F2"/>
    <w:rsid w:val="00A00367"/>
    <w:rsid w:val="00A00E0E"/>
    <w:rsid w:val="00A00E17"/>
    <w:rsid w:val="00A0184B"/>
    <w:rsid w:val="00A021E9"/>
    <w:rsid w:val="00A032D0"/>
    <w:rsid w:val="00A043E4"/>
    <w:rsid w:val="00A05D1A"/>
    <w:rsid w:val="00A07127"/>
    <w:rsid w:val="00A07398"/>
    <w:rsid w:val="00A11C48"/>
    <w:rsid w:val="00A11F96"/>
    <w:rsid w:val="00A12B26"/>
    <w:rsid w:val="00A12DD8"/>
    <w:rsid w:val="00A14817"/>
    <w:rsid w:val="00A1599B"/>
    <w:rsid w:val="00A15BEE"/>
    <w:rsid w:val="00A15DE4"/>
    <w:rsid w:val="00A15F96"/>
    <w:rsid w:val="00A174FC"/>
    <w:rsid w:val="00A17683"/>
    <w:rsid w:val="00A20168"/>
    <w:rsid w:val="00A201DA"/>
    <w:rsid w:val="00A2071E"/>
    <w:rsid w:val="00A20E6B"/>
    <w:rsid w:val="00A21619"/>
    <w:rsid w:val="00A21775"/>
    <w:rsid w:val="00A22EB6"/>
    <w:rsid w:val="00A23997"/>
    <w:rsid w:val="00A24010"/>
    <w:rsid w:val="00A2449D"/>
    <w:rsid w:val="00A248CD"/>
    <w:rsid w:val="00A24B6F"/>
    <w:rsid w:val="00A24CFF"/>
    <w:rsid w:val="00A25F43"/>
    <w:rsid w:val="00A26CF8"/>
    <w:rsid w:val="00A26DD9"/>
    <w:rsid w:val="00A26E87"/>
    <w:rsid w:val="00A273E0"/>
    <w:rsid w:val="00A27A40"/>
    <w:rsid w:val="00A30022"/>
    <w:rsid w:val="00A3019C"/>
    <w:rsid w:val="00A304FA"/>
    <w:rsid w:val="00A30831"/>
    <w:rsid w:val="00A31D10"/>
    <w:rsid w:val="00A3355C"/>
    <w:rsid w:val="00A35D98"/>
    <w:rsid w:val="00A3690F"/>
    <w:rsid w:val="00A36C23"/>
    <w:rsid w:val="00A371AC"/>
    <w:rsid w:val="00A376FF"/>
    <w:rsid w:val="00A40390"/>
    <w:rsid w:val="00A409BA"/>
    <w:rsid w:val="00A418FB"/>
    <w:rsid w:val="00A425D7"/>
    <w:rsid w:val="00A42F9A"/>
    <w:rsid w:val="00A4389B"/>
    <w:rsid w:val="00A43AAB"/>
    <w:rsid w:val="00A4519A"/>
    <w:rsid w:val="00A45813"/>
    <w:rsid w:val="00A46435"/>
    <w:rsid w:val="00A529F5"/>
    <w:rsid w:val="00A52A1A"/>
    <w:rsid w:val="00A531CC"/>
    <w:rsid w:val="00A53BF5"/>
    <w:rsid w:val="00A54384"/>
    <w:rsid w:val="00A5455B"/>
    <w:rsid w:val="00A548DD"/>
    <w:rsid w:val="00A557E3"/>
    <w:rsid w:val="00A55A8F"/>
    <w:rsid w:val="00A571DE"/>
    <w:rsid w:val="00A5778A"/>
    <w:rsid w:val="00A57ED8"/>
    <w:rsid w:val="00A60DFE"/>
    <w:rsid w:val="00A61E3E"/>
    <w:rsid w:val="00A631A1"/>
    <w:rsid w:val="00A6365D"/>
    <w:rsid w:val="00A63D38"/>
    <w:rsid w:val="00A66B2B"/>
    <w:rsid w:val="00A67BF6"/>
    <w:rsid w:val="00A67EB1"/>
    <w:rsid w:val="00A7159F"/>
    <w:rsid w:val="00A7333A"/>
    <w:rsid w:val="00A7463D"/>
    <w:rsid w:val="00A74961"/>
    <w:rsid w:val="00A74A2B"/>
    <w:rsid w:val="00A74EB1"/>
    <w:rsid w:val="00A75E5D"/>
    <w:rsid w:val="00A80F67"/>
    <w:rsid w:val="00A81EE2"/>
    <w:rsid w:val="00A81FFD"/>
    <w:rsid w:val="00A82558"/>
    <w:rsid w:val="00A837BA"/>
    <w:rsid w:val="00A83A76"/>
    <w:rsid w:val="00A85295"/>
    <w:rsid w:val="00A868CA"/>
    <w:rsid w:val="00A87826"/>
    <w:rsid w:val="00A87967"/>
    <w:rsid w:val="00A87F8B"/>
    <w:rsid w:val="00A9204D"/>
    <w:rsid w:val="00A92CF4"/>
    <w:rsid w:val="00A92EDC"/>
    <w:rsid w:val="00A93FC0"/>
    <w:rsid w:val="00A94125"/>
    <w:rsid w:val="00A94AC4"/>
    <w:rsid w:val="00A94E78"/>
    <w:rsid w:val="00A95C0C"/>
    <w:rsid w:val="00A96117"/>
    <w:rsid w:val="00A97093"/>
    <w:rsid w:val="00AA0482"/>
    <w:rsid w:val="00AA075B"/>
    <w:rsid w:val="00AA0C00"/>
    <w:rsid w:val="00AA0E1F"/>
    <w:rsid w:val="00AA10F2"/>
    <w:rsid w:val="00AA1905"/>
    <w:rsid w:val="00AA33EF"/>
    <w:rsid w:val="00AA3422"/>
    <w:rsid w:val="00AA36FB"/>
    <w:rsid w:val="00AA3EBF"/>
    <w:rsid w:val="00AA4430"/>
    <w:rsid w:val="00AA44ED"/>
    <w:rsid w:val="00AA4C1D"/>
    <w:rsid w:val="00AA7552"/>
    <w:rsid w:val="00AB0631"/>
    <w:rsid w:val="00AB14E4"/>
    <w:rsid w:val="00AB1F7A"/>
    <w:rsid w:val="00AB21B2"/>
    <w:rsid w:val="00AB2B6E"/>
    <w:rsid w:val="00AB4BB6"/>
    <w:rsid w:val="00AB521E"/>
    <w:rsid w:val="00AB6832"/>
    <w:rsid w:val="00AB71E7"/>
    <w:rsid w:val="00AB7ABC"/>
    <w:rsid w:val="00AC0ACF"/>
    <w:rsid w:val="00AC1FBD"/>
    <w:rsid w:val="00AC367B"/>
    <w:rsid w:val="00AC4695"/>
    <w:rsid w:val="00AC4A10"/>
    <w:rsid w:val="00AC52C0"/>
    <w:rsid w:val="00AC5C9D"/>
    <w:rsid w:val="00AC5CFA"/>
    <w:rsid w:val="00AC5D7F"/>
    <w:rsid w:val="00AC6046"/>
    <w:rsid w:val="00AC6534"/>
    <w:rsid w:val="00AC6F0C"/>
    <w:rsid w:val="00AC7A29"/>
    <w:rsid w:val="00AD0C04"/>
    <w:rsid w:val="00AD175C"/>
    <w:rsid w:val="00AD2607"/>
    <w:rsid w:val="00AD35F6"/>
    <w:rsid w:val="00AD465D"/>
    <w:rsid w:val="00AD4685"/>
    <w:rsid w:val="00AD5CF4"/>
    <w:rsid w:val="00AD6104"/>
    <w:rsid w:val="00AD646A"/>
    <w:rsid w:val="00AD72A8"/>
    <w:rsid w:val="00AD7FFB"/>
    <w:rsid w:val="00AE0B8A"/>
    <w:rsid w:val="00AE0C26"/>
    <w:rsid w:val="00AE0E20"/>
    <w:rsid w:val="00AE3FE6"/>
    <w:rsid w:val="00AE7B69"/>
    <w:rsid w:val="00AF068E"/>
    <w:rsid w:val="00AF0D86"/>
    <w:rsid w:val="00AF0F4A"/>
    <w:rsid w:val="00AF1299"/>
    <w:rsid w:val="00AF22A5"/>
    <w:rsid w:val="00AF2D97"/>
    <w:rsid w:val="00AF2ECB"/>
    <w:rsid w:val="00AF3643"/>
    <w:rsid w:val="00AF617A"/>
    <w:rsid w:val="00AF6E32"/>
    <w:rsid w:val="00AF6F56"/>
    <w:rsid w:val="00AF7A9E"/>
    <w:rsid w:val="00B01ADF"/>
    <w:rsid w:val="00B01E4F"/>
    <w:rsid w:val="00B04BD5"/>
    <w:rsid w:val="00B04CFE"/>
    <w:rsid w:val="00B05B08"/>
    <w:rsid w:val="00B06ABE"/>
    <w:rsid w:val="00B06C3B"/>
    <w:rsid w:val="00B07AF4"/>
    <w:rsid w:val="00B07DC1"/>
    <w:rsid w:val="00B1185E"/>
    <w:rsid w:val="00B1298E"/>
    <w:rsid w:val="00B14240"/>
    <w:rsid w:val="00B1794F"/>
    <w:rsid w:val="00B20F7B"/>
    <w:rsid w:val="00B213B6"/>
    <w:rsid w:val="00B223F5"/>
    <w:rsid w:val="00B22B8C"/>
    <w:rsid w:val="00B2330C"/>
    <w:rsid w:val="00B23867"/>
    <w:rsid w:val="00B24AD9"/>
    <w:rsid w:val="00B25212"/>
    <w:rsid w:val="00B261E9"/>
    <w:rsid w:val="00B263F1"/>
    <w:rsid w:val="00B272A9"/>
    <w:rsid w:val="00B30C3B"/>
    <w:rsid w:val="00B315BE"/>
    <w:rsid w:val="00B31FF7"/>
    <w:rsid w:val="00B32118"/>
    <w:rsid w:val="00B32FDB"/>
    <w:rsid w:val="00B34458"/>
    <w:rsid w:val="00B34FB2"/>
    <w:rsid w:val="00B36588"/>
    <w:rsid w:val="00B37F08"/>
    <w:rsid w:val="00B40134"/>
    <w:rsid w:val="00B4089C"/>
    <w:rsid w:val="00B41989"/>
    <w:rsid w:val="00B42551"/>
    <w:rsid w:val="00B43CD9"/>
    <w:rsid w:val="00B444DA"/>
    <w:rsid w:val="00B45822"/>
    <w:rsid w:val="00B4588E"/>
    <w:rsid w:val="00B45EB5"/>
    <w:rsid w:val="00B46EF2"/>
    <w:rsid w:val="00B50201"/>
    <w:rsid w:val="00B508F1"/>
    <w:rsid w:val="00B50BE0"/>
    <w:rsid w:val="00B51FC3"/>
    <w:rsid w:val="00B52A2C"/>
    <w:rsid w:val="00B53427"/>
    <w:rsid w:val="00B54228"/>
    <w:rsid w:val="00B5630F"/>
    <w:rsid w:val="00B5750A"/>
    <w:rsid w:val="00B60832"/>
    <w:rsid w:val="00B6091F"/>
    <w:rsid w:val="00B617D6"/>
    <w:rsid w:val="00B620B1"/>
    <w:rsid w:val="00B621E1"/>
    <w:rsid w:val="00B63C9B"/>
    <w:rsid w:val="00B64253"/>
    <w:rsid w:val="00B644CD"/>
    <w:rsid w:val="00B65AE1"/>
    <w:rsid w:val="00B709FB"/>
    <w:rsid w:val="00B71299"/>
    <w:rsid w:val="00B712DC"/>
    <w:rsid w:val="00B714D2"/>
    <w:rsid w:val="00B732BA"/>
    <w:rsid w:val="00B73A36"/>
    <w:rsid w:val="00B73F6A"/>
    <w:rsid w:val="00B753BD"/>
    <w:rsid w:val="00B75922"/>
    <w:rsid w:val="00B76264"/>
    <w:rsid w:val="00B81B07"/>
    <w:rsid w:val="00B81BA9"/>
    <w:rsid w:val="00B81BDF"/>
    <w:rsid w:val="00B826CD"/>
    <w:rsid w:val="00B86704"/>
    <w:rsid w:val="00B868A4"/>
    <w:rsid w:val="00B86A57"/>
    <w:rsid w:val="00B8769F"/>
    <w:rsid w:val="00B92F38"/>
    <w:rsid w:val="00B93844"/>
    <w:rsid w:val="00B93DFB"/>
    <w:rsid w:val="00B94540"/>
    <w:rsid w:val="00B967BB"/>
    <w:rsid w:val="00B97448"/>
    <w:rsid w:val="00B97449"/>
    <w:rsid w:val="00BA11A5"/>
    <w:rsid w:val="00BA1665"/>
    <w:rsid w:val="00BA18D1"/>
    <w:rsid w:val="00BA1BA0"/>
    <w:rsid w:val="00BA2D83"/>
    <w:rsid w:val="00BA32D6"/>
    <w:rsid w:val="00BA36C4"/>
    <w:rsid w:val="00BA3BEB"/>
    <w:rsid w:val="00BA3E2B"/>
    <w:rsid w:val="00BA3F76"/>
    <w:rsid w:val="00BA4710"/>
    <w:rsid w:val="00BA531D"/>
    <w:rsid w:val="00BA6270"/>
    <w:rsid w:val="00BA698F"/>
    <w:rsid w:val="00BA705C"/>
    <w:rsid w:val="00BA7105"/>
    <w:rsid w:val="00BA72A6"/>
    <w:rsid w:val="00BA75DD"/>
    <w:rsid w:val="00BA79AC"/>
    <w:rsid w:val="00BA7FD4"/>
    <w:rsid w:val="00BB140A"/>
    <w:rsid w:val="00BB1936"/>
    <w:rsid w:val="00BB1F77"/>
    <w:rsid w:val="00BB567F"/>
    <w:rsid w:val="00BB6DF8"/>
    <w:rsid w:val="00BB7875"/>
    <w:rsid w:val="00BB79F1"/>
    <w:rsid w:val="00BC0AB2"/>
    <w:rsid w:val="00BC0AC5"/>
    <w:rsid w:val="00BC0ACB"/>
    <w:rsid w:val="00BC1EC8"/>
    <w:rsid w:val="00BC2CA4"/>
    <w:rsid w:val="00BC2F71"/>
    <w:rsid w:val="00BC3919"/>
    <w:rsid w:val="00BC47C4"/>
    <w:rsid w:val="00BC5200"/>
    <w:rsid w:val="00BC56B8"/>
    <w:rsid w:val="00BC654C"/>
    <w:rsid w:val="00BC6CCD"/>
    <w:rsid w:val="00BC793C"/>
    <w:rsid w:val="00BC7F37"/>
    <w:rsid w:val="00BD0410"/>
    <w:rsid w:val="00BD1DAD"/>
    <w:rsid w:val="00BD3765"/>
    <w:rsid w:val="00BD4B31"/>
    <w:rsid w:val="00BD5AB3"/>
    <w:rsid w:val="00BD662D"/>
    <w:rsid w:val="00BD7309"/>
    <w:rsid w:val="00BE1607"/>
    <w:rsid w:val="00BE16A4"/>
    <w:rsid w:val="00BE18F8"/>
    <w:rsid w:val="00BE39B5"/>
    <w:rsid w:val="00BE419D"/>
    <w:rsid w:val="00BE50EF"/>
    <w:rsid w:val="00BE5752"/>
    <w:rsid w:val="00BE5BED"/>
    <w:rsid w:val="00BE682A"/>
    <w:rsid w:val="00BE6F26"/>
    <w:rsid w:val="00BE724A"/>
    <w:rsid w:val="00BE774C"/>
    <w:rsid w:val="00BF0661"/>
    <w:rsid w:val="00BF2ADA"/>
    <w:rsid w:val="00BF34FB"/>
    <w:rsid w:val="00BF3883"/>
    <w:rsid w:val="00BF38D9"/>
    <w:rsid w:val="00BF4AFE"/>
    <w:rsid w:val="00BF5559"/>
    <w:rsid w:val="00BF68DC"/>
    <w:rsid w:val="00BF6E15"/>
    <w:rsid w:val="00BF6FEC"/>
    <w:rsid w:val="00BF7714"/>
    <w:rsid w:val="00BF77C9"/>
    <w:rsid w:val="00BF7CA2"/>
    <w:rsid w:val="00C00273"/>
    <w:rsid w:val="00C0042D"/>
    <w:rsid w:val="00C009FB"/>
    <w:rsid w:val="00C01130"/>
    <w:rsid w:val="00C01B4B"/>
    <w:rsid w:val="00C03A31"/>
    <w:rsid w:val="00C03B33"/>
    <w:rsid w:val="00C03B6E"/>
    <w:rsid w:val="00C04D89"/>
    <w:rsid w:val="00C054D5"/>
    <w:rsid w:val="00C06A23"/>
    <w:rsid w:val="00C07586"/>
    <w:rsid w:val="00C10935"/>
    <w:rsid w:val="00C10B94"/>
    <w:rsid w:val="00C11D94"/>
    <w:rsid w:val="00C12E17"/>
    <w:rsid w:val="00C13880"/>
    <w:rsid w:val="00C13D4B"/>
    <w:rsid w:val="00C142EB"/>
    <w:rsid w:val="00C1491B"/>
    <w:rsid w:val="00C15CAD"/>
    <w:rsid w:val="00C1673B"/>
    <w:rsid w:val="00C17ADE"/>
    <w:rsid w:val="00C20BFA"/>
    <w:rsid w:val="00C221AE"/>
    <w:rsid w:val="00C22B51"/>
    <w:rsid w:val="00C242BE"/>
    <w:rsid w:val="00C24351"/>
    <w:rsid w:val="00C24386"/>
    <w:rsid w:val="00C26C68"/>
    <w:rsid w:val="00C30726"/>
    <w:rsid w:val="00C30BA3"/>
    <w:rsid w:val="00C30FC0"/>
    <w:rsid w:val="00C32A6C"/>
    <w:rsid w:val="00C332B9"/>
    <w:rsid w:val="00C334FC"/>
    <w:rsid w:val="00C34540"/>
    <w:rsid w:val="00C34655"/>
    <w:rsid w:val="00C365CB"/>
    <w:rsid w:val="00C3705A"/>
    <w:rsid w:val="00C372DD"/>
    <w:rsid w:val="00C4124A"/>
    <w:rsid w:val="00C42027"/>
    <w:rsid w:val="00C4278E"/>
    <w:rsid w:val="00C43642"/>
    <w:rsid w:val="00C43844"/>
    <w:rsid w:val="00C43C30"/>
    <w:rsid w:val="00C45C64"/>
    <w:rsid w:val="00C46196"/>
    <w:rsid w:val="00C46574"/>
    <w:rsid w:val="00C469D5"/>
    <w:rsid w:val="00C46B2D"/>
    <w:rsid w:val="00C46D46"/>
    <w:rsid w:val="00C50E61"/>
    <w:rsid w:val="00C513C0"/>
    <w:rsid w:val="00C51752"/>
    <w:rsid w:val="00C51904"/>
    <w:rsid w:val="00C527A9"/>
    <w:rsid w:val="00C53B69"/>
    <w:rsid w:val="00C53E64"/>
    <w:rsid w:val="00C55A40"/>
    <w:rsid w:val="00C55CB1"/>
    <w:rsid w:val="00C61E7D"/>
    <w:rsid w:val="00C62817"/>
    <w:rsid w:val="00C62852"/>
    <w:rsid w:val="00C63E23"/>
    <w:rsid w:val="00C64BEB"/>
    <w:rsid w:val="00C65C28"/>
    <w:rsid w:val="00C665C5"/>
    <w:rsid w:val="00C66654"/>
    <w:rsid w:val="00C6745E"/>
    <w:rsid w:val="00C70297"/>
    <w:rsid w:val="00C724B4"/>
    <w:rsid w:val="00C7284D"/>
    <w:rsid w:val="00C752A5"/>
    <w:rsid w:val="00C80337"/>
    <w:rsid w:val="00C80A49"/>
    <w:rsid w:val="00C81B41"/>
    <w:rsid w:val="00C82690"/>
    <w:rsid w:val="00C847A0"/>
    <w:rsid w:val="00C85D55"/>
    <w:rsid w:val="00C8606A"/>
    <w:rsid w:val="00C8710F"/>
    <w:rsid w:val="00C87874"/>
    <w:rsid w:val="00C87DC0"/>
    <w:rsid w:val="00C909CF"/>
    <w:rsid w:val="00C91CC9"/>
    <w:rsid w:val="00C91FDE"/>
    <w:rsid w:val="00C92B08"/>
    <w:rsid w:val="00C93A0B"/>
    <w:rsid w:val="00C93E13"/>
    <w:rsid w:val="00C93EFF"/>
    <w:rsid w:val="00C94B57"/>
    <w:rsid w:val="00C96649"/>
    <w:rsid w:val="00C96B9E"/>
    <w:rsid w:val="00CA0320"/>
    <w:rsid w:val="00CA04C9"/>
    <w:rsid w:val="00CA0E23"/>
    <w:rsid w:val="00CA11D3"/>
    <w:rsid w:val="00CA123A"/>
    <w:rsid w:val="00CA1265"/>
    <w:rsid w:val="00CA14EB"/>
    <w:rsid w:val="00CA186B"/>
    <w:rsid w:val="00CA1BD9"/>
    <w:rsid w:val="00CA3944"/>
    <w:rsid w:val="00CA3994"/>
    <w:rsid w:val="00CA5611"/>
    <w:rsid w:val="00CA5E38"/>
    <w:rsid w:val="00CA6646"/>
    <w:rsid w:val="00CA68BA"/>
    <w:rsid w:val="00CA6A0B"/>
    <w:rsid w:val="00CA6CC2"/>
    <w:rsid w:val="00CB04FA"/>
    <w:rsid w:val="00CB060F"/>
    <w:rsid w:val="00CB2724"/>
    <w:rsid w:val="00CB29C8"/>
    <w:rsid w:val="00CB3250"/>
    <w:rsid w:val="00CB42F7"/>
    <w:rsid w:val="00CB4B10"/>
    <w:rsid w:val="00CC0585"/>
    <w:rsid w:val="00CC0B5F"/>
    <w:rsid w:val="00CC0BE9"/>
    <w:rsid w:val="00CC16E8"/>
    <w:rsid w:val="00CC1F36"/>
    <w:rsid w:val="00CC2DBC"/>
    <w:rsid w:val="00CC3082"/>
    <w:rsid w:val="00CC4040"/>
    <w:rsid w:val="00CC4045"/>
    <w:rsid w:val="00CC4225"/>
    <w:rsid w:val="00CC487D"/>
    <w:rsid w:val="00CC57D9"/>
    <w:rsid w:val="00CC78D9"/>
    <w:rsid w:val="00CC7E1B"/>
    <w:rsid w:val="00CD03E6"/>
    <w:rsid w:val="00CD0BF2"/>
    <w:rsid w:val="00CD0D45"/>
    <w:rsid w:val="00CD116C"/>
    <w:rsid w:val="00CD172E"/>
    <w:rsid w:val="00CD4552"/>
    <w:rsid w:val="00CD4AC3"/>
    <w:rsid w:val="00CD520D"/>
    <w:rsid w:val="00CD6AE5"/>
    <w:rsid w:val="00CE0674"/>
    <w:rsid w:val="00CE08CD"/>
    <w:rsid w:val="00CE0964"/>
    <w:rsid w:val="00CE09CE"/>
    <w:rsid w:val="00CE0A6E"/>
    <w:rsid w:val="00CE1DAB"/>
    <w:rsid w:val="00CE2432"/>
    <w:rsid w:val="00CE2C2F"/>
    <w:rsid w:val="00CE2CDC"/>
    <w:rsid w:val="00CE2F26"/>
    <w:rsid w:val="00CE352E"/>
    <w:rsid w:val="00CE3C97"/>
    <w:rsid w:val="00CE3F25"/>
    <w:rsid w:val="00CE454D"/>
    <w:rsid w:val="00CE5150"/>
    <w:rsid w:val="00CE647E"/>
    <w:rsid w:val="00CE7F97"/>
    <w:rsid w:val="00CF03E9"/>
    <w:rsid w:val="00CF09E4"/>
    <w:rsid w:val="00CF15E2"/>
    <w:rsid w:val="00CF25C3"/>
    <w:rsid w:val="00CF4659"/>
    <w:rsid w:val="00CF5BDC"/>
    <w:rsid w:val="00CF5C88"/>
    <w:rsid w:val="00CF6A50"/>
    <w:rsid w:val="00CF7374"/>
    <w:rsid w:val="00CF7F64"/>
    <w:rsid w:val="00D00B53"/>
    <w:rsid w:val="00D00B5C"/>
    <w:rsid w:val="00D00CE5"/>
    <w:rsid w:val="00D015FE"/>
    <w:rsid w:val="00D01938"/>
    <w:rsid w:val="00D019C4"/>
    <w:rsid w:val="00D01A31"/>
    <w:rsid w:val="00D02021"/>
    <w:rsid w:val="00D029CF"/>
    <w:rsid w:val="00D02E74"/>
    <w:rsid w:val="00D03141"/>
    <w:rsid w:val="00D03AB0"/>
    <w:rsid w:val="00D041A0"/>
    <w:rsid w:val="00D04286"/>
    <w:rsid w:val="00D04E02"/>
    <w:rsid w:val="00D0535B"/>
    <w:rsid w:val="00D05CFB"/>
    <w:rsid w:val="00D0643C"/>
    <w:rsid w:val="00D07A82"/>
    <w:rsid w:val="00D11526"/>
    <w:rsid w:val="00D11D8C"/>
    <w:rsid w:val="00D1333E"/>
    <w:rsid w:val="00D13740"/>
    <w:rsid w:val="00D13A8B"/>
    <w:rsid w:val="00D13D57"/>
    <w:rsid w:val="00D13D75"/>
    <w:rsid w:val="00D16031"/>
    <w:rsid w:val="00D169B7"/>
    <w:rsid w:val="00D16D77"/>
    <w:rsid w:val="00D171C9"/>
    <w:rsid w:val="00D207E4"/>
    <w:rsid w:val="00D21FCE"/>
    <w:rsid w:val="00D2205A"/>
    <w:rsid w:val="00D226C4"/>
    <w:rsid w:val="00D22E2A"/>
    <w:rsid w:val="00D24179"/>
    <w:rsid w:val="00D241F7"/>
    <w:rsid w:val="00D2617D"/>
    <w:rsid w:val="00D305CC"/>
    <w:rsid w:val="00D30FDF"/>
    <w:rsid w:val="00D31676"/>
    <w:rsid w:val="00D31E5C"/>
    <w:rsid w:val="00D32B2B"/>
    <w:rsid w:val="00D3390B"/>
    <w:rsid w:val="00D34BA5"/>
    <w:rsid w:val="00D34C29"/>
    <w:rsid w:val="00D34FE0"/>
    <w:rsid w:val="00D35283"/>
    <w:rsid w:val="00D35BB2"/>
    <w:rsid w:val="00D36119"/>
    <w:rsid w:val="00D36A6E"/>
    <w:rsid w:val="00D37A87"/>
    <w:rsid w:val="00D37E40"/>
    <w:rsid w:val="00D41782"/>
    <w:rsid w:val="00D42E0D"/>
    <w:rsid w:val="00D432BC"/>
    <w:rsid w:val="00D439EE"/>
    <w:rsid w:val="00D443F6"/>
    <w:rsid w:val="00D44C27"/>
    <w:rsid w:val="00D4611F"/>
    <w:rsid w:val="00D470E9"/>
    <w:rsid w:val="00D5146D"/>
    <w:rsid w:val="00D514DD"/>
    <w:rsid w:val="00D515F9"/>
    <w:rsid w:val="00D52D95"/>
    <w:rsid w:val="00D53176"/>
    <w:rsid w:val="00D5469E"/>
    <w:rsid w:val="00D54E4E"/>
    <w:rsid w:val="00D54FD0"/>
    <w:rsid w:val="00D568BD"/>
    <w:rsid w:val="00D56FDB"/>
    <w:rsid w:val="00D571B0"/>
    <w:rsid w:val="00D57656"/>
    <w:rsid w:val="00D60F35"/>
    <w:rsid w:val="00D62133"/>
    <w:rsid w:val="00D63804"/>
    <w:rsid w:val="00D66025"/>
    <w:rsid w:val="00D66ABF"/>
    <w:rsid w:val="00D66D31"/>
    <w:rsid w:val="00D6736F"/>
    <w:rsid w:val="00D677A0"/>
    <w:rsid w:val="00D7222D"/>
    <w:rsid w:val="00D7373F"/>
    <w:rsid w:val="00D74B9C"/>
    <w:rsid w:val="00D75225"/>
    <w:rsid w:val="00D75829"/>
    <w:rsid w:val="00D763DD"/>
    <w:rsid w:val="00D770DF"/>
    <w:rsid w:val="00D77603"/>
    <w:rsid w:val="00D77D5A"/>
    <w:rsid w:val="00D80203"/>
    <w:rsid w:val="00D81924"/>
    <w:rsid w:val="00D83314"/>
    <w:rsid w:val="00D83AF7"/>
    <w:rsid w:val="00D843F6"/>
    <w:rsid w:val="00D845CC"/>
    <w:rsid w:val="00D84675"/>
    <w:rsid w:val="00D8593F"/>
    <w:rsid w:val="00D85FE4"/>
    <w:rsid w:val="00D86391"/>
    <w:rsid w:val="00D87461"/>
    <w:rsid w:val="00D87EDC"/>
    <w:rsid w:val="00D92F61"/>
    <w:rsid w:val="00D954CA"/>
    <w:rsid w:val="00D9599C"/>
    <w:rsid w:val="00D97C0E"/>
    <w:rsid w:val="00DA11BB"/>
    <w:rsid w:val="00DA1703"/>
    <w:rsid w:val="00DA270E"/>
    <w:rsid w:val="00DA2F51"/>
    <w:rsid w:val="00DA3D6A"/>
    <w:rsid w:val="00DA44B7"/>
    <w:rsid w:val="00DA4C8B"/>
    <w:rsid w:val="00DA5718"/>
    <w:rsid w:val="00DA593F"/>
    <w:rsid w:val="00DA7295"/>
    <w:rsid w:val="00DB053B"/>
    <w:rsid w:val="00DB05EF"/>
    <w:rsid w:val="00DB0CD2"/>
    <w:rsid w:val="00DB1446"/>
    <w:rsid w:val="00DB1AA8"/>
    <w:rsid w:val="00DB2A7D"/>
    <w:rsid w:val="00DB4047"/>
    <w:rsid w:val="00DB49E8"/>
    <w:rsid w:val="00DB756B"/>
    <w:rsid w:val="00DB7641"/>
    <w:rsid w:val="00DC0722"/>
    <w:rsid w:val="00DC2649"/>
    <w:rsid w:val="00DC3021"/>
    <w:rsid w:val="00DC32C8"/>
    <w:rsid w:val="00DC362A"/>
    <w:rsid w:val="00DC635F"/>
    <w:rsid w:val="00DC673B"/>
    <w:rsid w:val="00DC6F28"/>
    <w:rsid w:val="00DC7316"/>
    <w:rsid w:val="00DC7B25"/>
    <w:rsid w:val="00DD1428"/>
    <w:rsid w:val="00DD26CD"/>
    <w:rsid w:val="00DD2F1A"/>
    <w:rsid w:val="00DD49AE"/>
    <w:rsid w:val="00DD5D50"/>
    <w:rsid w:val="00DD5F03"/>
    <w:rsid w:val="00DD5F31"/>
    <w:rsid w:val="00DD689F"/>
    <w:rsid w:val="00DD69D9"/>
    <w:rsid w:val="00DD73C5"/>
    <w:rsid w:val="00DD7E02"/>
    <w:rsid w:val="00DE0936"/>
    <w:rsid w:val="00DE12B6"/>
    <w:rsid w:val="00DE16C6"/>
    <w:rsid w:val="00DE1E45"/>
    <w:rsid w:val="00DE2AC2"/>
    <w:rsid w:val="00DE37C7"/>
    <w:rsid w:val="00DE4263"/>
    <w:rsid w:val="00DE42E6"/>
    <w:rsid w:val="00DE47BE"/>
    <w:rsid w:val="00DE5C96"/>
    <w:rsid w:val="00DE7D79"/>
    <w:rsid w:val="00DF033F"/>
    <w:rsid w:val="00DF0984"/>
    <w:rsid w:val="00DF1411"/>
    <w:rsid w:val="00DF25CB"/>
    <w:rsid w:val="00DF262C"/>
    <w:rsid w:val="00DF35FC"/>
    <w:rsid w:val="00DF393B"/>
    <w:rsid w:val="00DF653D"/>
    <w:rsid w:val="00DF6DBB"/>
    <w:rsid w:val="00E01C92"/>
    <w:rsid w:val="00E02455"/>
    <w:rsid w:val="00E02535"/>
    <w:rsid w:val="00E03684"/>
    <w:rsid w:val="00E03F38"/>
    <w:rsid w:val="00E0401F"/>
    <w:rsid w:val="00E054AE"/>
    <w:rsid w:val="00E0673F"/>
    <w:rsid w:val="00E0701F"/>
    <w:rsid w:val="00E10455"/>
    <w:rsid w:val="00E10B62"/>
    <w:rsid w:val="00E11863"/>
    <w:rsid w:val="00E11FC5"/>
    <w:rsid w:val="00E12D9E"/>
    <w:rsid w:val="00E1398E"/>
    <w:rsid w:val="00E14A05"/>
    <w:rsid w:val="00E158C0"/>
    <w:rsid w:val="00E15B8F"/>
    <w:rsid w:val="00E171BA"/>
    <w:rsid w:val="00E20379"/>
    <w:rsid w:val="00E20B61"/>
    <w:rsid w:val="00E21320"/>
    <w:rsid w:val="00E21EE4"/>
    <w:rsid w:val="00E23C57"/>
    <w:rsid w:val="00E23DAE"/>
    <w:rsid w:val="00E26757"/>
    <w:rsid w:val="00E26AAB"/>
    <w:rsid w:val="00E27C26"/>
    <w:rsid w:val="00E30A4A"/>
    <w:rsid w:val="00E30BFF"/>
    <w:rsid w:val="00E315E2"/>
    <w:rsid w:val="00E318EE"/>
    <w:rsid w:val="00E325C7"/>
    <w:rsid w:val="00E3304F"/>
    <w:rsid w:val="00E333F1"/>
    <w:rsid w:val="00E33A47"/>
    <w:rsid w:val="00E36308"/>
    <w:rsid w:val="00E41FED"/>
    <w:rsid w:val="00E429E8"/>
    <w:rsid w:val="00E442A1"/>
    <w:rsid w:val="00E4430D"/>
    <w:rsid w:val="00E449D2"/>
    <w:rsid w:val="00E44C47"/>
    <w:rsid w:val="00E44EBE"/>
    <w:rsid w:val="00E46CFD"/>
    <w:rsid w:val="00E476E9"/>
    <w:rsid w:val="00E50EBA"/>
    <w:rsid w:val="00E514F8"/>
    <w:rsid w:val="00E51B58"/>
    <w:rsid w:val="00E533E2"/>
    <w:rsid w:val="00E53C18"/>
    <w:rsid w:val="00E53CF0"/>
    <w:rsid w:val="00E54058"/>
    <w:rsid w:val="00E57465"/>
    <w:rsid w:val="00E602D9"/>
    <w:rsid w:val="00E61EA4"/>
    <w:rsid w:val="00E62093"/>
    <w:rsid w:val="00E62845"/>
    <w:rsid w:val="00E63FB0"/>
    <w:rsid w:val="00E65379"/>
    <w:rsid w:val="00E654F0"/>
    <w:rsid w:val="00E657C5"/>
    <w:rsid w:val="00E6712C"/>
    <w:rsid w:val="00E67165"/>
    <w:rsid w:val="00E673AE"/>
    <w:rsid w:val="00E6765D"/>
    <w:rsid w:val="00E67748"/>
    <w:rsid w:val="00E70A1C"/>
    <w:rsid w:val="00E7171A"/>
    <w:rsid w:val="00E717DB"/>
    <w:rsid w:val="00E71F0B"/>
    <w:rsid w:val="00E7215B"/>
    <w:rsid w:val="00E744D1"/>
    <w:rsid w:val="00E75D65"/>
    <w:rsid w:val="00E765F4"/>
    <w:rsid w:val="00E76F2B"/>
    <w:rsid w:val="00E80F30"/>
    <w:rsid w:val="00E82534"/>
    <w:rsid w:val="00E83536"/>
    <w:rsid w:val="00E8367E"/>
    <w:rsid w:val="00E85558"/>
    <w:rsid w:val="00E856A2"/>
    <w:rsid w:val="00E863B2"/>
    <w:rsid w:val="00E86E55"/>
    <w:rsid w:val="00E87FF1"/>
    <w:rsid w:val="00E90DD0"/>
    <w:rsid w:val="00E91054"/>
    <w:rsid w:val="00E91FA0"/>
    <w:rsid w:val="00E93197"/>
    <w:rsid w:val="00E93350"/>
    <w:rsid w:val="00E93FFA"/>
    <w:rsid w:val="00E9428E"/>
    <w:rsid w:val="00E943D1"/>
    <w:rsid w:val="00E94D0C"/>
    <w:rsid w:val="00E954E9"/>
    <w:rsid w:val="00E95F04"/>
    <w:rsid w:val="00E97167"/>
    <w:rsid w:val="00E97F98"/>
    <w:rsid w:val="00EA02F3"/>
    <w:rsid w:val="00EA5D10"/>
    <w:rsid w:val="00EA5DE6"/>
    <w:rsid w:val="00EA5E67"/>
    <w:rsid w:val="00EA6511"/>
    <w:rsid w:val="00EA75A7"/>
    <w:rsid w:val="00EB1511"/>
    <w:rsid w:val="00EB46B3"/>
    <w:rsid w:val="00EB4C3E"/>
    <w:rsid w:val="00EB5021"/>
    <w:rsid w:val="00EB70B7"/>
    <w:rsid w:val="00EC27CE"/>
    <w:rsid w:val="00EC3B39"/>
    <w:rsid w:val="00EC3E7F"/>
    <w:rsid w:val="00EC50A6"/>
    <w:rsid w:val="00EC6773"/>
    <w:rsid w:val="00ED0235"/>
    <w:rsid w:val="00ED06AF"/>
    <w:rsid w:val="00ED095A"/>
    <w:rsid w:val="00ED0F59"/>
    <w:rsid w:val="00ED1AA2"/>
    <w:rsid w:val="00ED1B5C"/>
    <w:rsid w:val="00ED379E"/>
    <w:rsid w:val="00ED4BEA"/>
    <w:rsid w:val="00ED57D9"/>
    <w:rsid w:val="00ED6D49"/>
    <w:rsid w:val="00ED729E"/>
    <w:rsid w:val="00EE014B"/>
    <w:rsid w:val="00EE140D"/>
    <w:rsid w:val="00EE1CFE"/>
    <w:rsid w:val="00EE203F"/>
    <w:rsid w:val="00EE49D4"/>
    <w:rsid w:val="00EE4D55"/>
    <w:rsid w:val="00EE50E5"/>
    <w:rsid w:val="00EE72E1"/>
    <w:rsid w:val="00EE750B"/>
    <w:rsid w:val="00EF05C2"/>
    <w:rsid w:val="00EF08C2"/>
    <w:rsid w:val="00EF23A4"/>
    <w:rsid w:val="00EF2863"/>
    <w:rsid w:val="00EF2F09"/>
    <w:rsid w:val="00EF37A2"/>
    <w:rsid w:val="00EF40CD"/>
    <w:rsid w:val="00EF4E98"/>
    <w:rsid w:val="00EF533C"/>
    <w:rsid w:val="00EF53CA"/>
    <w:rsid w:val="00EF5618"/>
    <w:rsid w:val="00EF68E1"/>
    <w:rsid w:val="00EF6B5A"/>
    <w:rsid w:val="00EF6B72"/>
    <w:rsid w:val="00EF6FC7"/>
    <w:rsid w:val="00EF7557"/>
    <w:rsid w:val="00F00F21"/>
    <w:rsid w:val="00F0154A"/>
    <w:rsid w:val="00F0158C"/>
    <w:rsid w:val="00F01757"/>
    <w:rsid w:val="00F017AD"/>
    <w:rsid w:val="00F01EE3"/>
    <w:rsid w:val="00F0333D"/>
    <w:rsid w:val="00F03767"/>
    <w:rsid w:val="00F03823"/>
    <w:rsid w:val="00F03D50"/>
    <w:rsid w:val="00F056D4"/>
    <w:rsid w:val="00F0644E"/>
    <w:rsid w:val="00F06A95"/>
    <w:rsid w:val="00F070C4"/>
    <w:rsid w:val="00F07A01"/>
    <w:rsid w:val="00F10E60"/>
    <w:rsid w:val="00F117A2"/>
    <w:rsid w:val="00F12CC0"/>
    <w:rsid w:val="00F136D1"/>
    <w:rsid w:val="00F13AD0"/>
    <w:rsid w:val="00F13B40"/>
    <w:rsid w:val="00F13DE4"/>
    <w:rsid w:val="00F141CD"/>
    <w:rsid w:val="00F14D58"/>
    <w:rsid w:val="00F15D38"/>
    <w:rsid w:val="00F16B09"/>
    <w:rsid w:val="00F16E89"/>
    <w:rsid w:val="00F20380"/>
    <w:rsid w:val="00F20778"/>
    <w:rsid w:val="00F20DC6"/>
    <w:rsid w:val="00F20E0E"/>
    <w:rsid w:val="00F21BA4"/>
    <w:rsid w:val="00F22EA0"/>
    <w:rsid w:val="00F24770"/>
    <w:rsid w:val="00F24B67"/>
    <w:rsid w:val="00F2773B"/>
    <w:rsid w:val="00F27A32"/>
    <w:rsid w:val="00F27BEA"/>
    <w:rsid w:val="00F31771"/>
    <w:rsid w:val="00F31D8F"/>
    <w:rsid w:val="00F32245"/>
    <w:rsid w:val="00F32B85"/>
    <w:rsid w:val="00F32D1B"/>
    <w:rsid w:val="00F330ED"/>
    <w:rsid w:val="00F33571"/>
    <w:rsid w:val="00F3496C"/>
    <w:rsid w:val="00F349C9"/>
    <w:rsid w:val="00F34D90"/>
    <w:rsid w:val="00F355BC"/>
    <w:rsid w:val="00F36279"/>
    <w:rsid w:val="00F3664B"/>
    <w:rsid w:val="00F36A52"/>
    <w:rsid w:val="00F36D26"/>
    <w:rsid w:val="00F40B57"/>
    <w:rsid w:val="00F41C09"/>
    <w:rsid w:val="00F427F0"/>
    <w:rsid w:val="00F42B8C"/>
    <w:rsid w:val="00F42ED2"/>
    <w:rsid w:val="00F43667"/>
    <w:rsid w:val="00F436FD"/>
    <w:rsid w:val="00F43BA3"/>
    <w:rsid w:val="00F44B4C"/>
    <w:rsid w:val="00F45569"/>
    <w:rsid w:val="00F45733"/>
    <w:rsid w:val="00F46795"/>
    <w:rsid w:val="00F46ACE"/>
    <w:rsid w:val="00F47A32"/>
    <w:rsid w:val="00F50E66"/>
    <w:rsid w:val="00F5106E"/>
    <w:rsid w:val="00F516F2"/>
    <w:rsid w:val="00F5194F"/>
    <w:rsid w:val="00F51BD8"/>
    <w:rsid w:val="00F51E8C"/>
    <w:rsid w:val="00F51EC4"/>
    <w:rsid w:val="00F52711"/>
    <w:rsid w:val="00F52852"/>
    <w:rsid w:val="00F52A89"/>
    <w:rsid w:val="00F52FE5"/>
    <w:rsid w:val="00F54714"/>
    <w:rsid w:val="00F54875"/>
    <w:rsid w:val="00F54A70"/>
    <w:rsid w:val="00F552FD"/>
    <w:rsid w:val="00F56B6E"/>
    <w:rsid w:val="00F56CD8"/>
    <w:rsid w:val="00F57531"/>
    <w:rsid w:val="00F57C50"/>
    <w:rsid w:val="00F6092E"/>
    <w:rsid w:val="00F612D6"/>
    <w:rsid w:val="00F61930"/>
    <w:rsid w:val="00F61B0A"/>
    <w:rsid w:val="00F62371"/>
    <w:rsid w:val="00F63604"/>
    <w:rsid w:val="00F6445D"/>
    <w:rsid w:val="00F644DB"/>
    <w:rsid w:val="00F656B5"/>
    <w:rsid w:val="00F65A3E"/>
    <w:rsid w:val="00F66061"/>
    <w:rsid w:val="00F67903"/>
    <w:rsid w:val="00F67ADB"/>
    <w:rsid w:val="00F73486"/>
    <w:rsid w:val="00F734A9"/>
    <w:rsid w:val="00F73549"/>
    <w:rsid w:val="00F754DA"/>
    <w:rsid w:val="00F756CB"/>
    <w:rsid w:val="00F75D7C"/>
    <w:rsid w:val="00F76746"/>
    <w:rsid w:val="00F76833"/>
    <w:rsid w:val="00F76C82"/>
    <w:rsid w:val="00F77750"/>
    <w:rsid w:val="00F77AB5"/>
    <w:rsid w:val="00F80A23"/>
    <w:rsid w:val="00F820BE"/>
    <w:rsid w:val="00F82964"/>
    <w:rsid w:val="00F82AA5"/>
    <w:rsid w:val="00F85220"/>
    <w:rsid w:val="00F85395"/>
    <w:rsid w:val="00F86124"/>
    <w:rsid w:val="00F86EC0"/>
    <w:rsid w:val="00F87086"/>
    <w:rsid w:val="00F871A7"/>
    <w:rsid w:val="00F87A5B"/>
    <w:rsid w:val="00F87A73"/>
    <w:rsid w:val="00F87F8A"/>
    <w:rsid w:val="00F90025"/>
    <w:rsid w:val="00F925B3"/>
    <w:rsid w:val="00F92A89"/>
    <w:rsid w:val="00F92E24"/>
    <w:rsid w:val="00F93D41"/>
    <w:rsid w:val="00F947C6"/>
    <w:rsid w:val="00F9486D"/>
    <w:rsid w:val="00F94B01"/>
    <w:rsid w:val="00F9503E"/>
    <w:rsid w:val="00F961C2"/>
    <w:rsid w:val="00F96275"/>
    <w:rsid w:val="00F963E0"/>
    <w:rsid w:val="00F966A2"/>
    <w:rsid w:val="00FA0E08"/>
    <w:rsid w:val="00FA33E1"/>
    <w:rsid w:val="00FA4976"/>
    <w:rsid w:val="00FA5CE7"/>
    <w:rsid w:val="00FA67B5"/>
    <w:rsid w:val="00FA7028"/>
    <w:rsid w:val="00FA71AE"/>
    <w:rsid w:val="00FA7290"/>
    <w:rsid w:val="00FA7FDC"/>
    <w:rsid w:val="00FB05EF"/>
    <w:rsid w:val="00FB08A7"/>
    <w:rsid w:val="00FB1167"/>
    <w:rsid w:val="00FB1CCD"/>
    <w:rsid w:val="00FB1F9C"/>
    <w:rsid w:val="00FB2462"/>
    <w:rsid w:val="00FB29DD"/>
    <w:rsid w:val="00FB2ADA"/>
    <w:rsid w:val="00FB2D5D"/>
    <w:rsid w:val="00FB2F43"/>
    <w:rsid w:val="00FB3C30"/>
    <w:rsid w:val="00FB421D"/>
    <w:rsid w:val="00FB6013"/>
    <w:rsid w:val="00FB7F98"/>
    <w:rsid w:val="00FC0251"/>
    <w:rsid w:val="00FC07BB"/>
    <w:rsid w:val="00FC188F"/>
    <w:rsid w:val="00FC31EF"/>
    <w:rsid w:val="00FC3204"/>
    <w:rsid w:val="00FC3D1C"/>
    <w:rsid w:val="00FC3E3F"/>
    <w:rsid w:val="00FC4023"/>
    <w:rsid w:val="00FC5145"/>
    <w:rsid w:val="00FC52B7"/>
    <w:rsid w:val="00FC541E"/>
    <w:rsid w:val="00FC6942"/>
    <w:rsid w:val="00FC78BD"/>
    <w:rsid w:val="00FC7E9D"/>
    <w:rsid w:val="00FD170E"/>
    <w:rsid w:val="00FD222E"/>
    <w:rsid w:val="00FD264A"/>
    <w:rsid w:val="00FD305F"/>
    <w:rsid w:val="00FD328F"/>
    <w:rsid w:val="00FD3B25"/>
    <w:rsid w:val="00FD5D2F"/>
    <w:rsid w:val="00FD60DC"/>
    <w:rsid w:val="00FD7382"/>
    <w:rsid w:val="00FD775D"/>
    <w:rsid w:val="00FD7A43"/>
    <w:rsid w:val="00FD7C19"/>
    <w:rsid w:val="00FE04F9"/>
    <w:rsid w:val="00FE0DE4"/>
    <w:rsid w:val="00FE10F5"/>
    <w:rsid w:val="00FE19BA"/>
    <w:rsid w:val="00FE1C28"/>
    <w:rsid w:val="00FE452F"/>
    <w:rsid w:val="00FE4862"/>
    <w:rsid w:val="00FE502B"/>
    <w:rsid w:val="00FE5578"/>
    <w:rsid w:val="00FE5650"/>
    <w:rsid w:val="00FE5CDF"/>
    <w:rsid w:val="00FE648E"/>
    <w:rsid w:val="00FE6B13"/>
    <w:rsid w:val="00FE75FA"/>
    <w:rsid w:val="00FE7729"/>
    <w:rsid w:val="00FE7E70"/>
    <w:rsid w:val="00FF0889"/>
    <w:rsid w:val="00FF08EB"/>
    <w:rsid w:val="00FF2A84"/>
    <w:rsid w:val="00FF2D0D"/>
    <w:rsid w:val="00FF2E77"/>
    <w:rsid w:val="00FF4117"/>
    <w:rsid w:val="00FF4189"/>
    <w:rsid w:val="00FF421B"/>
    <w:rsid w:val="00FF44A0"/>
    <w:rsid w:val="00FF4F3E"/>
    <w:rsid w:val="00FF65DE"/>
    <w:rsid w:val="00FF751F"/>
    <w:rsid w:val="00FF7E1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3AEC5"/>
  <w15:docId w15:val="{56D04010-0143-405B-981B-72D51C1A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D9"/>
    <w:pPr>
      <w:spacing w:after="240" w:line="240" w:lineRule="auto"/>
      <w:jc w:val="both"/>
    </w:pPr>
    <w:rPr>
      <w:rFonts w:ascii="Arial" w:hAnsi="Arial"/>
      <w:sz w:val="20"/>
      <w:lang w:val="en-CA"/>
    </w:rPr>
  </w:style>
  <w:style w:type="paragraph" w:styleId="Titre1">
    <w:name w:val="heading 1"/>
    <w:basedOn w:val="Normal"/>
    <w:next w:val="Normal"/>
    <w:link w:val="Titre1Car"/>
    <w:qFormat/>
    <w:rsid w:val="00991A47"/>
    <w:pPr>
      <w:keepNext/>
      <w:keepLines/>
      <w:numPr>
        <w:numId w:val="30"/>
      </w:numPr>
      <w:spacing w:before="120" w:after="360"/>
      <w:outlineLvl w:val="0"/>
    </w:pPr>
    <w:rPr>
      <w:rFonts w:ascii="Arial Gras" w:eastAsiaTheme="majorEastAsia" w:hAnsi="Arial Gras" w:cstheme="majorBidi"/>
      <w:b/>
      <w:bCs/>
      <w:color w:val="000000" w:themeColor="text1"/>
      <w:sz w:val="28"/>
      <w:szCs w:val="28"/>
      <w:lang w:val="fr-FR"/>
    </w:rPr>
  </w:style>
  <w:style w:type="paragraph" w:styleId="Titre2">
    <w:name w:val="heading 2"/>
    <w:basedOn w:val="Titre1"/>
    <w:next w:val="Normal"/>
    <w:link w:val="Titre2Car"/>
    <w:uiPriority w:val="9"/>
    <w:unhideWhenUsed/>
    <w:qFormat/>
    <w:rsid w:val="00991A47"/>
    <w:pPr>
      <w:numPr>
        <w:ilvl w:val="1"/>
      </w:numPr>
      <w:spacing w:before="240" w:after="240"/>
      <w:contextualSpacing/>
      <w:outlineLvl w:val="1"/>
    </w:pPr>
    <w:rPr>
      <w:rFonts w:ascii="Arial" w:hAnsi="Arial" w:cs="Arial"/>
      <w:bCs w:val="0"/>
      <w:sz w:val="24"/>
      <w:szCs w:val="26"/>
    </w:rPr>
  </w:style>
  <w:style w:type="paragraph" w:styleId="Titre3">
    <w:name w:val="heading 3"/>
    <w:basedOn w:val="Normal"/>
    <w:next w:val="Normal"/>
    <w:link w:val="Titre3Car"/>
    <w:uiPriority w:val="9"/>
    <w:unhideWhenUsed/>
    <w:qFormat/>
    <w:rsid w:val="00FA7028"/>
    <w:pPr>
      <w:keepNext/>
      <w:keepLines/>
      <w:numPr>
        <w:ilvl w:val="2"/>
        <w:numId w:val="30"/>
      </w:numPr>
      <w:spacing w:before="240" w:after="120"/>
      <w:outlineLvl w:val="2"/>
    </w:pPr>
    <w:rPr>
      <w:rFonts w:eastAsiaTheme="majorEastAsia" w:cs="Arial"/>
      <w:b/>
      <w:bCs/>
    </w:rPr>
  </w:style>
  <w:style w:type="paragraph" w:styleId="Titre4">
    <w:name w:val="heading 4"/>
    <w:basedOn w:val="Normal"/>
    <w:next w:val="Normal"/>
    <w:link w:val="Titre4Car"/>
    <w:uiPriority w:val="9"/>
    <w:unhideWhenUsed/>
    <w:qFormat/>
    <w:rsid w:val="006A2AC7"/>
    <w:pPr>
      <w:keepNext/>
      <w:keepLines/>
      <w:numPr>
        <w:ilvl w:val="3"/>
        <w:numId w:val="30"/>
      </w:numPr>
      <w:spacing w:before="180" w:after="120"/>
      <w:ind w:left="864"/>
      <w:outlineLvl w:val="3"/>
    </w:pPr>
    <w:rPr>
      <w:rFonts w:eastAsiaTheme="majorEastAsia" w:cs="Arial"/>
      <w:bCs/>
      <w:iCs/>
      <w:u w:val="single"/>
    </w:rPr>
  </w:style>
  <w:style w:type="paragraph" w:styleId="Titre5">
    <w:name w:val="heading 5"/>
    <w:basedOn w:val="Normal"/>
    <w:next w:val="Normal"/>
    <w:link w:val="Titre5Car"/>
    <w:uiPriority w:val="9"/>
    <w:unhideWhenUsed/>
    <w:qFormat/>
    <w:rsid w:val="00471F00"/>
    <w:pPr>
      <w:keepNext/>
      <w:keepLines/>
      <w:numPr>
        <w:ilvl w:val="4"/>
        <w:numId w:val="30"/>
      </w:numPr>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unhideWhenUsed/>
    <w:qFormat/>
    <w:rsid w:val="00471F00"/>
    <w:pPr>
      <w:keepNext/>
      <w:keepLines/>
      <w:numPr>
        <w:ilvl w:val="5"/>
        <w:numId w:val="30"/>
      </w:numPr>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471F00"/>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471F00"/>
    <w:pPr>
      <w:keepNext/>
      <w:keepLines/>
      <w:numPr>
        <w:ilvl w:val="7"/>
        <w:numId w:val="3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unhideWhenUsed/>
    <w:qFormat/>
    <w:rsid w:val="00471F00"/>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71F00"/>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unhideWhenUsed/>
    <w:rsid w:val="00471F00"/>
    <w:pPr>
      <w:tabs>
        <w:tab w:val="left" w:pos="284"/>
      </w:tabs>
      <w:spacing w:after="300"/>
      <w:contextualSpacing/>
    </w:pPr>
    <w:rPr>
      <w:rFonts w:asciiTheme="majorHAnsi" w:eastAsiaTheme="majorEastAsia" w:hAnsiTheme="majorHAnsi" w:cstheme="majorBidi"/>
      <w:color w:val="FFFFFF" w:themeColor="background1"/>
      <w:kern w:val="28"/>
      <w:sz w:val="48"/>
      <w:szCs w:val="52"/>
    </w:rPr>
  </w:style>
  <w:style w:type="character" w:customStyle="1" w:styleId="TitreCar">
    <w:name w:val="Titre Car"/>
    <w:basedOn w:val="Policepardfaut"/>
    <w:link w:val="Titre"/>
    <w:uiPriority w:val="10"/>
    <w:rsid w:val="00471F00"/>
    <w:rPr>
      <w:rFonts w:asciiTheme="majorHAnsi" w:eastAsiaTheme="majorEastAsia" w:hAnsiTheme="majorHAnsi" w:cstheme="majorBidi"/>
      <w:color w:val="FFFFFF" w:themeColor="background1"/>
      <w:kern w:val="28"/>
      <w:sz w:val="48"/>
      <w:szCs w:val="52"/>
      <w:lang w:val="fr-CA"/>
    </w:rPr>
  </w:style>
  <w:style w:type="character" w:customStyle="1" w:styleId="Titre1Car">
    <w:name w:val="Titre 1 Car"/>
    <w:basedOn w:val="Policepardfaut"/>
    <w:link w:val="Titre1"/>
    <w:rsid w:val="00991A47"/>
    <w:rPr>
      <w:rFonts w:ascii="Arial Gras" w:eastAsiaTheme="majorEastAsia" w:hAnsi="Arial Gras" w:cstheme="majorBidi"/>
      <w:b/>
      <w:bCs/>
      <w:color w:val="000000" w:themeColor="text1"/>
      <w:sz w:val="28"/>
      <w:szCs w:val="28"/>
    </w:rPr>
  </w:style>
  <w:style w:type="character" w:customStyle="1" w:styleId="Titre2Car">
    <w:name w:val="Titre 2 Car"/>
    <w:basedOn w:val="Policepardfaut"/>
    <w:link w:val="Titre2"/>
    <w:uiPriority w:val="9"/>
    <w:rsid w:val="00991A47"/>
    <w:rPr>
      <w:rFonts w:ascii="Arial" w:eastAsiaTheme="majorEastAsia" w:hAnsi="Arial" w:cs="Arial"/>
      <w:b/>
      <w:color w:val="000000" w:themeColor="text1"/>
      <w:sz w:val="24"/>
      <w:szCs w:val="26"/>
    </w:rPr>
  </w:style>
  <w:style w:type="character" w:customStyle="1" w:styleId="Titre3Car">
    <w:name w:val="Titre 3 Car"/>
    <w:basedOn w:val="Policepardfaut"/>
    <w:link w:val="Titre3"/>
    <w:uiPriority w:val="9"/>
    <w:rsid w:val="00FA7028"/>
    <w:rPr>
      <w:rFonts w:ascii="Arial" w:eastAsiaTheme="majorEastAsia" w:hAnsi="Arial" w:cs="Arial"/>
      <w:b/>
      <w:bCs/>
      <w:sz w:val="20"/>
      <w:lang w:val="en-CA"/>
    </w:rPr>
  </w:style>
  <w:style w:type="character" w:customStyle="1" w:styleId="Titre4Car">
    <w:name w:val="Titre 4 Car"/>
    <w:basedOn w:val="Policepardfaut"/>
    <w:link w:val="Titre4"/>
    <w:uiPriority w:val="9"/>
    <w:rsid w:val="006A2AC7"/>
    <w:rPr>
      <w:rFonts w:ascii="Arial" w:eastAsiaTheme="majorEastAsia" w:hAnsi="Arial" w:cs="Arial"/>
      <w:bCs/>
      <w:iCs/>
      <w:sz w:val="20"/>
      <w:u w:val="single"/>
      <w:lang w:val="en-CA"/>
    </w:rPr>
  </w:style>
  <w:style w:type="character" w:customStyle="1" w:styleId="Titre5Car">
    <w:name w:val="Titre 5 Car"/>
    <w:basedOn w:val="Policepardfaut"/>
    <w:link w:val="Titre5"/>
    <w:uiPriority w:val="9"/>
    <w:rsid w:val="00471F00"/>
    <w:rPr>
      <w:rFonts w:asciiTheme="majorHAnsi" w:eastAsiaTheme="majorEastAsia" w:hAnsiTheme="majorHAnsi" w:cstheme="majorBidi"/>
      <w:color w:val="1F4D78" w:themeColor="accent1" w:themeShade="7F"/>
      <w:sz w:val="20"/>
      <w:lang w:val="en-CA"/>
    </w:rPr>
  </w:style>
  <w:style w:type="character" w:customStyle="1" w:styleId="Titre6Car">
    <w:name w:val="Titre 6 Car"/>
    <w:basedOn w:val="Policepardfaut"/>
    <w:link w:val="Titre6"/>
    <w:uiPriority w:val="9"/>
    <w:rsid w:val="00471F00"/>
    <w:rPr>
      <w:rFonts w:asciiTheme="majorHAnsi" w:eastAsiaTheme="majorEastAsia" w:hAnsiTheme="majorHAnsi" w:cstheme="majorBidi"/>
      <w:i/>
      <w:iCs/>
      <w:color w:val="1F4D78" w:themeColor="accent1" w:themeShade="7F"/>
      <w:sz w:val="20"/>
      <w:lang w:val="en-CA"/>
    </w:rPr>
  </w:style>
  <w:style w:type="character" w:customStyle="1" w:styleId="Titre7Car">
    <w:name w:val="Titre 7 Car"/>
    <w:basedOn w:val="Policepardfaut"/>
    <w:link w:val="Titre7"/>
    <w:uiPriority w:val="9"/>
    <w:rsid w:val="00471F00"/>
    <w:rPr>
      <w:rFonts w:asciiTheme="majorHAnsi" w:eastAsiaTheme="majorEastAsia" w:hAnsiTheme="majorHAnsi" w:cstheme="majorBidi"/>
      <w:i/>
      <w:iCs/>
      <w:color w:val="404040" w:themeColor="text1" w:themeTint="BF"/>
      <w:sz w:val="20"/>
      <w:lang w:val="en-CA"/>
    </w:rPr>
  </w:style>
  <w:style w:type="character" w:customStyle="1" w:styleId="Titre8Car">
    <w:name w:val="Titre 8 Car"/>
    <w:basedOn w:val="Policepardfaut"/>
    <w:link w:val="Titre8"/>
    <w:uiPriority w:val="9"/>
    <w:rsid w:val="00471F00"/>
    <w:rPr>
      <w:rFonts w:asciiTheme="majorHAnsi" w:eastAsiaTheme="majorEastAsia" w:hAnsiTheme="majorHAnsi" w:cstheme="majorBidi"/>
      <w:color w:val="404040" w:themeColor="text1" w:themeTint="BF"/>
      <w:sz w:val="20"/>
      <w:szCs w:val="20"/>
      <w:lang w:val="en-CA"/>
    </w:rPr>
  </w:style>
  <w:style w:type="character" w:customStyle="1" w:styleId="Titre9Car">
    <w:name w:val="Titre 9 Car"/>
    <w:basedOn w:val="Policepardfaut"/>
    <w:link w:val="Titre9"/>
    <w:uiPriority w:val="9"/>
    <w:rsid w:val="00471F00"/>
    <w:rPr>
      <w:rFonts w:asciiTheme="majorHAnsi" w:eastAsiaTheme="majorEastAsia" w:hAnsiTheme="majorHAnsi" w:cstheme="majorBidi"/>
      <w:i/>
      <w:iCs/>
      <w:color w:val="404040" w:themeColor="text1" w:themeTint="BF"/>
      <w:sz w:val="20"/>
      <w:szCs w:val="20"/>
      <w:lang w:val="en-CA"/>
    </w:rPr>
  </w:style>
  <w:style w:type="paragraph" w:styleId="Listenumros">
    <w:name w:val="List Number"/>
    <w:basedOn w:val="Normal"/>
    <w:qFormat/>
    <w:rsid w:val="00E53C18"/>
    <w:pPr>
      <w:numPr>
        <w:numId w:val="14"/>
      </w:numPr>
      <w:spacing w:before="60" w:after="60"/>
    </w:pPr>
    <w:rPr>
      <w:rFonts w:cs="Arial"/>
      <w:kern w:val="18"/>
      <w:szCs w:val="20"/>
    </w:rPr>
  </w:style>
  <w:style w:type="paragraph" w:styleId="Listenumros2">
    <w:name w:val="List Number 2"/>
    <w:basedOn w:val="Normal"/>
    <w:link w:val="Listenumros2Car"/>
    <w:autoRedefine/>
    <w:uiPriority w:val="13"/>
    <w:qFormat/>
    <w:rsid w:val="00471F00"/>
    <w:pPr>
      <w:numPr>
        <w:numId w:val="29"/>
      </w:numPr>
      <w:spacing w:after="120"/>
    </w:pPr>
    <w:rPr>
      <w:kern w:val="18"/>
      <w:szCs w:val="18"/>
    </w:rPr>
  </w:style>
  <w:style w:type="paragraph" w:styleId="Listenumros3">
    <w:name w:val="List Number 3"/>
    <w:basedOn w:val="Normal"/>
    <w:uiPriority w:val="14"/>
    <w:qFormat/>
    <w:rsid w:val="00471F00"/>
    <w:pPr>
      <w:numPr>
        <w:ilvl w:val="2"/>
        <w:numId w:val="14"/>
      </w:numPr>
      <w:spacing w:after="120" w:line="240" w:lineRule="atLeast"/>
    </w:pPr>
    <w:rPr>
      <w:kern w:val="18"/>
      <w:szCs w:val="18"/>
    </w:rPr>
  </w:style>
  <w:style w:type="paragraph" w:styleId="Listepuces">
    <w:name w:val="List Bullet"/>
    <w:basedOn w:val="Normal"/>
    <w:link w:val="ListepucesCar"/>
    <w:uiPriority w:val="9"/>
    <w:qFormat/>
    <w:rsid w:val="000D5E0B"/>
    <w:pPr>
      <w:numPr>
        <w:numId w:val="19"/>
      </w:numPr>
      <w:spacing w:before="120" w:after="0"/>
    </w:pPr>
    <w:rPr>
      <w:kern w:val="18"/>
      <w:szCs w:val="18"/>
    </w:rPr>
  </w:style>
  <w:style w:type="paragraph" w:styleId="Listepuces2">
    <w:name w:val="List Bullet 2"/>
    <w:basedOn w:val="Normal"/>
    <w:link w:val="Listepuces2Car"/>
    <w:uiPriority w:val="10"/>
    <w:qFormat/>
    <w:rsid w:val="00471F00"/>
    <w:pPr>
      <w:numPr>
        <w:numId w:val="20"/>
      </w:numPr>
      <w:spacing w:before="120" w:after="120"/>
      <w:contextualSpacing/>
    </w:pPr>
    <w:rPr>
      <w:kern w:val="18"/>
      <w:szCs w:val="18"/>
    </w:rPr>
  </w:style>
  <w:style w:type="paragraph" w:styleId="Listepuces3">
    <w:name w:val="List Bullet 3"/>
    <w:basedOn w:val="Normal"/>
    <w:uiPriority w:val="11"/>
    <w:qFormat/>
    <w:rsid w:val="00471F00"/>
    <w:pPr>
      <w:numPr>
        <w:numId w:val="21"/>
      </w:numPr>
      <w:tabs>
        <w:tab w:val="clear" w:pos="926"/>
        <w:tab w:val="num" w:pos="1276"/>
      </w:tabs>
      <w:spacing w:after="120" w:line="240" w:lineRule="atLeast"/>
      <w:ind w:left="1275" w:hanging="425"/>
    </w:pPr>
    <w:rPr>
      <w:kern w:val="18"/>
      <w:szCs w:val="18"/>
    </w:rPr>
  </w:style>
  <w:style w:type="numbering" w:customStyle="1" w:styleId="AECOMBullets">
    <w:name w:val="AECOM_Bullets"/>
    <w:basedOn w:val="Aucuneliste"/>
    <w:uiPriority w:val="99"/>
    <w:semiHidden/>
    <w:unhideWhenUsed/>
    <w:rsid w:val="00471F00"/>
    <w:pPr>
      <w:numPr>
        <w:numId w:val="2"/>
      </w:numPr>
    </w:pPr>
  </w:style>
  <w:style w:type="paragraph" w:styleId="Corpsdetexte">
    <w:name w:val="Body Text"/>
    <w:basedOn w:val="Normal"/>
    <w:link w:val="CorpsdetexteCar"/>
    <w:qFormat/>
    <w:rsid w:val="00D54E4E"/>
    <w:pPr>
      <w:spacing w:before="120" w:after="120"/>
    </w:pPr>
    <w:rPr>
      <w:kern w:val="18"/>
      <w:szCs w:val="18"/>
    </w:rPr>
  </w:style>
  <w:style w:type="character" w:customStyle="1" w:styleId="CorpsdetexteCar">
    <w:name w:val="Corps de texte Car"/>
    <w:basedOn w:val="Policepardfaut"/>
    <w:link w:val="Corpsdetexte"/>
    <w:rsid w:val="00D54E4E"/>
    <w:rPr>
      <w:rFonts w:ascii="Arial" w:hAnsi="Arial"/>
      <w:kern w:val="18"/>
      <w:sz w:val="20"/>
      <w:szCs w:val="18"/>
      <w:lang w:val="fr-CA"/>
    </w:rPr>
  </w:style>
  <w:style w:type="numbering" w:customStyle="1" w:styleId="AECOMList">
    <w:name w:val="AECOM_List"/>
    <w:basedOn w:val="Aucuneliste"/>
    <w:uiPriority w:val="99"/>
    <w:semiHidden/>
    <w:unhideWhenUsed/>
    <w:rsid w:val="00471F00"/>
    <w:pPr>
      <w:numPr>
        <w:numId w:val="3"/>
      </w:numPr>
    </w:pPr>
  </w:style>
  <w:style w:type="paragraph" w:customStyle="1" w:styleId="CoverTitle">
    <w:name w:val="Cover Title"/>
    <w:basedOn w:val="Normal"/>
    <w:next w:val="Corpsdetexte"/>
    <w:semiHidden/>
    <w:unhideWhenUsed/>
    <w:rsid w:val="00471F00"/>
    <w:pPr>
      <w:tabs>
        <w:tab w:val="left" w:pos="284"/>
      </w:tabs>
      <w:spacing w:before="360" w:after="360" w:line="900" w:lineRule="atLeast"/>
    </w:pPr>
    <w:rPr>
      <w:rFonts w:asciiTheme="majorHAnsi" w:hAnsiTheme="majorHAnsi"/>
      <w:b/>
      <w:color w:val="5B9BD5" w:themeColor="accent1"/>
      <w:kern w:val="18"/>
      <w:sz w:val="80"/>
      <w:szCs w:val="18"/>
    </w:rPr>
  </w:style>
  <w:style w:type="paragraph" w:customStyle="1" w:styleId="SectionTitle">
    <w:name w:val="Section Title"/>
    <w:basedOn w:val="Corpsdetexte"/>
    <w:next w:val="Corpsdetexte"/>
    <w:semiHidden/>
    <w:unhideWhenUsed/>
    <w:rsid w:val="00471F00"/>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Corpsdetexte"/>
    <w:next w:val="Corpsdetexte"/>
    <w:semiHidden/>
    <w:unhideWhenUsed/>
    <w:rsid w:val="00471F00"/>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Corpsdetexte"/>
    <w:semiHidden/>
    <w:unhideWhenUsed/>
    <w:rsid w:val="00471F00"/>
    <w:pPr>
      <w:tabs>
        <w:tab w:val="left" w:pos="284"/>
      </w:tabs>
      <w:spacing w:before="360" w:after="360" w:line="1440" w:lineRule="atLeast"/>
      <w:jc w:val="right"/>
    </w:pPr>
    <w:rPr>
      <w:rFonts w:asciiTheme="majorHAnsi" w:hAnsiTheme="majorHAnsi"/>
      <w:b/>
      <w:color w:val="5B9BD5" w:themeColor="accent1"/>
      <w:kern w:val="18"/>
      <w:sz w:val="120"/>
      <w:szCs w:val="18"/>
    </w:rPr>
  </w:style>
  <w:style w:type="table" w:customStyle="1" w:styleId="AECOMtable">
    <w:name w:val="AECOM table"/>
    <w:basedOn w:val="TableauNormal"/>
    <w:uiPriority w:val="99"/>
    <w:unhideWhenUsed/>
    <w:rsid w:val="00471F00"/>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Lgende">
    <w:name w:val="caption"/>
    <w:aliases w:val="AGT ESIA,Map,Annexe,liste de tableaux,Caption Char Char Char Char Char Char Char,Caption Char Char Char,Caption Char Char,Caption Char,Caption Char Char Char Char Char Char,Caption Char1,Caption Char Char1,Caption Char Char Char Char,Table"/>
    <w:basedOn w:val="Normal"/>
    <w:next w:val="Corpsdetexte"/>
    <w:link w:val="LgendeCar"/>
    <w:qFormat/>
    <w:rsid w:val="00471F00"/>
    <w:pPr>
      <w:keepNext/>
      <w:tabs>
        <w:tab w:val="left" w:pos="284"/>
      </w:tabs>
      <w:spacing w:before="240" w:after="120"/>
    </w:pPr>
    <w:rPr>
      <w:rFonts w:asciiTheme="majorHAnsi" w:hAnsiTheme="majorHAnsi"/>
      <w:b/>
      <w:bCs/>
      <w:color w:val="5B9BD5" w:themeColor="accent1"/>
      <w:kern w:val="18"/>
      <w:szCs w:val="18"/>
    </w:rPr>
  </w:style>
  <w:style w:type="paragraph" w:customStyle="1" w:styleId="Source">
    <w:name w:val="Source"/>
    <w:basedOn w:val="Normal"/>
    <w:uiPriority w:val="26"/>
    <w:qFormat/>
    <w:rsid w:val="00471F00"/>
    <w:pPr>
      <w:tabs>
        <w:tab w:val="left" w:pos="284"/>
      </w:tabs>
      <w:spacing w:after="120" w:line="240" w:lineRule="atLeast"/>
    </w:pPr>
    <w:rPr>
      <w:i/>
      <w:kern w:val="18"/>
      <w:sz w:val="16"/>
      <w:szCs w:val="18"/>
    </w:rPr>
  </w:style>
  <w:style w:type="paragraph" w:styleId="Notedebasdepage">
    <w:name w:val="footnote text"/>
    <w:basedOn w:val="Normal"/>
    <w:link w:val="NotedebasdepageCar"/>
    <w:uiPriority w:val="99"/>
    <w:unhideWhenUsed/>
    <w:rsid w:val="00471F00"/>
    <w:pPr>
      <w:tabs>
        <w:tab w:val="left" w:pos="284"/>
      </w:tabs>
      <w:spacing w:after="0"/>
    </w:pPr>
    <w:rPr>
      <w:kern w:val="18"/>
      <w:sz w:val="16"/>
      <w:szCs w:val="20"/>
    </w:rPr>
  </w:style>
  <w:style w:type="character" w:customStyle="1" w:styleId="NotedebasdepageCar">
    <w:name w:val="Note de bas de page Car"/>
    <w:basedOn w:val="Policepardfaut"/>
    <w:link w:val="Notedebasdepage"/>
    <w:uiPriority w:val="99"/>
    <w:rsid w:val="00471F00"/>
    <w:rPr>
      <w:rFonts w:ascii="Arial" w:hAnsi="Arial"/>
      <w:kern w:val="18"/>
      <w:sz w:val="16"/>
      <w:szCs w:val="20"/>
      <w:lang w:val="fr-CA"/>
    </w:rPr>
  </w:style>
  <w:style w:type="character" w:styleId="Appelnotedebasdep">
    <w:name w:val="footnote reference"/>
    <w:basedOn w:val="Policepardfaut"/>
    <w:uiPriority w:val="99"/>
    <w:semiHidden/>
    <w:unhideWhenUsed/>
    <w:rsid w:val="00471F00"/>
    <w:rPr>
      <w:rFonts w:asciiTheme="majorHAnsi" w:hAnsiTheme="majorHAnsi"/>
      <w:color w:val="auto"/>
      <w:vertAlign w:val="superscript"/>
    </w:rPr>
  </w:style>
  <w:style w:type="paragraph" w:customStyle="1" w:styleId="Appendix">
    <w:name w:val="Appendix"/>
    <w:basedOn w:val="Titre1"/>
    <w:next w:val="Corpsdetexte"/>
    <w:uiPriority w:val="7"/>
    <w:qFormat/>
    <w:rsid w:val="00471F00"/>
    <w:pPr>
      <w:pageBreakBefore/>
      <w:numPr>
        <w:numId w:val="18"/>
      </w:numPr>
      <w:spacing w:after="480"/>
    </w:pPr>
    <w:rPr>
      <w:color w:val="auto"/>
      <w:kern w:val="18"/>
      <w:sz w:val="32"/>
    </w:rPr>
  </w:style>
  <w:style w:type="character" w:styleId="Lienhypertexte">
    <w:name w:val="Hyperlink"/>
    <w:basedOn w:val="Policepardfaut"/>
    <w:uiPriority w:val="99"/>
    <w:qFormat/>
    <w:rsid w:val="00471F00"/>
    <w:rPr>
      <w:color w:val="5B9BD5" w:themeColor="accent1"/>
      <w:u w:val="single"/>
    </w:rPr>
  </w:style>
  <w:style w:type="character" w:styleId="Lienhypertextesuivivisit">
    <w:name w:val="FollowedHyperlink"/>
    <w:basedOn w:val="Policepardfaut"/>
    <w:uiPriority w:val="99"/>
    <w:qFormat/>
    <w:rsid w:val="00471F00"/>
    <w:rPr>
      <w:color w:val="ED7D31" w:themeColor="accent2"/>
      <w:u w:val="single"/>
    </w:rPr>
  </w:style>
  <w:style w:type="table" w:customStyle="1" w:styleId="Grillecouleur1">
    <w:name w:val="Grille couleur1"/>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couleur-Accent2">
    <w:name w:val="Colorful Grid Accent 2"/>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couleur-Accent6">
    <w:name w:val="Colorful Grid Accent 6"/>
    <w:basedOn w:val="TableauNormal"/>
    <w:uiPriority w:val="73"/>
    <w:unhideWhenUsed/>
    <w:rsid w:val="00471F0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stecouleur1">
    <w:name w:val="Liste couleur1"/>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ecouleur-Accent2">
    <w:name w:val="Colorful List Accent 2"/>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ecouleur-Accent6">
    <w:name w:val="Colorful List Accent 6"/>
    <w:basedOn w:val="TableauNormal"/>
    <w:uiPriority w:val="72"/>
    <w:unhideWhenUsed/>
    <w:rsid w:val="00471F00"/>
    <w:pPr>
      <w:spacing w:after="0" w:line="240" w:lineRule="auto"/>
    </w:pPr>
    <w:rPr>
      <w:color w:val="000000" w:themeColor="text1"/>
      <w:sz w:val="18"/>
      <w:szCs w:val="18"/>
      <w:lang w:val="en-GB"/>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Tramecouleur1">
    <w:name w:val="Trame couleur1"/>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unhideWhenUsed/>
    <w:rsid w:val="00471F00"/>
    <w:pPr>
      <w:spacing w:after="0" w:line="240" w:lineRule="auto"/>
    </w:pPr>
    <w:rPr>
      <w:color w:val="000000" w:themeColor="text1"/>
      <w:sz w:val="18"/>
      <w:szCs w:val="18"/>
      <w:lang w:val="en-GB"/>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Listefonce1">
    <w:name w:val="Liste foncée1"/>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efonce-Accent2">
    <w:name w:val="Dark List Accent 2"/>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efonce-Accent6">
    <w:name w:val="Dark List Accent 6"/>
    <w:basedOn w:val="TableauNormal"/>
    <w:uiPriority w:val="70"/>
    <w:unhideWhenUsed/>
    <w:rsid w:val="00471F00"/>
    <w:pPr>
      <w:spacing w:after="0" w:line="240" w:lineRule="auto"/>
    </w:pPr>
    <w:rPr>
      <w:color w:val="FFFFFF" w:themeColor="background1"/>
      <w:sz w:val="18"/>
      <w:szCs w:val="18"/>
      <w:lang w:val="en-GB"/>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lleclaire1">
    <w:name w:val="Grille claire1"/>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lleclaire-Accent2">
    <w:name w:val="Light Grid Accent 2"/>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lleclaire-Accent6">
    <w:name w:val="Light Grid Accent 6"/>
    <w:basedOn w:val="TableauNormal"/>
    <w:uiPriority w:val="62"/>
    <w:unhideWhenUsed/>
    <w:rsid w:val="00471F00"/>
    <w:pPr>
      <w:spacing w:after="0" w:line="240" w:lineRule="auto"/>
    </w:pPr>
    <w:rPr>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steclaire1">
    <w:name w:val="Liste claire1"/>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1">
    <w:name w:val="Liste claire - Accent 11"/>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2">
    <w:name w:val="Light List Accent 2"/>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eclaire-Accent6">
    <w:name w:val="Light List Accent 6"/>
    <w:basedOn w:val="TableauNormal"/>
    <w:uiPriority w:val="61"/>
    <w:unhideWhenUsed/>
    <w:rsid w:val="00471F00"/>
    <w:pPr>
      <w:spacing w:after="0" w:line="240" w:lineRule="auto"/>
    </w:pPr>
    <w:rPr>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mbrageclair1">
    <w:name w:val="Ombrage clair1"/>
    <w:basedOn w:val="TableauNormal"/>
    <w:uiPriority w:val="60"/>
    <w:unhideWhenUsed/>
    <w:rsid w:val="00471F00"/>
    <w:pPr>
      <w:spacing w:after="0" w:line="240" w:lineRule="auto"/>
    </w:pPr>
    <w:rPr>
      <w:color w:val="000000" w:themeColor="text1" w:themeShade="BF"/>
      <w:sz w:val="18"/>
      <w:szCs w:val="18"/>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auNormal"/>
    <w:uiPriority w:val="60"/>
    <w:unhideWhenUsed/>
    <w:rsid w:val="00471F00"/>
    <w:pPr>
      <w:spacing w:after="0" w:line="240" w:lineRule="auto"/>
    </w:pPr>
    <w:rPr>
      <w:color w:val="2E74B5" w:themeColor="accent1" w:themeShade="BF"/>
      <w:sz w:val="18"/>
      <w:szCs w:val="18"/>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unhideWhenUsed/>
    <w:rsid w:val="00471F00"/>
    <w:pPr>
      <w:spacing w:after="0" w:line="240" w:lineRule="auto"/>
    </w:pPr>
    <w:rPr>
      <w:color w:val="C45911" w:themeColor="accent2" w:themeShade="BF"/>
      <w:sz w:val="18"/>
      <w:szCs w:val="18"/>
      <w:lang w:val="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unhideWhenUsed/>
    <w:rsid w:val="00471F00"/>
    <w:pPr>
      <w:spacing w:after="0" w:line="240" w:lineRule="auto"/>
    </w:pPr>
    <w:rPr>
      <w:color w:val="7B7B7B" w:themeColor="accent3" w:themeShade="BF"/>
      <w:sz w:val="18"/>
      <w:szCs w:val="18"/>
      <w:lang w:val="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unhideWhenUsed/>
    <w:rsid w:val="00471F00"/>
    <w:pPr>
      <w:spacing w:after="0" w:line="240" w:lineRule="auto"/>
    </w:pPr>
    <w:rPr>
      <w:color w:val="BF8F00" w:themeColor="accent4" w:themeShade="BF"/>
      <w:sz w:val="18"/>
      <w:szCs w:val="18"/>
      <w:lang w:val="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unhideWhenUsed/>
    <w:rsid w:val="00471F00"/>
    <w:pPr>
      <w:spacing w:after="0" w:line="240" w:lineRule="auto"/>
    </w:pPr>
    <w:rPr>
      <w:color w:val="2F5496" w:themeColor="accent5" w:themeShade="BF"/>
      <w:sz w:val="18"/>
      <w:szCs w:val="18"/>
      <w:lang w:val="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rameclaire-Accent6">
    <w:name w:val="Light Shading Accent 6"/>
    <w:basedOn w:val="TableauNormal"/>
    <w:uiPriority w:val="60"/>
    <w:unhideWhenUsed/>
    <w:rsid w:val="00471F00"/>
    <w:pPr>
      <w:spacing w:after="0" w:line="240" w:lineRule="auto"/>
    </w:pPr>
    <w:rPr>
      <w:color w:val="538135" w:themeColor="accent6" w:themeShade="BF"/>
      <w:sz w:val="18"/>
      <w:szCs w:val="18"/>
      <w:lang w:val="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llemoyenne11">
    <w:name w:val="Grille moyenne 11"/>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moyenne1-Accent2">
    <w:name w:val="Medium Grid 1 Accent 2"/>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moyenne1-Accent6">
    <w:name w:val="Medium Grid 1 Accent 6"/>
    <w:basedOn w:val="TableauNormal"/>
    <w:uiPriority w:val="67"/>
    <w:unhideWhenUsed/>
    <w:rsid w:val="00471F00"/>
    <w:pPr>
      <w:spacing w:after="0" w:line="240" w:lineRule="auto"/>
    </w:pPr>
    <w:rPr>
      <w:sz w:val="18"/>
      <w:szCs w:val="18"/>
      <w:lang w:val="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Grillemoyenne21">
    <w:name w:val="Grille moyenne 21"/>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Grillemoyenne31">
    <w:name w:val="Grille moyenne 31"/>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llemoyenne3-Accent2">
    <w:name w:val="Medium Grid 3 Accent 2"/>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rillemoyenne3-Accent6">
    <w:name w:val="Medium Grid 3 Accent 6"/>
    <w:basedOn w:val="TableauNormal"/>
    <w:uiPriority w:val="69"/>
    <w:unhideWhenUsed/>
    <w:rsid w:val="00471F0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Listemoyenne11">
    <w:name w:val="Liste moyenne 11"/>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1">
    <w:name w:val="Liste moyenne 1 - Accent 11"/>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emoyenne1-Accent2">
    <w:name w:val="Medium List 1 Accent 2"/>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emoyenne1-Accent6">
    <w:name w:val="Medium List 1 Accent 6"/>
    <w:basedOn w:val="TableauNormal"/>
    <w:uiPriority w:val="65"/>
    <w:unhideWhenUsed/>
    <w:rsid w:val="00471F00"/>
    <w:pPr>
      <w:spacing w:after="0" w:line="240" w:lineRule="auto"/>
    </w:pPr>
    <w:rPr>
      <w:color w:val="000000" w:themeColor="text1"/>
      <w:sz w:val="18"/>
      <w:szCs w:val="18"/>
      <w:lang w:val="en-GB"/>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Listemoyenne21">
    <w:name w:val="Liste moyenne 21"/>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unhideWhenUsed/>
    <w:rsid w:val="00471F0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11">
    <w:name w:val="Trame moyenne 11"/>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1">
    <w:name w:val="Trame moyenne 1 - Accent 11"/>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unhideWhenUsed/>
    <w:rsid w:val="00471F00"/>
    <w:pPr>
      <w:spacing w:after="0" w:line="240" w:lineRule="auto"/>
    </w:pPr>
    <w:rPr>
      <w:sz w:val="18"/>
      <w:szCs w:val="18"/>
      <w:lang w:val="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ramemoyenne21">
    <w:name w:val="Trame moyenne 21"/>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unhideWhenUsed/>
    <w:rsid w:val="00471F0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Effetsdetableau3D1">
    <w:name w:val="Table 3D effects 1"/>
    <w:basedOn w:val="TableauNormal"/>
    <w:uiPriority w:val="99"/>
    <w:semiHidden/>
    <w:unhideWhenUsed/>
    <w:rsid w:val="00471F00"/>
    <w:pPr>
      <w:spacing w:after="0" w:line="240" w:lineRule="atLeast"/>
    </w:pPr>
    <w:rPr>
      <w:sz w:val="18"/>
      <w:szCs w:val="18"/>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471F00"/>
    <w:pPr>
      <w:spacing w:after="0" w:line="240" w:lineRule="atLeast"/>
    </w:pPr>
    <w:rPr>
      <w:sz w:val="18"/>
      <w:szCs w:val="18"/>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471F00"/>
    <w:pPr>
      <w:spacing w:after="0" w:line="240" w:lineRule="atLeast"/>
    </w:pPr>
    <w:rPr>
      <w:sz w:val="18"/>
      <w:szCs w:val="18"/>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471F00"/>
    <w:pPr>
      <w:spacing w:after="0" w:line="240" w:lineRule="atLeast"/>
    </w:pPr>
    <w:rPr>
      <w:sz w:val="18"/>
      <w:szCs w:val="18"/>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471F00"/>
    <w:pPr>
      <w:spacing w:after="0" w:line="240" w:lineRule="atLeast"/>
    </w:pPr>
    <w:rPr>
      <w:sz w:val="18"/>
      <w:szCs w:val="18"/>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471F00"/>
    <w:pPr>
      <w:spacing w:after="0" w:line="240" w:lineRule="atLeast"/>
    </w:pPr>
    <w:rPr>
      <w:color w:val="000080"/>
      <w:sz w:val="18"/>
      <w:szCs w:val="18"/>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471F00"/>
    <w:pPr>
      <w:spacing w:after="0" w:line="240" w:lineRule="atLeast"/>
    </w:pPr>
    <w:rPr>
      <w:sz w:val="18"/>
      <w:szCs w:val="18"/>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471F00"/>
    <w:pPr>
      <w:spacing w:after="0" w:line="240" w:lineRule="atLeast"/>
    </w:pPr>
    <w:rPr>
      <w:color w:val="FFFFFF"/>
      <w:sz w:val="18"/>
      <w:szCs w:val="18"/>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471F00"/>
    <w:pPr>
      <w:spacing w:after="0" w:line="240" w:lineRule="atLeast"/>
    </w:pPr>
    <w:rPr>
      <w:sz w:val="18"/>
      <w:szCs w:val="18"/>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471F00"/>
    <w:pPr>
      <w:spacing w:after="0" w:line="240" w:lineRule="atLeast"/>
    </w:pPr>
    <w:rPr>
      <w:sz w:val="18"/>
      <w:szCs w:val="18"/>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471F00"/>
    <w:pPr>
      <w:spacing w:after="0" w:line="240" w:lineRule="atLeast"/>
    </w:pPr>
    <w:rPr>
      <w:b/>
      <w:bCs/>
      <w:sz w:val="18"/>
      <w:szCs w:val="18"/>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471F00"/>
    <w:pPr>
      <w:spacing w:after="0" w:line="240" w:lineRule="atLeast"/>
    </w:pPr>
    <w:rPr>
      <w:b/>
      <w:bCs/>
      <w:sz w:val="18"/>
      <w:szCs w:val="18"/>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471F00"/>
    <w:pPr>
      <w:spacing w:after="0" w:line="240" w:lineRule="atLeast"/>
    </w:pPr>
    <w:rPr>
      <w:b/>
      <w:bCs/>
      <w:sz w:val="18"/>
      <w:szCs w:val="18"/>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471F00"/>
    <w:pPr>
      <w:spacing w:after="0" w:line="240" w:lineRule="atLeast"/>
    </w:pPr>
    <w:rPr>
      <w:sz w:val="18"/>
      <w:szCs w:val="18"/>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471F00"/>
    <w:pPr>
      <w:spacing w:after="0" w:line="240" w:lineRule="atLeast"/>
    </w:pPr>
    <w:rPr>
      <w:sz w:val="18"/>
      <w:szCs w:val="18"/>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471F00"/>
    <w:pPr>
      <w:spacing w:after="0" w:line="240" w:lineRule="atLeast"/>
    </w:pPr>
    <w:rPr>
      <w:sz w:val="18"/>
      <w:szCs w:val="18"/>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471F00"/>
    <w:pPr>
      <w:spacing w:after="0" w:line="240" w:lineRule="atLeast"/>
    </w:pPr>
    <w:rPr>
      <w:sz w:val="18"/>
      <w:szCs w:val="18"/>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471F0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471F00"/>
    <w:pPr>
      <w:spacing w:after="0" w:line="240" w:lineRule="atLeast"/>
    </w:pPr>
    <w:rPr>
      <w:sz w:val="18"/>
      <w:szCs w:val="18"/>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471F00"/>
    <w:pPr>
      <w:spacing w:after="0" w:line="240" w:lineRule="atLeast"/>
    </w:pPr>
    <w:rPr>
      <w:sz w:val="18"/>
      <w:szCs w:val="18"/>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471F00"/>
    <w:pPr>
      <w:spacing w:after="0" w:line="240" w:lineRule="atLeast"/>
    </w:pPr>
    <w:rPr>
      <w:sz w:val="18"/>
      <w:szCs w:val="18"/>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471F0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471F0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471F00"/>
    <w:pPr>
      <w:spacing w:after="0" w:line="240" w:lineRule="atLeast"/>
    </w:pPr>
    <w:rPr>
      <w:b/>
      <w:bCs/>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471F00"/>
    <w:pPr>
      <w:spacing w:after="0" w:line="240" w:lineRule="atLeast"/>
    </w:pPr>
    <w:rPr>
      <w:sz w:val="18"/>
      <w:szCs w:val="18"/>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471F00"/>
    <w:pPr>
      <w:spacing w:after="0" w:line="240" w:lineRule="atLeast"/>
    </w:pPr>
    <w:rPr>
      <w:sz w:val="18"/>
      <w:szCs w:val="18"/>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471F00"/>
    <w:pPr>
      <w:spacing w:after="0" w:line="240" w:lineRule="atLeast"/>
    </w:pPr>
    <w:rPr>
      <w:sz w:val="18"/>
      <w:szCs w:val="18"/>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471F00"/>
    <w:pPr>
      <w:spacing w:after="0" w:line="240" w:lineRule="atLeast"/>
    </w:pPr>
    <w:rPr>
      <w:sz w:val="18"/>
      <w:szCs w:val="18"/>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471F0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471F0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471F00"/>
    <w:pPr>
      <w:spacing w:after="0" w:line="240" w:lineRule="atLeast"/>
    </w:pPr>
    <w:rPr>
      <w:sz w:val="18"/>
      <w:szCs w:val="18"/>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471F00"/>
    <w:pPr>
      <w:spacing w:after="0" w:line="240" w:lineRule="atLeast"/>
    </w:pPr>
    <w:rPr>
      <w:sz w:val="18"/>
      <w:szCs w:val="18"/>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471F00"/>
    <w:pPr>
      <w:spacing w:after="0" w:line="240" w:lineRule="atLeast"/>
    </w:pPr>
    <w:rPr>
      <w:sz w:val="18"/>
      <w:szCs w:val="18"/>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uiPriority w:val="99"/>
    <w:semiHidden/>
    <w:unhideWhenUsed/>
    <w:rsid w:val="00471F0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471F00"/>
    <w:pPr>
      <w:spacing w:after="0" w:line="240" w:lineRule="atLeast"/>
    </w:pPr>
    <w:rPr>
      <w:sz w:val="18"/>
      <w:szCs w:val="18"/>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471F00"/>
    <w:pPr>
      <w:spacing w:after="0" w:line="240" w:lineRule="atLeast"/>
    </w:pPr>
    <w:rPr>
      <w:sz w:val="18"/>
      <w:szCs w:val="18"/>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471F0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471F00"/>
    <w:pPr>
      <w:spacing w:after="0" w:line="240" w:lineRule="atLeast"/>
    </w:pPr>
    <w:rPr>
      <w:sz w:val="18"/>
      <w:szCs w:val="18"/>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471F00"/>
    <w:pPr>
      <w:spacing w:after="0" w:line="240" w:lineRule="atLeast"/>
    </w:pPr>
    <w:rPr>
      <w:sz w:val="18"/>
      <w:szCs w:val="18"/>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471F00"/>
    <w:pPr>
      <w:spacing w:after="0" w:line="240" w:lineRule="atLeast"/>
    </w:pPr>
    <w:rPr>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471F00"/>
    <w:pPr>
      <w:spacing w:after="0" w:line="240" w:lineRule="atLeast"/>
    </w:pPr>
    <w:rPr>
      <w:sz w:val="18"/>
      <w:szCs w:val="18"/>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471F00"/>
    <w:pPr>
      <w:spacing w:after="0" w:line="240" w:lineRule="atLeast"/>
    </w:pPr>
    <w:rPr>
      <w:sz w:val="18"/>
      <w:szCs w:val="18"/>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471F00"/>
    <w:pPr>
      <w:spacing w:after="0" w:line="240" w:lineRule="atLeast"/>
    </w:pPr>
    <w:rPr>
      <w:sz w:val="18"/>
      <w:szCs w:val="18"/>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tte">
    <w:name w:val="header"/>
    <w:aliases w:val="En-tête CV"/>
    <w:basedOn w:val="Normal"/>
    <w:link w:val="En-tteCar"/>
    <w:unhideWhenUsed/>
    <w:rsid w:val="00471F00"/>
    <w:pPr>
      <w:tabs>
        <w:tab w:val="left" w:pos="284"/>
        <w:tab w:val="center" w:pos="4513"/>
        <w:tab w:val="right" w:pos="9026"/>
      </w:tabs>
      <w:spacing w:after="0"/>
    </w:pPr>
    <w:rPr>
      <w:noProof/>
      <w:kern w:val="18"/>
      <w:sz w:val="14"/>
      <w:szCs w:val="18"/>
    </w:rPr>
  </w:style>
  <w:style w:type="character" w:customStyle="1" w:styleId="En-tteCar">
    <w:name w:val="En-tête Car"/>
    <w:aliases w:val="En-tête CV Car"/>
    <w:basedOn w:val="Policepardfaut"/>
    <w:link w:val="En-tte"/>
    <w:rsid w:val="00471F00"/>
    <w:rPr>
      <w:rFonts w:ascii="Arial" w:hAnsi="Arial"/>
      <w:noProof/>
      <w:kern w:val="18"/>
      <w:sz w:val="14"/>
      <w:szCs w:val="18"/>
      <w:lang w:val="fr-CA"/>
    </w:rPr>
  </w:style>
  <w:style w:type="paragraph" w:styleId="Pieddepage">
    <w:name w:val="footer"/>
    <w:basedOn w:val="Normal"/>
    <w:link w:val="PieddepageCar"/>
    <w:uiPriority w:val="99"/>
    <w:unhideWhenUsed/>
    <w:rsid w:val="00471F00"/>
    <w:pPr>
      <w:tabs>
        <w:tab w:val="left" w:pos="284"/>
        <w:tab w:val="center" w:pos="4513"/>
        <w:tab w:val="right" w:pos="9026"/>
      </w:tabs>
      <w:spacing w:after="0"/>
    </w:pPr>
    <w:rPr>
      <w:noProof/>
      <w:kern w:val="18"/>
      <w:sz w:val="14"/>
      <w:szCs w:val="18"/>
    </w:rPr>
  </w:style>
  <w:style w:type="character" w:customStyle="1" w:styleId="PieddepageCar">
    <w:name w:val="Pied de page Car"/>
    <w:basedOn w:val="Policepardfaut"/>
    <w:link w:val="Pieddepage"/>
    <w:uiPriority w:val="99"/>
    <w:rsid w:val="00471F00"/>
    <w:rPr>
      <w:rFonts w:ascii="Arial" w:hAnsi="Arial"/>
      <w:noProof/>
      <w:kern w:val="18"/>
      <w:sz w:val="14"/>
      <w:szCs w:val="18"/>
      <w:lang w:val="fr-CA"/>
    </w:rPr>
  </w:style>
  <w:style w:type="numbering" w:customStyle="1" w:styleId="AECOMNumbering">
    <w:name w:val="AECOM Numbering"/>
    <w:basedOn w:val="Aucuneliste"/>
    <w:uiPriority w:val="99"/>
    <w:semiHidden/>
    <w:unhideWhenUsed/>
    <w:rsid w:val="00471F00"/>
    <w:pPr>
      <w:numPr>
        <w:numId w:val="8"/>
      </w:numPr>
    </w:pPr>
  </w:style>
  <w:style w:type="numbering" w:customStyle="1" w:styleId="AECOMAppendix">
    <w:name w:val="AECOM Appendix"/>
    <w:uiPriority w:val="99"/>
    <w:semiHidden/>
    <w:unhideWhenUsed/>
    <w:rsid w:val="00471F00"/>
    <w:pPr>
      <w:numPr>
        <w:numId w:val="9"/>
      </w:numPr>
    </w:pPr>
  </w:style>
  <w:style w:type="table" w:customStyle="1" w:styleId="Plaingrid">
    <w:name w:val="Plain grid"/>
    <w:basedOn w:val="TableauNormal"/>
    <w:uiPriority w:val="99"/>
    <w:semiHidden/>
    <w:unhideWhenUsed/>
    <w:rsid w:val="00471F00"/>
    <w:pPr>
      <w:spacing w:after="0" w:line="240" w:lineRule="auto"/>
    </w:pPr>
    <w:rPr>
      <w:sz w:val="18"/>
      <w:szCs w:val="18"/>
      <w:lang w:val="en-GB"/>
    </w:rPr>
    <w:tblPr>
      <w:tblCellMar>
        <w:left w:w="0" w:type="dxa"/>
      </w:tblCellMar>
    </w:tblPr>
  </w:style>
  <w:style w:type="paragraph" w:styleId="En-ttedetabledesmatires">
    <w:name w:val="TOC Heading"/>
    <w:basedOn w:val="Titre1"/>
    <w:next w:val="Normal"/>
    <w:uiPriority w:val="39"/>
    <w:unhideWhenUsed/>
    <w:qFormat/>
    <w:rsid w:val="00471F00"/>
    <w:pPr>
      <w:numPr>
        <w:numId w:val="0"/>
      </w:numPr>
      <w:spacing w:before="360"/>
      <w:outlineLvl w:val="9"/>
    </w:pPr>
    <w:rPr>
      <w:color w:val="auto"/>
      <w:kern w:val="18"/>
    </w:rPr>
  </w:style>
  <w:style w:type="paragraph" w:styleId="Sous-titre">
    <w:name w:val="Subtitle"/>
    <w:basedOn w:val="Normal"/>
    <w:next w:val="Normal"/>
    <w:link w:val="Sous-titreCar"/>
    <w:uiPriority w:val="11"/>
    <w:unhideWhenUsed/>
    <w:rsid w:val="00471F00"/>
    <w:pPr>
      <w:numPr>
        <w:ilvl w:val="1"/>
      </w:numPr>
      <w:tabs>
        <w:tab w:val="left" w:pos="284"/>
      </w:tabs>
      <w:spacing w:after="0" w:line="240" w:lineRule="atLeast"/>
    </w:pPr>
    <w:rPr>
      <w:rFonts w:asciiTheme="majorHAnsi" w:eastAsiaTheme="majorEastAsia" w:hAnsiTheme="majorHAnsi" w:cstheme="majorBidi"/>
      <w:iCs/>
      <w:color w:val="FFFFFF" w:themeColor="background1"/>
      <w:kern w:val="18"/>
      <w:sz w:val="24"/>
      <w:szCs w:val="24"/>
    </w:rPr>
  </w:style>
  <w:style w:type="character" w:customStyle="1" w:styleId="Sous-titreCar">
    <w:name w:val="Sous-titre Car"/>
    <w:basedOn w:val="Policepardfaut"/>
    <w:link w:val="Sous-titre"/>
    <w:uiPriority w:val="11"/>
    <w:rsid w:val="00471F00"/>
    <w:rPr>
      <w:rFonts w:asciiTheme="majorHAnsi" w:eastAsiaTheme="majorEastAsia" w:hAnsiTheme="majorHAnsi" w:cstheme="majorBidi"/>
      <w:iCs/>
      <w:color w:val="FFFFFF" w:themeColor="background1"/>
      <w:kern w:val="18"/>
      <w:sz w:val="24"/>
      <w:szCs w:val="24"/>
      <w:lang w:val="fr-CA"/>
    </w:rPr>
  </w:style>
  <w:style w:type="paragraph" w:styleId="TM1">
    <w:name w:val="toc 1"/>
    <w:basedOn w:val="Normal"/>
    <w:next w:val="Normal"/>
    <w:autoRedefine/>
    <w:uiPriority w:val="39"/>
    <w:unhideWhenUsed/>
    <w:rsid w:val="00CA11D3"/>
    <w:pPr>
      <w:tabs>
        <w:tab w:val="left" w:pos="709"/>
        <w:tab w:val="right" w:leader="dot" w:pos="9026"/>
      </w:tabs>
      <w:spacing w:before="120" w:after="60"/>
      <w:ind w:right="522"/>
    </w:pPr>
    <w:rPr>
      <w:rFonts w:ascii="Arial Gras" w:hAnsi="Arial Gras"/>
      <w:b/>
      <w:kern w:val="18"/>
      <w:sz w:val="24"/>
      <w:szCs w:val="18"/>
    </w:rPr>
  </w:style>
  <w:style w:type="paragraph" w:styleId="TM2">
    <w:name w:val="toc 2"/>
    <w:basedOn w:val="Normal"/>
    <w:next w:val="Normal"/>
    <w:uiPriority w:val="39"/>
    <w:unhideWhenUsed/>
    <w:rsid w:val="005335FE"/>
    <w:pPr>
      <w:tabs>
        <w:tab w:val="left" w:pos="709"/>
        <w:tab w:val="right" w:leader="dot" w:pos="9026"/>
      </w:tabs>
      <w:spacing w:after="40" w:line="240" w:lineRule="atLeast"/>
      <w:ind w:right="567"/>
    </w:pPr>
    <w:rPr>
      <w:rFonts w:eastAsiaTheme="minorEastAsia"/>
      <w:b/>
      <w:noProof/>
      <w:sz w:val="22"/>
      <w:lang w:eastAsia="fr-CA"/>
    </w:rPr>
  </w:style>
  <w:style w:type="paragraph" w:styleId="TM3">
    <w:name w:val="toc 3"/>
    <w:basedOn w:val="Normal"/>
    <w:next w:val="Normal"/>
    <w:autoRedefine/>
    <w:uiPriority w:val="39"/>
    <w:unhideWhenUsed/>
    <w:rsid w:val="008C7FE5"/>
    <w:pPr>
      <w:tabs>
        <w:tab w:val="left" w:pos="1418"/>
        <w:tab w:val="right" w:leader="dot" w:pos="9026"/>
      </w:tabs>
      <w:spacing w:after="60"/>
      <w:ind w:left="1418" w:hanging="709"/>
    </w:pPr>
    <w:rPr>
      <w:kern w:val="18"/>
      <w:szCs w:val="18"/>
    </w:rPr>
  </w:style>
  <w:style w:type="paragraph" w:customStyle="1" w:styleId="Coverdata">
    <w:name w:val="Cover data"/>
    <w:basedOn w:val="Sous-titre"/>
    <w:uiPriority w:val="1"/>
    <w:semiHidden/>
    <w:unhideWhenUsed/>
    <w:rsid w:val="00471F00"/>
    <w:pPr>
      <w:jc w:val="right"/>
    </w:pPr>
    <w:rPr>
      <w:sz w:val="16"/>
    </w:rPr>
  </w:style>
  <w:style w:type="paragraph" w:customStyle="1" w:styleId="Coverfooter">
    <w:name w:val="Cover footer"/>
    <w:basedOn w:val="Coverdata"/>
    <w:uiPriority w:val="1"/>
    <w:unhideWhenUsed/>
    <w:rsid w:val="00471F00"/>
    <w:pPr>
      <w:spacing w:line="200" w:lineRule="atLeast"/>
      <w:jc w:val="left"/>
    </w:pPr>
    <w:rPr>
      <w:rFonts w:asciiTheme="minorHAnsi" w:hAnsiTheme="minorHAnsi"/>
    </w:rPr>
  </w:style>
  <w:style w:type="paragraph" w:customStyle="1" w:styleId="Subtitleheading">
    <w:name w:val="Subtitle heading"/>
    <w:basedOn w:val="Sous-titre"/>
    <w:uiPriority w:val="1"/>
    <w:semiHidden/>
    <w:unhideWhenUsed/>
    <w:rsid w:val="00471F00"/>
  </w:style>
  <w:style w:type="character" w:styleId="lev">
    <w:name w:val="Strong"/>
    <w:basedOn w:val="Policepardfaut"/>
    <w:uiPriority w:val="22"/>
    <w:unhideWhenUsed/>
    <w:rsid w:val="00471F00"/>
    <w:rPr>
      <w:b/>
      <w:bCs/>
    </w:rPr>
  </w:style>
  <w:style w:type="paragraph" w:styleId="Commentaire">
    <w:name w:val="annotation text"/>
    <w:basedOn w:val="Normal"/>
    <w:link w:val="CommentaireCar"/>
    <w:uiPriority w:val="99"/>
    <w:unhideWhenUsed/>
    <w:rsid w:val="00471F00"/>
    <w:pPr>
      <w:tabs>
        <w:tab w:val="left" w:pos="284"/>
      </w:tabs>
      <w:spacing w:after="0"/>
    </w:pPr>
    <w:rPr>
      <w:kern w:val="18"/>
      <w:szCs w:val="20"/>
    </w:rPr>
  </w:style>
  <w:style w:type="character" w:customStyle="1" w:styleId="CommentaireCar">
    <w:name w:val="Commentaire Car"/>
    <w:basedOn w:val="Policepardfaut"/>
    <w:link w:val="Commentaire"/>
    <w:uiPriority w:val="99"/>
    <w:rsid w:val="00471F00"/>
    <w:rPr>
      <w:rFonts w:ascii="Arial" w:hAnsi="Arial"/>
      <w:kern w:val="18"/>
      <w:sz w:val="20"/>
      <w:szCs w:val="20"/>
      <w:lang w:val="fr-CA"/>
    </w:rPr>
  </w:style>
  <w:style w:type="paragraph" w:styleId="Objetducommentaire">
    <w:name w:val="annotation subject"/>
    <w:basedOn w:val="Commentaire"/>
    <w:next w:val="Commentaire"/>
    <w:link w:val="ObjetducommentaireCar"/>
    <w:uiPriority w:val="99"/>
    <w:semiHidden/>
    <w:unhideWhenUsed/>
    <w:rsid w:val="00471F00"/>
    <w:rPr>
      <w:b/>
      <w:bCs/>
    </w:rPr>
  </w:style>
  <w:style w:type="character" w:customStyle="1" w:styleId="ObjetducommentaireCar">
    <w:name w:val="Objet du commentaire Car"/>
    <w:basedOn w:val="CommentaireCar"/>
    <w:link w:val="Objetducommentaire"/>
    <w:uiPriority w:val="99"/>
    <w:semiHidden/>
    <w:rsid w:val="00471F00"/>
    <w:rPr>
      <w:rFonts w:ascii="Arial" w:hAnsi="Arial"/>
      <w:b/>
      <w:bCs/>
      <w:kern w:val="18"/>
      <w:sz w:val="20"/>
      <w:szCs w:val="20"/>
      <w:lang w:val="fr-CA"/>
    </w:rPr>
  </w:style>
  <w:style w:type="paragraph" w:customStyle="1" w:styleId="Heading">
    <w:name w:val="Heading"/>
    <w:basedOn w:val="Corpsdetexte"/>
    <w:next w:val="Corpsdetexte"/>
    <w:uiPriority w:val="1"/>
    <w:semiHidden/>
    <w:unhideWhenUsed/>
    <w:rsid w:val="00471F00"/>
    <w:rPr>
      <w:rFonts w:asciiTheme="majorHAnsi" w:hAnsiTheme="majorHAnsi" w:cstheme="majorHAnsi"/>
      <w:color w:val="44546A" w:themeColor="text2"/>
      <w:sz w:val="24"/>
    </w:rPr>
  </w:style>
  <w:style w:type="paragraph" w:styleId="Tabledesillustrations">
    <w:name w:val="table of figures"/>
    <w:basedOn w:val="Normal"/>
    <w:next w:val="Normal"/>
    <w:uiPriority w:val="99"/>
    <w:unhideWhenUsed/>
    <w:rsid w:val="00471F00"/>
    <w:pPr>
      <w:tabs>
        <w:tab w:val="right" w:leader="dot" w:pos="9026"/>
      </w:tabs>
      <w:spacing w:after="0" w:line="240" w:lineRule="atLeast"/>
    </w:pPr>
    <w:rPr>
      <w:kern w:val="18"/>
      <w:szCs w:val="18"/>
    </w:rPr>
  </w:style>
  <w:style w:type="numbering" w:customStyle="1" w:styleId="AECOMSectionnumbering">
    <w:name w:val="AECOM Section numbering"/>
    <w:uiPriority w:val="99"/>
    <w:semiHidden/>
    <w:unhideWhenUsed/>
    <w:rsid w:val="00471F00"/>
    <w:pPr>
      <w:numPr>
        <w:numId w:val="10"/>
      </w:numPr>
    </w:pPr>
  </w:style>
  <w:style w:type="paragraph" w:styleId="Textedebulles">
    <w:name w:val="Balloon Text"/>
    <w:basedOn w:val="Normal"/>
    <w:link w:val="TextedebullesCar"/>
    <w:uiPriority w:val="99"/>
    <w:semiHidden/>
    <w:unhideWhenUsed/>
    <w:rsid w:val="00471F00"/>
    <w:pPr>
      <w:tabs>
        <w:tab w:val="left" w:pos="284"/>
      </w:tabs>
      <w:spacing w:after="0"/>
    </w:pPr>
    <w:rPr>
      <w:rFonts w:ascii="Tahoma" w:hAnsi="Tahoma" w:cs="Tahoma"/>
      <w:kern w:val="18"/>
      <w:sz w:val="16"/>
      <w:szCs w:val="16"/>
    </w:rPr>
  </w:style>
  <w:style w:type="character" w:customStyle="1" w:styleId="TextedebullesCar">
    <w:name w:val="Texte de bulles Car"/>
    <w:basedOn w:val="Policepardfaut"/>
    <w:link w:val="Textedebulles"/>
    <w:uiPriority w:val="99"/>
    <w:semiHidden/>
    <w:rsid w:val="00471F00"/>
    <w:rPr>
      <w:rFonts w:ascii="Tahoma" w:hAnsi="Tahoma" w:cs="Tahoma"/>
      <w:kern w:val="18"/>
      <w:sz w:val="16"/>
      <w:szCs w:val="16"/>
      <w:lang w:val="fr-CA"/>
    </w:rPr>
  </w:style>
  <w:style w:type="paragraph" w:styleId="Citation">
    <w:name w:val="Quote"/>
    <w:basedOn w:val="Normal"/>
    <w:next w:val="Normal"/>
    <w:link w:val="CitationCar"/>
    <w:uiPriority w:val="22"/>
    <w:qFormat/>
    <w:rsid w:val="00471F00"/>
    <w:pPr>
      <w:tabs>
        <w:tab w:val="left" w:pos="284"/>
      </w:tabs>
      <w:spacing w:after="120" w:line="240" w:lineRule="atLeast"/>
      <w:ind w:left="851" w:right="567"/>
    </w:pPr>
    <w:rPr>
      <w:i/>
      <w:iCs/>
      <w:color w:val="000000" w:themeColor="text1"/>
      <w:kern w:val="18"/>
      <w:szCs w:val="18"/>
    </w:rPr>
  </w:style>
  <w:style w:type="character" w:customStyle="1" w:styleId="CitationCar">
    <w:name w:val="Citation Car"/>
    <w:basedOn w:val="Policepardfaut"/>
    <w:link w:val="Citation"/>
    <w:uiPriority w:val="22"/>
    <w:rsid w:val="00471F00"/>
    <w:rPr>
      <w:rFonts w:ascii="Arial" w:hAnsi="Arial"/>
      <w:i/>
      <w:iCs/>
      <w:color w:val="000000" w:themeColor="text1"/>
      <w:kern w:val="18"/>
      <w:sz w:val="20"/>
      <w:szCs w:val="18"/>
      <w:lang w:val="fr-CA"/>
    </w:rPr>
  </w:style>
  <w:style w:type="numbering" w:styleId="111111">
    <w:name w:val="Outline List 2"/>
    <w:basedOn w:val="Aucuneliste"/>
    <w:uiPriority w:val="99"/>
    <w:semiHidden/>
    <w:unhideWhenUsed/>
    <w:rsid w:val="00471F00"/>
    <w:pPr>
      <w:numPr>
        <w:numId w:val="11"/>
      </w:numPr>
    </w:pPr>
  </w:style>
  <w:style w:type="numbering" w:styleId="1ai">
    <w:name w:val="Outline List 1"/>
    <w:basedOn w:val="Aucuneliste"/>
    <w:uiPriority w:val="99"/>
    <w:semiHidden/>
    <w:unhideWhenUsed/>
    <w:rsid w:val="00471F00"/>
    <w:pPr>
      <w:numPr>
        <w:numId w:val="12"/>
      </w:numPr>
    </w:pPr>
  </w:style>
  <w:style w:type="numbering" w:styleId="ArticleSection">
    <w:name w:val="Outline List 3"/>
    <w:basedOn w:val="Aucuneliste"/>
    <w:uiPriority w:val="99"/>
    <w:semiHidden/>
    <w:unhideWhenUsed/>
    <w:rsid w:val="00471F00"/>
    <w:pPr>
      <w:numPr>
        <w:numId w:val="13"/>
      </w:numPr>
    </w:pPr>
  </w:style>
  <w:style w:type="paragraph" w:styleId="Bibliographie">
    <w:name w:val="Bibliography"/>
    <w:basedOn w:val="Normal"/>
    <w:next w:val="Normal"/>
    <w:uiPriority w:val="37"/>
    <w:semiHidden/>
    <w:unhideWhenUsed/>
    <w:rsid w:val="00471F00"/>
    <w:pPr>
      <w:tabs>
        <w:tab w:val="left" w:pos="284"/>
      </w:tabs>
      <w:spacing w:after="0" w:line="240" w:lineRule="atLeast"/>
    </w:pPr>
    <w:rPr>
      <w:kern w:val="18"/>
      <w:szCs w:val="18"/>
    </w:rPr>
  </w:style>
  <w:style w:type="paragraph" w:styleId="Normalcentr">
    <w:name w:val="Block Text"/>
    <w:basedOn w:val="Normal"/>
    <w:uiPriority w:val="99"/>
    <w:semiHidden/>
    <w:unhideWhenUsed/>
    <w:rsid w:val="00471F0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tabs>
        <w:tab w:val="left" w:pos="284"/>
      </w:tabs>
      <w:spacing w:after="0" w:line="240" w:lineRule="atLeast"/>
      <w:ind w:left="1152" w:right="1152"/>
    </w:pPr>
    <w:rPr>
      <w:rFonts w:eastAsiaTheme="minorEastAsia"/>
      <w:i/>
      <w:iCs/>
      <w:color w:val="5B9BD5" w:themeColor="accent1"/>
      <w:kern w:val="18"/>
      <w:szCs w:val="18"/>
    </w:rPr>
  </w:style>
  <w:style w:type="paragraph" w:styleId="Corpsdetexte2">
    <w:name w:val="Body Text 2"/>
    <w:basedOn w:val="Normal"/>
    <w:link w:val="Corpsdetexte2Car"/>
    <w:uiPriority w:val="99"/>
    <w:semiHidden/>
    <w:unhideWhenUsed/>
    <w:rsid w:val="00471F00"/>
    <w:pPr>
      <w:tabs>
        <w:tab w:val="left" w:pos="284"/>
      </w:tabs>
      <w:spacing w:after="120" w:line="480" w:lineRule="auto"/>
    </w:pPr>
    <w:rPr>
      <w:kern w:val="18"/>
      <w:szCs w:val="18"/>
    </w:rPr>
  </w:style>
  <w:style w:type="character" w:customStyle="1" w:styleId="Corpsdetexte2Car">
    <w:name w:val="Corps de texte 2 Car"/>
    <w:basedOn w:val="Policepardfaut"/>
    <w:link w:val="Corpsdetexte2"/>
    <w:uiPriority w:val="99"/>
    <w:semiHidden/>
    <w:rsid w:val="00471F00"/>
    <w:rPr>
      <w:rFonts w:ascii="Arial" w:hAnsi="Arial"/>
      <w:kern w:val="18"/>
      <w:sz w:val="20"/>
      <w:szCs w:val="18"/>
      <w:lang w:val="fr-CA"/>
    </w:rPr>
  </w:style>
  <w:style w:type="paragraph" w:styleId="Corpsdetexte3">
    <w:name w:val="Body Text 3"/>
    <w:basedOn w:val="Normal"/>
    <w:link w:val="Corpsdetexte3Car"/>
    <w:uiPriority w:val="99"/>
    <w:semiHidden/>
    <w:unhideWhenUsed/>
    <w:rsid w:val="00471F00"/>
    <w:pPr>
      <w:tabs>
        <w:tab w:val="left" w:pos="284"/>
      </w:tabs>
      <w:spacing w:after="120" w:line="240" w:lineRule="atLeast"/>
    </w:pPr>
    <w:rPr>
      <w:kern w:val="18"/>
      <w:sz w:val="16"/>
      <w:szCs w:val="16"/>
    </w:rPr>
  </w:style>
  <w:style w:type="character" w:customStyle="1" w:styleId="Corpsdetexte3Car">
    <w:name w:val="Corps de texte 3 Car"/>
    <w:basedOn w:val="Policepardfaut"/>
    <w:link w:val="Corpsdetexte3"/>
    <w:uiPriority w:val="99"/>
    <w:semiHidden/>
    <w:rsid w:val="00471F00"/>
    <w:rPr>
      <w:rFonts w:ascii="Arial" w:hAnsi="Arial"/>
      <w:kern w:val="18"/>
      <w:sz w:val="16"/>
      <w:szCs w:val="16"/>
      <w:lang w:val="fr-CA"/>
    </w:rPr>
  </w:style>
  <w:style w:type="paragraph" w:styleId="Retrait1religne">
    <w:name w:val="Body Text First Indent"/>
    <w:basedOn w:val="Corpsdetexte"/>
    <w:link w:val="Retrait1religneCar"/>
    <w:uiPriority w:val="99"/>
    <w:semiHidden/>
    <w:unhideWhenUsed/>
    <w:rsid w:val="00471F00"/>
    <w:pPr>
      <w:spacing w:after="0"/>
      <w:ind w:firstLine="360"/>
    </w:pPr>
  </w:style>
  <w:style w:type="character" w:customStyle="1" w:styleId="Retrait1religneCar">
    <w:name w:val="Retrait 1re ligne Car"/>
    <w:basedOn w:val="CorpsdetexteCar"/>
    <w:link w:val="Retrait1religne"/>
    <w:uiPriority w:val="99"/>
    <w:semiHidden/>
    <w:rsid w:val="00471F00"/>
    <w:rPr>
      <w:rFonts w:ascii="Arial" w:hAnsi="Arial"/>
      <w:kern w:val="18"/>
      <w:sz w:val="20"/>
      <w:szCs w:val="18"/>
      <w:lang w:val="fr-CA"/>
    </w:rPr>
  </w:style>
  <w:style w:type="paragraph" w:styleId="Retraitcorpsdetexte">
    <w:name w:val="Body Text Indent"/>
    <w:basedOn w:val="Normal"/>
    <w:link w:val="RetraitcorpsdetexteCar"/>
    <w:uiPriority w:val="99"/>
    <w:semiHidden/>
    <w:unhideWhenUsed/>
    <w:rsid w:val="00471F00"/>
    <w:pPr>
      <w:tabs>
        <w:tab w:val="left" w:pos="284"/>
      </w:tabs>
      <w:spacing w:after="120" w:line="240" w:lineRule="atLeast"/>
      <w:ind w:left="283"/>
    </w:pPr>
    <w:rPr>
      <w:kern w:val="18"/>
      <w:szCs w:val="18"/>
    </w:rPr>
  </w:style>
  <w:style w:type="character" w:customStyle="1" w:styleId="RetraitcorpsdetexteCar">
    <w:name w:val="Retrait corps de texte Car"/>
    <w:basedOn w:val="Policepardfaut"/>
    <w:link w:val="Retraitcorpsdetexte"/>
    <w:uiPriority w:val="99"/>
    <w:semiHidden/>
    <w:rsid w:val="00471F00"/>
    <w:rPr>
      <w:rFonts w:ascii="Arial" w:hAnsi="Arial"/>
      <w:kern w:val="18"/>
      <w:sz w:val="20"/>
      <w:szCs w:val="18"/>
      <w:lang w:val="fr-CA"/>
    </w:rPr>
  </w:style>
  <w:style w:type="paragraph" w:styleId="Retraitcorpset1relig">
    <w:name w:val="Body Text First Indent 2"/>
    <w:basedOn w:val="Retraitcorpsdetexte"/>
    <w:link w:val="Retraitcorpset1religCar"/>
    <w:uiPriority w:val="99"/>
    <w:semiHidden/>
    <w:unhideWhenUsed/>
    <w:rsid w:val="00471F00"/>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471F00"/>
    <w:rPr>
      <w:rFonts w:ascii="Arial" w:hAnsi="Arial"/>
      <w:kern w:val="18"/>
      <w:sz w:val="20"/>
      <w:szCs w:val="18"/>
      <w:lang w:val="fr-CA"/>
    </w:rPr>
  </w:style>
  <w:style w:type="paragraph" w:styleId="Retraitcorpsdetexte2">
    <w:name w:val="Body Text Indent 2"/>
    <w:basedOn w:val="Normal"/>
    <w:link w:val="Retraitcorpsdetexte2Car"/>
    <w:uiPriority w:val="99"/>
    <w:semiHidden/>
    <w:unhideWhenUsed/>
    <w:rsid w:val="00471F00"/>
    <w:pPr>
      <w:tabs>
        <w:tab w:val="left" w:pos="284"/>
      </w:tabs>
      <w:spacing w:after="120" w:line="480" w:lineRule="auto"/>
      <w:ind w:left="283"/>
    </w:pPr>
    <w:rPr>
      <w:kern w:val="18"/>
      <w:szCs w:val="18"/>
    </w:rPr>
  </w:style>
  <w:style w:type="character" w:customStyle="1" w:styleId="Retraitcorpsdetexte2Car">
    <w:name w:val="Retrait corps de texte 2 Car"/>
    <w:basedOn w:val="Policepardfaut"/>
    <w:link w:val="Retraitcorpsdetexte2"/>
    <w:uiPriority w:val="99"/>
    <w:semiHidden/>
    <w:rsid w:val="00471F00"/>
    <w:rPr>
      <w:rFonts w:ascii="Arial" w:hAnsi="Arial"/>
      <w:kern w:val="18"/>
      <w:sz w:val="20"/>
      <w:szCs w:val="18"/>
      <w:lang w:val="fr-CA"/>
    </w:rPr>
  </w:style>
  <w:style w:type="paragraph" w:styleId="Retraitcorpsdetexte3">
    <w:name w:val="Body Text Indent 3"/>
    <w:basedOn w:val="Normal"/>
    <w:link w:val="Retraitcorpsdetexte3Car"/>
    <w:uiPriority w:val="99"/>
    <w:semiHidden/>
    <w:unhideWhenUsed/>
    <w:rsid w:val="00471F00"/>
    <w:pPr>
      <w:tabs>
        <w:tab w:val="left" w:pos="284"/>
      </w:tabs>
      <w:spacing w:after="120" w:line="240" w:lineRule="atLeast"/>
      <w:ind w:left="283"/>
    </w:pPr>
    <w:rPr>
      <w:kern w:val="18"/>
      <w:sz w:val="16"/>
      <w:szCs w:val="16"/>
    </w:rPr>
  </w:style>
  <w:style w:type="character" w:customStyle="1" w:styleId="Retraitcorpsdetexte3Car">
    <w:name w:val="Retrait corps de texte 3 Car"/>
    <w:basedOn w:val="Policepardfaut"/>
    <w:link w:val="Retraitcorpsdetexte3"/>
    <w:uiPriority w:val="99"/>
    <w:semiHidden/>
    <w:rsid w:val="00471F00"/>
    <w:rPr>
      <w:rFonts w:ascii="Arial" w:hAnsi="Arial"/>
      <w:kern w:val="18"/>
      <w:sz w:val="16"/>
      <w:szCs w:val="16"/>
      <w:lang w:val="fr-CA"/>
    </w:rPr>
  </w:style>
  <w:style w:type="character" w:styleId="Titredulivre">
    <w:name w:val="Book Title"/>
    <w:basedOn w:val="Policepardfaut"/>
    <w:uiPriority w:val="33"/>
    <w:unhideWhenUsed/>
    <w:rsid w:val="00471F00"/>
    <w:rPr>
      <w:b/>
      <w:bCs/>
      <w:smallCaps/>
      <w:spacing w:val="5"/>
    </w:rPr>
  </w:style>
  <w:style w:type="paragraph" w:styleId="Formuledepolitesse">
    <w:name w:val="Closing"/>
    <w:basedOn w:val="Normal"/>
    <w:link w:val="FormuledepolitesseCar"/>
    <w:uiPriority w:val="99"/>
    <w:semiHidden/>
    <w:unhideWhenUsed/>
    <w:rsid w:val="00471F00"/>
    <w:pPr>
      <w:tabs>
        <w:tab w:val="left" w:pos="284"/>
      </w:tabs>
      <w:spacing w:after="0"/>
      <w:ind w:left="4252"/>
    </w:pPr>
    <w:rPr>
      <w:kern w:val="18"/>
      <w:szCs w:val="18"/>
    </w:rPr>
  </w:style>
  <w:style w:type="character" w:customStyle="1" w:styleId="FormuledepolitesseCar">
    <w:name w:val="Formule de politesse Car"/>
    <w:basedOn w:val="Policepardfaut"/>
    <w:link w:val="Formuledepolitesse"/>
    <w:uiPriority w:val="99"/>
    <w:semiHidden/>
    <w:rsid w:val="00471F00"/>
    <w:rPr>
      <w:rFonts w:ascii="Arial" w:hAnsi="Arial"/>
      <w:kern w:val="18"/>
      <w:sz w:val="20"/>
      <w:szCs w:val="18"/>
      <w:lang w:val="fr-CA"/>
    </w:rPr>
  </w:style>
  <w:style w:type="character" w:styleId="Marquedecommentaire">
    <w:name w:val="annotation reference"/>
    <w:basedOn w:val="Policepardfaut"/>
    <w:uiPriority w:val="99"/>
    <w:semiHidden/>
    <w:unhideWhenUsed/>
    <w:rsid w:val="00471F00"/>
    <w:rPr>
      <w:sz w:val="16"/>
      <w:szCs w:val="16"/>
    </w:rPr>
  </w:style>
  <w:style w:type="paragraph" w:styleId="Date">
    <w:name w:val="Date"/>
    <w:basedOn w:val="Normal"/>
    <w:next w:val="Normal"/>
    <w:link w:val="DateCar"/>
    <w:uiPriority w:val="99"/>
    <w:semiHidden/>
    <w:unhideWhenUsed/>
    <w:rsid w:val="00471F00"/>
    <w:pPr>
      <w:tabs>
        <w:tab w:val="left" w:pos="284"/>
      </w:tabs>
      <w:spacing w:after="0" w:line="240" w:lineRule="atLeast"/>
    </w:pPr>
    <w:rPr>
      <w:kern w:val="18"/>
      <w:szCs w:val="18"/>
    </w:rPr>
  </w:style>
  <w:style w:type="character" w:customStyle="1" w:styleId="DateCar">
    <w:name w:val="Date Car"/>
    <w:basedOn w:val="Policepardfaut"/>
    <w:link w:val="Date"/>
    <w:uiPriority w:val="99"/>
    <w:semiHidden/>
    <w:rsid w:val="00471F00"/>
    <w:rPr>
      <w:rFonts w:ascii="Arial" w:hAnsi="Arial"/>
      <w:kern w:val="18"/>
      <w:sz w:val="20"/>
      <w:szCs w:val="18"/>
      <w:lang w:val="fr-CA"/>
    </w:rPr>
  </w:style>
  <w:style w:type="paragraph" w:styleId="Explorateurdedocuments">
    <w:name w:val="Document Map"/>
    <w:basedOn w:val="Normal"/>
    <w:link w:val="ExplorateurdedocumentsCar"/>
    <w:uiPriority w:val="99"/>
    <w:semiHidden/>
    <w:unhideWhenUsed/>
    <w:rsid w:val="00471F00"/>
    <w:pPr>
      <w:tabs>
        <w:tab w:val="left" w:pos="284"/>
      </w:tabs>
      <w:spacing w:after="0"/>
    </w:pPr>
    <w:rPr>
      <w:rFonts w:ascii="Tahoma" w:hAnsi="Tahoma" w:cs="Tahoma"/>
      <w:kern w:val="18"/>
      <w:sz w:val="16"/>
      <w:szCs w:val="16"/>
    </w:rPr>
  </w:style>
  <w:style w:type="character" w:customStyle="1" w:styleId="ExplorateurdedocumentsCar">
    <w:name w:val="Explorateur de documents Car"/>
    <w:basedOn w:val="Policepardfaut"/>
    <w:link w:val="Explorateurdedocuments"/>
    <w:uiPriority w:val="99"/>
    <w:semiHidden/>
    <w:rsid w:val="00471F00"/>
    <w:rPr>
      <w:rFonts w:ascii="Tahoma" w:hAnsi="Tahoma" w:cs="Tahoma"/>
      <w:kern w:val="18"/>
      <w:sz w:val="16"/>
      <w:szCs w:val="16"/>
      <w:lang w:val="fr-CA"/>
    </w:rPr>
  </w:style>
  <w:style w:type="paragraph" w:styleId="Signaturelectronique">
    <w:name w:val="E-mail Signature"/>
    <w:basedOn w:val="Normal"/>
    <w:link w:val="SignaturelectroniqueCar"/>
    <w:uiPriority w:val="99"/>
    <w:semiHidden/>
    <w:unhideWhenUsed/>
    <w:rsid w:val="00471F00"/>
    <w:pPr>
      <w:tabs>
        <w:tab w:val="left" w:pos="284"/>
      </w:tabs>
      <w:spacing w:after="0"/>
    </w:pPr>
    <w:rPr>
      <w:kern w:val="18"/>
      <w:szCs w:val="18"/>
    </w:rPr>
  </w:style>
  <w:style w:type="character" w:customStyle="1" w:styleId="SignaturelectroniqueCar">
    <w:name w:val="Signature électronique Car"/>
    <w:basedOn w:val="Policepardfaut"/>
    <w:link w:val="Signaturelectronique"/>
    <w:uiPriority w:val="99"/>
    <w:semiHidden/>
    <w:rsid w:val="00471F00"/>
    <w:rPr>
      <w:rFonts w:ascii="Arial" w:hAnsi="Arial"/>
      <w:kern w:val="18"/>
      <w:sz w:val="20"/>
      <w:szCs w:val="18"/>
      <w:lang w:val="fr-CA"/>
    </w:rPr>
  </w:style>
  <w:style w:type="character" w:styleId="Accentuation">
    <w:name w:val="Emphasis"/>
    <w:basedOn w:val="Policepardfaut"/>
    <w:uiPriority w:val="20"/>
    <w:unhideWhenUsed/>
    <w:qFormat/>
    <w:rsid w:val="00471F00"/>
    <w:rPr>
      <w:i/>
      <w:iCs/>
    </w:rPr>
  </w:style>
  <w:style w:type="character" w:styleId="Appeldenotedefin">
    <w:name w:val="endnote reference"/>
    <w:basedOn w:val="Policepardfaut"/>
    <w:uiPriority w:val="99"/>
    <w:semiHidden/>
    <w:unhideWhenUsed/>
    <w:rsid w:val="00471F00"/>
    <w:rPr>
      <w:vertAlign w:val="superscript"/>
    </w:rPr>
  </w:style>
  <w:style w:type="paragraph" w:styleId="Notedefin">
    <w:name w:val="endnote text"/>
    <w:basedOn w:val="Normal"/>
    <w:link w:val="NotedefinCar"/>
    <w:uiPriority w:val="99"/>
    <w:semiHidden/>
    <w:unhideWhenUsed/>
    <w:rsid w:val="00471F00"/>
    <w:pPr>
      <w:tabs>
        <w:tab w:val="left" w:pos="284"/>
      </w:tabs>
      <w:spacing w:after="0"/>
    </w:pPr>
    <w:rPr>
      <w:kern w:val="18"/>
      <w:szCs w:val="20"/>
    </w:rPr>
  </w:style>
  <w:style w:type="character" w:customStyle="1" w:styleId="NotedefinCar">
    <w:name w:val="Note de fin Car"/>
    <w:basedOn w:val="Policepardfaut"/>
    <w:link w:val="Notedefin"/>
    <w:uiPriority w:val="99"/>
    <w:semiHidden/>
    <w:rsid w:val="00471F00"/>
    <w:rPr>
      <w:rFonts w:ascii="Arial" w:hAnsi="Arial"/>
      <w:kern w:val="18"/>
      <w:sz w:val="20"/>
      <w:szCs w:val="20"/>
      <w:lang w:val="fr-CA"/>
    </w:rPr>
  </w:style>
  <w:style w:type="paragraph" w:styleId="Adressedestinataire">
    <w:name w:val="envelope address"/>
    <w:basedOn w:val="Normal"/>
    <w:uiPriority w:val="99"/>
    <w:semiHidden/>
    <w:unhideWhenUsed/>
    <w:rsid w:val="00471F00"/>
    <w:pPr>
      <w:framePr w:w="7920" w:h="1980" w:hRule="exact" w:hSpace="180" w:wrap="auto" w:hAnchor="page" w:xAlign="center" w:yAlign="bottom"/>
      <w:tabs>
        <w:tab w:val="left" w:pos="284"/>
      </w:tabs>
      <w:spacing w:after="0"/>
      <w:ind w:left="2880"/>
    </w:pPr>
    <w:rPr>
      <w:rFonts w:asciiTheme="majorHAnsi" w:eastAsiaTheme="majorEastAsia" w:hAnsiTheme="majorHAnsi" w:cstheme="majorBidi"/>
      <w:kern w:val="18"/>
      <w:sz w:val="24"/>
      <w:szCs w:val="24"/>
    </w:rPr>
  </w:style>
  <w:style w:type="paragraph" w:styleId="Adresseexpditeur">
    <w:name w:val="envelope return"/>
    <w:basedOn w:val="Normal"/>
    <w:uiPriority w:val="99"/>
    <w:semiHidden/>
    <w:unhideWhenUsed/>
    <w:rsid w:val="00471F00"/>
    <w:pPr>
      <w:tabs>
        <w:tab w:val="left" w:pos="284"/>
      </w:tabs>
      <w:spacing w:after="0"/>
    </w:pPr>
    <w:rPr>
      <w:rFonts w:asciiTheme="majorHAnsi" w:eastAsiaTheme="majorEastAsia" w:hAnsiTheme="majorHAnsi" w:cstheme="majorBidi"/>
      <w:kern w:val="18"/>
      <w:szCs w:val="20"/>
    </w:rPr>
  </w:style>
  <w:style w:type="character" w:styleId="AcronymeHTML">
    <w:name w:val="HTML Acronym"/>
    <w:basedOn w:val="Policepardfaut"/>
    <w:uiPriority w:val="99"/>
    <w:semiHidden/>
    <w:unhideWhenUsed/>
    <w:rsid w:val="00471F00"/>
  </w:style>
  <w:style w:type="paragraph" w:styleId="AdresseHTML">
    <w:name w:val="HTML Address"/>
    <w:basedOn w:val="Normal"/>
    <w:link w:val="AdresseHTMLCar"/>
    <w:uiPriority w:val="99"/>
    <w:semiHidden/>
    <w:unhideWhenUsed/>
    <w:rsid w:val="00471F00"/>
    <w:pPr>
      <w:tabs>
        <w:tab w:val="left" w:pos="284"/>
      </w:tabs>
      <w:spacing w:after="0"/>
    </w:pPr>
    <w:rPr>
      <w:i/>
      <w:iCs/>
      <w:kern w:val="18"/>
      <w:szCs w:val="18"/>
    </w:rPr>
  </w:style>
  <w:style w:type="character" w:customStyle="1" w:styleId="AdresseHTMLCar">
    <w:name w:val="Adresse HTML Car"/>
    <w:basedOn w:val="Policepardfaut"/>
    <w:link w:val="AdresseHTML"/>
    <w:uiPriority w:val="99"/>
    <w:semiHidden/>
    <w:rsid w:val="00471F00"/>
    <w:rPr>
      <w:rFonts w:ascii="Arial" w:hAnsi="Arial"/>
      <w:i/>
      <w:iCs/>
      <w:kern w:val="18"/>
      <w:sz w:val="20"/>
      <w:szCs w:val="18"/>
      <w:lang w:val="fr-CA"/>
    </w:rPr>
  </w:style>
  <w:style w:type="character" w:styleId="CitationHTML">
    <w:name w:val="HTML Cite"/>
    <w:basedOn w:val="Policepardfaut"/>
    <w:uiPriority w:val="99"/>
    <w:semiHidden/>
    <w:unhideWhenUsed/>
    <w:rsid w:val="00471F00"/>
    <w:rPr>
      <w:i/>
      <w:iCs/>
    </w:rPr>
  </w:style>
  <w:style w:type="character" w:styleId="CodeHTML">
    <w:name w:val="HTML Code"/>
    <w:basedOn w:val="Policepardfaut"/>
    <w:uiPriority w:val="99"/>
    <w:semiHidden/>
    <w:unhideWhenUsed/>
    <w:rsid w:val="00471F00"/>
    <w:rPr>
      <w:rFonts w:ascii="Consolas" w:hAnsi="Consolas"/>
      <w:sz w:val="20"/>
      <w:szCs w:val="20"/>
    </w:rPr>
  </w:style>
  <w:style w:type="character" w:styleId="DfinitionHTML">
    <w:name w:val="HTML Definition"/>
    <w:basedOn w:val="Policepardfaut"/>
    <w:uiPriority w:val="99"/>
    <w:semiHidden/>
    <w:unhideWhenUsed/>
    <w:rsid w:val="00471F00"/>
    <w:rPr>
      <w:i/>
      <w:iCs/>
    </w:rPr>
  </w:style>
  <w:style w:type="character" w:styleId="ClavierHTML">
    <w:name w:val="HTML Keyboard"/>
    <w:basedOn w:val="Policepardfaut"/>
    <w:uiPriority w:val="99"/>
    <w:semiHidden/>
    <w:unhideWhenUsed/>
    <w:rsid w:val="00471F00"/>
    <w:rPr>
      <w:rFonts w:ascii="Consolas" w:hAnsi="Consolas"/>
      <w:sz w:val="20"/>
      <w:szCs w:val="20"/>
    </w:rPr>
  </w:style>
  <w:style w:type="paragraph" w:styleId="PrformatHTML">
    <w:name w:val="HTML Preformatted"/>
    <w:basedOn w:val="Normal"/>
    <w:link w:val="PrformatHTMLCar"/>
    <w:uiPriority w:val="99"/>
    <w:unhideWhenUsed/>
    <w:rsid w:val="00471F00"/>
    <w:pPr>
      <w:tabs>
        <w:tab w:val="left" w:pos="284"/>
      </w:tabs>
      <w:spacing w:after="0"/>
    </w:pPr>
    <w:rPr>
      <w:rFonts w:ascii="Consolas" w:hAnsi="Consolas"/>
      <w:kern w:val="18"/>
      <w:szCs w:val="20"/>
    </w:rPr>
  </w:style>
  <w:style w:type="character" w:customStyle="1" w:styleId="PrformatHTMLCar">
    <w:name w:val="Préformaté HTML Car"/>
    <w:basedOn w:val="Policepardfaut"/>
    <w:link w:val="PrformatHTML"/>
    <w:uiPriority w:val="99"/>
    <w:rsid w:val="00471F00"/>
    <w:rPr>
      <w:rFonts w:ascii="Consolas" w:hAnsi="Consolas"/>
      <w:kern w:val="18"/>
      <w:sz w:val="20"/>
      <w:szCs w:val="20"/>
      <w:lang w:val="fr-CA"/>
    </w:rPr>
  </w:style>
  <w:style w:type="character" w:styleId="ExempleHTML">
    <w:name w:val="HTML Sample"/>
    <w:basedOn w:val="Policepardfaut"/>
    <w:uiPriority w:val="99"/>
    <w:semiHidden/>
    <w:unhideWhenUsed/>
    <w:rsid w:val="00471F00"/>
    <w:rPr>
      <w:rFonts w:ascii="Consolas" w:hAnsi="Consolas"/>
      <w:sz w:val="24"/>
      <w:szCs w:val="24"/>
    </w:rPr>
  </w:style>
  <w:style w:type="character" w:styleId="MachinecrireHTML">
    <w:name w:val="HTML Typewriter"/>
    <w:basedOn w:val="Policepardfaut"/>
    <w:uiPriority w:val="99"/>
    <w:semiHidden/>
    <w:unhideWhenUsed/>
    <w:rsid w:val="00471F00"/>
    <w:rPr>
      <w:rFonts w:ascii="Consolas" w:hAnsi="Consolas"/>
      <w:sz w:val="20"/>
      <w:szCs w:val="20"/>
    </w:rPr>
  </w:style>
  <w:style w:type="character" w:styleId="VariableHTML">
    <w:name w:val="HTML Variable"/>
    <w:basedOn w:val="Policepardfaut"/>
    <w:uiPriority w:val="99"/>
    <w:semiHidden/>
    <w:unhideWhenUsed/>
    <w:rsid w:val="00471F00"/>
    <w:rPr>
      <w:i/>
      <w:iCs/>
    </w:rPr>
  </w:style>
  <w:style w:type="paragraph" w:styleId="Index1">
    <w:name w:val="index 1"/>
    <w:basedOn w:val="Normal"/>
    <w:next w:val="Normal"/>
    <w:autoRedefine/>
    <w:uiPriority w:val="99"/>
    <w:semiHidden/>
    <w:unhideWhenUsed/>
    <w:rsid w:val="00471F00"/>
    <w:pPr>
      <w:spacing w:after="0"/>
      <w:ind w:left="180" w:hanging="180"/>
    </w:pPr>
    <w:rPr>
      <w:kern w:val="18"/>
      <w:szCs w:val="18"/>
    </w:rPr>
  </w:style>
  <w:style w:type="paragraph" w:styleId="Index2">
    <w:name w:val="index 2"/>
    <w:basedOn w:val="Normal"/>
    <w:next w:val="Normal"/>
    <w:autoRedefine/>
    <w:uiPriority w:val="99"/>
    <w:semiHidden/>
    <w:unhideWhenUsed/>
    <w:rsid w:val="00471F00"/>
    <w:pPr>
      <w:spacing w:after="0"/>
      <w:ind w:left="360" w:hanging="180"/>
    </w:pPr>
    <w:rPr>
      <w:kern w:val="18"/>
      <w:szCs w:val="18"/>
    </w:rPr>
  </w:style>
  <w:style w:type="paragraph" w:styleId="Index3">
    <w:name w:val="index 3"/>
    <w:basedOn w:val="Normal"/>
    <w:next w:val="Normal"/>
    <w:autoRedefine/>
    <w:uiPriority w:val="99"/>
    <w:semiHidden/>
    <w:unhideWhenUsed/>
    <w:rsid w:val="00471F00"/>
    <w:pPr>
      <w:spacing w:after="0"/>
      <w:ind w:left="540" w:hanging="180"/>
    </w:pPr>
    <w:rPr>
      <w:kern w:val="18"/>
      <w:szCs w:val="18"/>
    </w:rPr>
  </w:style>
  <w:style w:type="paragraph" w:styleId="Index4">
    <w:name w:val="index 4"/>
    <w:basedOn w:val="Normal"/>
    <w:next w:val="Normal"/>
    <w:autoRedefine/>
    <w:uiPriority w:val="99"/>
    <w:semiHidden/>
    <w:unhideWhenUsed/>
    <w:rsid w:val="00471F00"/>
    <w:pPr>
      <w:spacing w:after="0"/>
      <w:ind w:left="720" w:hanging="180"/>
    </w:pPr>
    <w:rPr>
      <w:kern w:val="18"/>
      <w:szCs w:val="18"/>
    </w:rPr>
  </w:style>
  <w:style w:type="paragraph" w:styleId="Index5">
    <w:name w:val="index 5"/>
    <w:basedOn w:val="Normal"/>
    <w:next w:val="Normal"/>
    <w:autoRedefine/>
    <w:uiPriority w:val="99"/>
    <w:semiHidden/>
    <w:unhideWhenUsed/>
    <w:rsid w:val="00471F00"/>
    <w:pPr>
      <w:spacing w:after="0"/>
      <w:ind w:left="900" w:hanging="180"/>
    </w:pPr>
    <w:rPr>
      <w:kern w:val="18"/>
      <w:szCs w:val="18"/>
    </w:rPr>
  </w:style>
  <w:style w:type="paragraph" w:styleId="Index6">
    <w:name w:val="index 6"/>
    <w:basedOn w:val="Normal"/>
    <w:next w:val="Normal"/>
    <w:autoRedefine/>
    <w:uiPriority w:val="99"/>
    <w:semiHidden/>
    <w:unhideWhenUsed/>
    <w:rsid w:val="00471F00"/>
    <w:pPr>
      <w:spacing w:after="0"/>
      <w:ind w:left="1080" w:hanging="180"/>
    </w:pPr>
    <w:rPr>
      <w:kern w:val="18"/>
      <w:szCs w:val="18"/>
    </w:rPr>
  </w:style>
  <w:style w:type="paragraph" w:styleId="Index7">
    <w:name w:val="index 7"/>
    <w:basedOn w:val="Normal"/>
    <w:next w:val="Normal"/>
    <w:autoRedefine/>
    <w:uiPriority w:val="99"/>
    <w:semiHidden/>
    <w:unhideWhenUsed/>
    <w:rsid w:val="00471F00"/>
    <w:pPr>
      <w:spacing w:after="0"/>
      <w:ind w:left="1260" w:hanging="180"/>
    </w:pPr>
    <w:rPr>
      <w:kern w:val="18"/>
      <w:szCs w:val="18"/>
    </w:rPr>
  </w:style>
  <w:style w:type="paragraph" w:styleId="Index8">
    <w:name w:val="index 8"/>
    <w:basedOn w:val="Normal"/>
    <w:next w:val="Normal"/>
    <w:autoRedefine/>
    <w:uiPriority w:val="99"/>
    <w:semiHidden/>
    <w:unhideWhenUsed/>
    <w:rsid w:val="00471F00"/>
    <w:pPr>
      <w:spacing w:after="0"/>
      <w:ind w:left="1440" w:hanging="180"/>
    </w:pPr>
    <w:rPr>
      <w:kern w:val="18"/>
      <w:szCs w:val="18"/>
    </w:rPr>
  </w:style>
  <w:style w:type="paragraph" w:styleId="Index9">
    <w:name w:val="index 9"/>
    <w:basedOn w:val="Normal"/>
    <w:next w:val="Normal"/>
    <w:autoRedefine/>
    <w:uiPriority w:val="99"/>
    <w:semiHidden/>
    <w:unhideWhenUsed/>
    <w:rsid w:val="00471F00"/>
    <w:pPr>
      <w:spacing w:after="0"/>
      <w:ind w:left="1620" w:hanging="180"/>
    </w:pPr>
    <w:rPr>
      <w:kern w:val="18"/>
      <w:szCs w:val="18"/>
    </w:rPr>
  </w:style>
  <w:style w:type="paragraph" w:styleId="Titreindex">
    <w:name w:val="index heading"/>
    <w:basedOn w:val="Normal"/>
    <w:next w:val="Index1"/>
    <w:uiPriority w:val="99"/>
    <w:semiHidden/>
    <w:unhideWhenUsed/>
    <w:rsid w:val="00471F00"/>
    <w:pPr>
      <w:tabs>
        <w:tab w:val="left" w:pos="284"/>
      </w:tabs>
      <w:spacing w:after="0" w:line="240" w:lineRule="atLeast"/>
    </w:pPr>
    <w:rPr>
      <w:rFonts w:asciiTheme="majorHAnsi" w:eastAsiaTheme="majorEastAsia" w:hAnsiTheme="majorHAnsi" w:cstheme="majorBidi"/>
      <w:b/>
      <w:bCs/>
      <w:kern w:val="18"/>
      <w:szCs w:val="18"/>
    </w:rPr>
  </w:style>
  <w:style w:type="character" w:styleId="Emphaseintense">
    <w:name w:val="Intense Emphasis"/>
    <w:basedOn w:val="Policepardfaut"/>
    <w:uiPriority w:val="21"/>
    <w:unhideWhenUsed/>
    <w:rsid w:val="00471F00"/>
    <w:rPr>
      <w:b/>
      <w:bCs/>
      <w:i/>
      <w:iCs/>
      <w:color w:val="5B9BD5" w:themeColor="accent1"/>
    </w:rPr>
  </w:style>
  <w:style w:type="paragraph" w:styleId="Citationintense">
    <w:name w:val="Intense Quote"/>
    <w:basedOn w:val="Normal"/>
    <w:next w:val="Normal"/>
    <w:link w:val="CitationintenseCar"/>
    <w:uiPriority w:val="30"/>
    <w:unhideWhenUsed/>
    <w:rsid w:val="00471F00"/>
    <w:pPr>
      <w:pBdr>
        <w:bottom w:val="single" w:sz="4" w:space="4" w:color="5B9BD5" w:themeColor="accent1"/>
      </w:pBdr>
      <w:tabs>
        <w:tab w:val="left" w:pos="284"/>
      </w:tabs>
      <w:spacing w:before="200" w:after="280" w:line="240" w:lineRule="atLeast"/>
      <w:ind w:left="936" w:right="936"/>
    </w:pPr>
    <w:rPr>
      <w:b/>
      <w:bCs/>
      <w:i/>
      <w:iCs/>
      <w:color w:val="5B9BD5" w:themeColor="accent1"/>
      <w:kern w:val="18"/>
      <w:szCs w:val="18"/>
    </w:rPr>
  </w:style>
  <w:style w:type="character" w:customStyle="1" w:styleId="CitationintenseCar">
    <w:name w:val="Citation intense Car"/>
    <w:basedOn w:val="Policepardfaut"/>
    <w:link w:val="Citationintense"/>
    <w:uiPriority w:val="30"/>
    <w:rsid w:val="00471F00"/>
    <w:rPr>
      <w:rFonts w:ascii="Arial" w:hAnsi="Arial"/>
      <w:b/>
      <w:bCs/>
      <w:i/>
      <w:iCs/>
      <w:color w:val="5B9BD5" w:themeColor="accent1"/>
      <w:kern w:val="18"/>
      <w:sz w:val="20"/>
      <w:szCs w:val="18"/>
      <w:lang w:val="fr-CA"/>
    </w:rPr>
  </w:style>
  <w:style w:type="character" w:styleId="Rfrenceintense">
    <w:name w:val="Intense Reference"/>
    <w:basedOn w:val="Policepardfaut"/>
    <w:uiPriority w:val="32"/>
    <w:unhideWhenUsed/>
    <w:rsid w:val="00471F00"/>
    <w:rPr>
      <w:b/>
      <w:bCs/>
      <w:smallCaps/>
      <w:color w:val="ED7D31" w:themeColor="accent2"/>
      <w:spacing w:val="5"/>
      <w:u w:val="single"/>
    </w:rPr>
  </w:style>
  <w:style w:type="character" w:styleId="Numrodeligne">
    <w:name w:val="line number"/>
    <w:basedOn w:val="Policepardfaut"/>
    <w:uiPriority w:val="99"/>
    <w:semiHidden/>
    <w:unhideWhenUsed/>
    <w:rsid w:val="00471F00"/>
  </w:style>
  <w:style w:type="paragraph" w:styleId="Liste">
    <w:name w:val="List"/>
    <w:basedOn w:val="Normal"/>
    <w:uiPriority w:val="99"/>
    <w:semiHidden/>
    <w:unhideWhenUsed/>
    <w:rsid w:val="00471F00"/>
    <w:pPr>
      <w:tabs>
        <w:tab w:val="left" w:pos="284"/>
      </w:tabs>
      <w:spacing w:after="0" w:line="240" w:lineRule="atLeast"/>
      <w:ind w:left="283" w:hanging="283"/>
      <w:contextualSpacing/>
    </w:pPr>
    <w:rPr>
      <w:kern w:val="18"/>
      <w:szCs w:val="18"/>
    </w:rPr>
  </w:style>
  <w:style w:type="paragraph" w:styleId="Liste2">
    <w:name w:val="List 2"/>
    <w:basedOn w:val="Normal"/>
    <w:uiPriority w:val="99"/>
    <w:semiHidden/>
    <w:unhideWhenUsed/>
    <w:rsid w:val="00471F00"/>
    <w:pPr>
      <w:tabs>
        <w:tab w:val="left" w:pos="284"/>
      </w:tabs>
      <w:spacing w:after="0" w:line="240" w:lineRule="atLeast"/>
      <w:ind w:left="566" w:hanging="283"/>
      <w:contextualSpacing/>
    </w:pPr>
    <w:rPr>
      <w:kern w:val="18"/>
      <w:szCs w:val="18"/>
    </w:rPr>
  </w:style>
  <w:style w:type="paragraph" w:styleId="Liste3">
    <w:name w:val="List 3"/>
    <w:basedOn w:val="Normal"/>
    <w:uiPriority w:val="99"/>
    <w:semiHidden/>
    <w:unhideWhenUsed/>
    <w:rsid w:val="00471F00"/>
    <w:pPr>
      <w:tabs>
        <w:tab w:val="left" w:pos="284"/>
      </w:tabs>
      <w:spacing w:after="0" w:line="240" w:lineRule="atLeast"/>
      <w:ind w:left="849" w:hanging="283"/>
      <w:contextualSpacing/>
    </w:pPr>
    <w:rPr>
      <w:kern w:val="18"/>
      <w:szCs w:val="18"/>
    </w:rPr>
  </w:style>
  <w:style w:type="paragraph" w:styleId="Liste4">
    <w:name w:val="List 4"/>
    <w:basedOn w:val="Normal"/>
    <w:uiPriority w:val="99"/>
    <w:semiHidden/>
    <w:unhideWhenUsed/>
    <w:rsid w:val="00471F00"/>
    <w:pPr>
      <w:tabs>
        <w:tab w:val="left" w:pos="284"/>
      </w:tabs>
      <w:spacing w:after="0" w:line="240" w:lineRule="atLeast"/>
      <w:ind w:left="1132" w:hanging="283"/>
      <w:contextualSpacing/>
    </w:pPr>
    <w:rPr>
      <w:kern w:val="18"/>
      <w:szCs w:val="18"/>
    </w:rPr>
  </w:style>
  <w:style w:type="paragraph" w:styleId="Liste5">
    <w:name w:val="List 5"/>
    <w:basedOn w:val="Normal"/>
    <w:uiPriority w:val="99"/>
    <w:semiHidden/>
    <w:unhideWhenUsed/>
    <w:rsid w:val="00471F00"/>
    <w:pPr>
      <w:tabs>
        <w:tab w:val="left" w:pos="284"/>
      </w:tabs>
      <w:spacing w:after="0" w:line="240" w:lineRule="atLeast"/>
      <w:ind w:left="1415" w:hanging="283"/>
      <w:contextualSpacing/>
    </w:pPr>
    <w:rPr>
      <w:kern w:val="18"/>
      <w:szCs w:val="18"/>
    </w:rPr>
  </w:style>
  <w:style w:type="paragraph" w:styleId="Listepuces4">
    <w:name w:val="List Bullet 4"/>
    <w:basedOn w:val="Normal"/>
    <w:uiPriority w:val="99"/>
    <w:semiHidden/>
    <w:unhideWhenUsed/>
    <w:rsid w:val="00471F00"/>
    <w:pPr>
      <w:numPr>
        <w:numId w:val="4"/>
      </w:numPr>
      <w:tabs>
        <w:tab w:val="left" w:pos="284"/>
      </w:tabs>
      <w:spacing w:after="0" w:line="240" w:lineRule="atLeast"/>
      <w:contextualSpacing/>
    </w:pPr>
    <w:rPr>
      <w:kern w:val="18"/>
      <w:szCs w:val="18"/>
    </w:rPr>
  </w:style>
  <w:style w:type="paragraph" w:styleId="Listepuces5">
    <w:name w:val="List Bullet 5"/>
    <w:basedOn w:val="Normal"/>
    <w:uiPriority w:val="99"/>
    <w:semiHidden/>
    <w:unhideWhenUsed/>
    <w:rsid w:val="00471F00"/>
    <w:pPr>
      <w:numPr>
        <w:numId w:val="5"/>
      </w:numPr>
      <w:tabs>
        <w:tab w:val="left" w:pos="284"/>
      </w:tabs>
      <w:spacing w:after="0" w:line="240" w:lineRule="atLeast"/>
      <w:contextualSpacing/>
    </w:pPr>
    <w:rPr>
      <w:kern w:val="18"/>
      <w:szCs w:val="18"/>
    </w:rPr>
  </w:style>
  <w:style w:type="paragraph" w:styleId="Listecontinue">
    <w:name w:val="List Continue"/>
    <w:basedOn w:val="Normal"/>
    <w:uiPriority w:val="99"/>
    <w:semiHidden/>
    <w:unhideWhenUsed/>
    <w:rsid w:val="00471F00"/>
    <w:pPr>
      <w:tabs>
        <w:tab w:val="left" w:pos="284"/>
      </w:tabs>
      <w:spacing w:after="120" w:line="240" w:lineRule="atLeast"/>
      <w:ind w:left="283"/>
      <w:contextualSpacing/>
    </w:pPr>
    <w:rPr>
      <w:kern w:val="18"/>
      <w:szCs w:val="18"/>
    </w:rPr>
  </w:style>
  <w:style w:type="paragraph" w:styleId="Listecontinue2">
    <w:name w:val="List Continue 2"/>
    <w:basedOn w:val="Normal"/>
    <w:uiPriority w:val="99"/>
    <w:semiHidden/>
    <w:unhideWhenUsed/>
    <w:rsid w:val="00471F00"/>
    <w:pPr>
      <w:tabs>
        <w:tab w:val="left" w:pos="284"/>
      </w:tabs>
      <w:spacing w:after="120" w:line="240" w:lineRule="atLeast"/>
      <w:ind w:left="566"/>
      <w:contextualSpacing/>
    </w:pPr>
    <w:rPr>
      <w:kern w:val="18"/>
      <w:szCs w:val="18"/>
    </w:rPr>
  </w:style>
  <w:style w:type="paragraph" w:styleId="Listecontinue3">
    <w:name w:val="List Continue 3"/>
    <w:basedOn w:val="Normal"/>
    <w:uiPriority w:val="99"/>
    <w:semiHidden/>
    <w:unhideWhenUsed/>
    <w:rsid w:val="00471F00"/>
    <w:pPr>
      <w:tabs>
        <w:tab w:val="left" w:pos="284"/>
      </w:tabs>
      <w:spacing w:after="120" w:line="240" w:lineRule="atLeast"/>
      <w:ind w:left="849"/>
      <w:contextualSpacing/>
    </w:pPr>
    <w:rPr>
      <w:kern w:val="18"/>
      <w:szCs w:val="18"/>
    </w:rPr>
  </w:style>
  <w:style w:type="paragraph" w:styleId="Listecontinue4">
    <w:name w:val="List Continue 4"/>
    <w:basedOn w:val="Normal"/>
    <w:uiPriority w:val="99"/>
    <w:semiHidden/>
    <w:unhideWhenUsed/>
    <w:rsid w:val="00471F00"/>
    <w:pPr>
      <w:tabs>
        <w:tab w:val="left" w:pos="284"/>
      </w:tabs>
      <w:spacing w:after="120" w:line="240" w:lineRule="atLeast"/>
      <w:ind w:left="1132"/>
      <w:contextualSpacing/>
    </w:pPr>
    <w:rPr>
      <w:kern w:val="18"/>
      <w:szCs w:val="18"/>
    </w:rPr>
  </w:style>
  <w:style w:type="paragraph" w:styleId="Listecontinue5">
    <w:name w:val="List Continue 5"/>
    <w:basedOn w:val="Normal"/>
    <w:uiPriority w:val="99"/>
    <w:semiHidden/>
    <w:unhideWhenUsed/>
    <w:rsid w:val="00471F00"/>
    <w:pPr>
      <w:tabs>
        <w:tab w:val="left" w:pos="284"/>
      </w:tabs>
      <w:spacing w:after="120" w:line="240" w:lineRule="atLeast"/>
      <w:ind w:left="1415"/>
      <w:contextualSpacing/>
    </w:pPr>
    <w:rPr>
      <w:kern w:val="18"/>
      <w:szCs w:val="18"/>
    </w:rPr>
  </w:style>
  <w:style w:type="paragraph" w:styleId="Listenumros4">
    <w:name w:val="List Number 4"/>
    <w:basedOn w:val="Normal"/>
    <w:uiPriority w:val="99"/>
    <w:semiHidden/>
    <w:unhideWhenUsed/>
    <w:rsid w:val="00471F00"/>
    <w:pPr>
      <w:numPr>
        <w:numId w:val="6"/>
      </w:numPr>
      <w:tabs>
        <w:tab w:val="left" w:pos="284"/>
      </w:tabs>
      <w:spacing w:after="0" w:line="240" w:lineRule="atLeast"/>
      <w:contextualSpacing/>
    </w:pPr>
    <w:rPr>
      <w:kern w:val="18"/>
      <w:szCs w:val="18"/>
    </w:rPr>
  </w:style>
  <w:style w:type="paragraph" w:styleId="Listenumros5">
    <w:name w:val="List Number 5"/>
    <w:basedOn w:val="Normal"/>
    <w:uiPriority w:val="99"/>
    <w:semiHidden/>
    <w:unhideWhenUsed/>
    <w:rsid w:val="00471F00"/>
    <w:pPr>
      <w:numPr>
        <w:numId w:val="7"/>
      </w:numPr>
      <w:tabs>
        <w:tab w:val="left" w:pos="284"/>
      </w:tabs>
      <w:spacing w:after="0" w:line="240" w:lineRule="atLeast"/>
      <w:contextualSpacing/>
    </w:pPr>
    <w:rPr>
      <w:kern w:val="18"/>
      <w:szCs w:val="18"/>
    </w:rPr>
  </w:style>
  <w:style w:type="paragraph" w:styleId="Paragraphedeliste">
    <w:name w:val="List Paragraph"/>
    <w:basedOn w:val="Normal"/>
    <w:link w:val="ParagraphedelisteCar"/>
    <w:uiPriority w:val="34"/>
    <w:unhideWhenUsed/>
    <w:qFormat/>
    <w:rsid w:val="00471F00"/>
    <w:pPr>
      <w:tabs>
        <w:tab w:val="left" w:pos="284"/>
      </w:tabs>
      <w:spacing w:after="0" w:line="240" w:lineRule="atLeast"/>
      <w:ind w:left="720"/>
      <w:contextualSpacing/>
    </w:pPr>
    <w:rPr>
      <w:kern w:val="18"/>
      <w:szCs w:val="18"/>
    </w:rPr>
  </w:style>
  <w:style w:type="paragraph" w:styleId="Textedemacro">
    <w:name w:val="macro"/>
    <w:link w:val="TextedemacroCar"/>
    <w:uiPriority w:val="99"/>
    <w:semiHidden/>
    <w:unhideWhenUsed/>
    <w:rsid w:val="00471F00"/>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GB"/>
    </w:rPr>
  </w:style>
  <w:style w:type="character" w:customStyle="1" w:styleId="TextedemacroCar">
    <w:name w:val="Texte de macro Car"/>
    <w:basedOn w:val="Policepardfaut"/>
    <w:link w:val="Textedemacro"/>
    <w:uiPriority w:val="99"/>
    <w:semiHidden/>
    <w:rsid w:val="00471F00"/>
    <w:rPr>
      <w:rFonts w:ascii="Consolas" w:hAnsi="Consolas"/>
      <w:sz w:val="20"/>
      <w:szCs w:val="20"/>
      <w:lang w:val="en-GB"/>
    </w:rPr>
  </w:style>
  <w:style w:type="paragraph" w:styleId="En-ttedemessage">
    <w:name w:val="Message Header"/>
    <w:basedOn w:val="Normal"/>
    <w:link w:val="En-ttedemessageCar"/>
    <w:uiPriority w:val="99"/>
    <w:semiHidden/>
    <w:unhideWhenUsed/>
    <w:rsid w:val="00471F00"/>
    <w:pPr>
      <w:pBdr>
        <w:top w:val="single" w:sz="6" w:space="1" w:color="auto"/>
        <w:left w:val="single" w:sz="6" w:space="1" w:color="auto"/>
        <w:bottom w:val="single" w:sz="6" w:space="1" w:color="auto"/>
        <w:right w:val="single" w:sz="6" w:space="1" w:color="auto"/>
      </w:pBdr>
      <w:shd w:val="pct20" w:color="auto" w:fill="auto"/>
      <w:tabs>
        <w:tab w:val="left" w:pos="284"/>
      </w:tabs>
      <w:spacing w:after="0"/>
      <w:ind w:left="1134" w:hanging="1134"/>
    </w:pPr>
    <w:rPr>
      <w:rFonts w:asciiTheme="majorHAnsi" w:eastAsiaTheme="majorEastAsia" w:hAnsiTheme="majorHAnsi" w:cstheme="majorBidi"/>
      <w:kern w:val="18"/>
      <w:sz w:val="24"/>
      <w:szCs w:val="24"/>
    </w:rPr>
  </w:style>
  <w:style w:type="character" w:customStyle="1" w:styleId="En-ttedemessageCar">
    <w:name w:val="En-tête de message Car"/>
    <w:basedOn w:val="Policepardfaut"/>
    <w:link w:val="En-ttedemessage"/>
    <w:uiPriority w:val="99"/>
    <w:semiHidden/>
    <w:rsid w:val="00471F00"/>
    <w:rPr>
      <w:rFonts w:asciiTheme="majorHAnsi" w:eastAsiaTheme="majorEastAsia" w:hAnsiTheme="majorHAnsi" w:cstheme="majorBidi"/>
      <w:kern w:val="18"/>
      <w:sz w:val="24"/>
      <w:szCs w:val="24"/>
      <w:shd w:val="pct20" w:color="auto" w:fill="auto"/>
      <w:lang w:val="fr-CA"/>
    </w:rPr>
  </w:style>
  <w:style w:type="paragraph" w:styleId="Sansinterligne">
    <w:name w:val="No Spacing"/>
    <w:uiPriority w:val="1"/>
    <w:unhideWhenUsed/>
    <w:rsid w:val="00471F00"/>
    <w:pPr>
      <w:tabs>
        <w:tab w:val="left" w:pos="284"/>
      </w:tabs>
      <w:spacing w:after="0" w:line="240" w:lineRule="auto"/>
    </w:pPr>
    <w:rPr>
      <w:sz w:val="18"/>
      <w:szCs w:val="18"/>
      <w:lang w:val="en-GB"/>
    </w:rPr>
  </w:style>
  <w:style w:type="paragraph" w:styleId="NormalWeb">
    <w:name w:val="Normal (Web)"/>
    <w:basedOn w:val="Normal"/>
    <w:uiPriority w:val="99"/>
    <w:unhideWhenUsed/>
    <w:rsid w:val="00471F00"/>
    <w:pPr>
      <w:tabs>
        <w:tab w:val="left" w:pos="284"/>
      </w:tabs>
      <w:spacing w:after="0" w:line="240" w:lineRule="atLeast"/>
    </w:pPr>
    <w:rPr>
      <w:rFonts w:ascii="Times New Roman" w:hAnsi="Times New Roman" w:cs="Times New Roman"/>
      <w:kern w:val="18"/>
      <w:sz w:val="24"/>
      <w:szCs w:val="24"/>
    </w:rPr>
  </w:style>
  <w:style w:type="paragraph" w:styleId="Retraitnormal">
    <w:name w:val="Normal Indent"/>
    <w:basedOn w:val="Normal"/>
    <w:uiPriority w:val="99"/>
    <w:semiHidden/>
    <w:unhideWhenUsed/>
    <w:rsid w:val="00471F00"/>
    <w:pPr>
      <w:tabs>
        <w:tab w:val="left" w:pos="284"/>
      </w:tabs>
      <w:spacing w:after="0" w:line="240" w:lineRule="atLeast"/>
      <w:ind w:left="720"/>
    </w:pPr>
    <w:rPr>
      <w:kern w:val="18"/>
      <w:szCs w:val="18"/>
    </w:rPr>
  </w:style>
  <w:style w:type="paragraph" w:styleId="Titredenote">
    <w:name w:val="Note Heading"/>
    <w:basedOn w:val="Normal"/>
    <w:next w:val="Normal"/>
    <w:link w:val="TitredenoteCar"/>
    <w:uiPriority w:val="99"/>
    <w:semiHidden/>
    <w:unhideWhenUsed/>
    <w:rsid w:val="00471F00"/>
    <w:pPr>
      <w:tabs>
        <w:tab w:val="left" w:pos="284"/>
      </w:tabs>
      <w:spacing w:after="0"/>
    </w:pPr>
    <w:rPr>
      <w:kern w:val="18"/>
      <w:szCs w:val="18"/>
    </w:rPr>
  </w:style>
  <w:style w:type="character" w:customStyle="1" w:styleId="TitredenoteCar">
    <w:name w:val="Titre de note Car"/>
    <w:basedOn w:val="Policepardfaut"/>
    <w:link w:val="Titredenote"/>
    <w:uiPriority w:val="99"/>
    <w:semiHidden/>
    <w:rsid w:val="00471F00"/>
    <w:rPr>
      <w:rFonts w:ascii="Arial" w:hAnsi="Arial"/>
      <w:kern w:val="18"/>
      <w:sz w:val="20"/>
      <w:szCs w:val="18"/>
      <w:lang w:val="fr-CA"/>
    </w:rPr>
  </w:style>
  <w:style w:type="character" w:styleId="Numrodepage">
    <w:name w:val="page number"/>
    <w:basedOn w:val="Policepardfaut"/>
    <w:unhideWhenUsed/>
    <w:rsid w:val="00471F00"/>
  </w:style>
  <w:style w:type="character" w:styleId="Textedelespacerserv">
    <w:name w:val="Placeholder Text"/>
    <w:basedOn w:val="Policepardfaut"/>
    <w:uiPriority w:val="99"/>
    <w:semiHidden/>
    <w:unhideWhenUsed/>
    <w:rsid w:val="00471F00"/>
    <w:rPr>
      <w:color w:val="808080"/>
    </w:rPr>
  </w:style>
  <w:style w:type="paragraph" w:styleId="Textebrut">
    <w:name w:val="Plain Text"/>
    <w:basedOn w:val="Normal"/>
    <w:link w:val="TextebrutCar"/>
    <w:uiPriority w:val="99"/>
    <w:semiHidden/>
    <w:unhideWhenUsed/>
    <w:rsid w:val="00471F00"/>
    <w:pPr>
      <w:tabs>
        <w:tab w:val="left" w:pos="284"/>
      </w:tabs>
      <w:spacing w:after="0"/>
    </w:pPr>
    <w:rPr>
      <w:rFonts w:ascii="Consolas" w:hAnsi="Consolas"/>
      <w:kern w:val="18"/>
      <w:sz w:val="21"/>
      <w:szCs w:val="21"/>
    </w:rPr>
  </w:style>
  <w:style w:type="character" w:customStyle="1" w:styleId="TextebrutCar">
    <w:name w:val="Texte brut Car"/>
    <w:basedOn w:val="Policepardfaut"/>
    <w:link w:val="Textebrut"/>
    <w:uiPriority w:val="99"/>
    <w:semiHidden/>
    <w:rsid w:val="00471F00"/>
    <w:rPr>
      <w:rFonts w:ascii="Consolas" w:hAnsi="Consolas"/>
      <w:kern w:val="18"/>
      <w:sz w:val="21"/>
      <w:szCs w:val="21"/>
      <w:lang w:val="fr-CA"/>
    </w:rPr>
  </w:style>
  <w:style w:type="paragraph" w:styleId="Salutations">
    <w:name w:val="Salutation"/>
    <w:basedOn w:val="Normal"/>
    <w:next w:val="Normal"/>
    <w:link w:val="SalutationsCar"/>
    <w:uiPriority w:val="99"/>
    <w:semiHidden/>
    <w:unhideWhenUsed/>
    <w:rsid w:val="00471F00"/>
    <w:pPr>
      <w:tabs>
        <w:tab w:val="left" w:pos="284"/>
      </w:tabs>
      <w:spacing w:after="0" w:line="240" w:lineRule="atLeast"/>
    </w:pPr>
    <w:rPr>
      <w:kern w:val="18"/>
      <w:szCs w:val="18"/>
    </w:rPr>
  </w:style>
  <w:style w:type="character" w:customStyle="1" w:styleId="SalutationsCar">
    <w:name w:val="Salutations Car"/>
    <w:basedOn w:val="Policepardfaut"/>
    <w:link w:val="Salutations"/>
    <w:uiPriority w:val="99"/>
    <w:semiHidden/>
    <w:rsid w:val="00471F00"/>
    <w:rPr>
      <w:rFonts w:ascii="Arial" w:hAnsi="Arial"/>
      <w:kern w:val="18"/>
      <w:sz w:val="20"/>
      <w:szCs w:val="18"/>
      <w:lang w:val="fr-CA"/>
    </w:rPr>
  </w:style>
  <w:style w:type="paragraph" w:styleId="Signature">
    <w:name w:val="Signature"/>
    <w:basedOn w:val="Normal"/>
    <w:link w:val="SignatureCar"/>
    <w:uiPriority w:val="99"/>
    <w:semiHidden/>
    <w:unhideWhenUsed/>
    <w:rsid w:val="00471F00"/>
    <w:pPr>
      <w:tabs>
        <w:tab w:val="left" w:pos="284"/>
      </w:tabs>
      <w:spacing w:after="0"/>
      <w:ind w:left="4252"/>
    </w:pPr>
    <w:rPr>
      <w:kern w:val="18"/>
      <w:szCs w:val="18"/>
    </w:rPr>
  </w:style>
  <w:style w:type="character" w:customStyle="1" w:styleId="SignatureCar">
    <w:name w:val="Signature Car"/>
    <w:basedOn w:val="Policepardfaut"/>
    <w:link w:val="Signature"/>
    <w:uiPriority w:val="99"/>
    <w:semiHidden/>
    <w:rsid w:val="00471F00"/>
    <w:rPr>
      <w:rFonts w:ascii="Arial" w:hAnsi="Arial"/>
      <w:kern w:val="18"/>
      <w:sz w:val="20"/>
      <w:szCs w:val="18"/>
      <w:lang w:val="fr-CA"/>
    </w:rPr>
  </w:style>
  <w:style w:type="character" w:styleId="Emphaseple">
    <w:name w:val="Subtle Emphasis"/>
    <w:basedOn w:val="Policepardfaut"/>
    <w:uiPriority w:val="19"/>
    <w:unhideWhenUsed/>
    <w:rsid w:val="00471F00"/>
    <w:rPr>
      <w:i/>
      <w:iCs/>
      <w:color w:val="808080" w:themeColor="text1" w:themeTint="7F"/>
    </w:rPr>
  </w:style>
  <w:style w:type="character" w:styleId="Rfrenceple">
    <w:name w:val="Subtle Reference"/>
    <w:basedOn w:val="Policepardfaut"/>
    <w:uiPriority w:val="31"/>
    <w:unhideWhenUsed/>
    <w:rsid w:val="00471F00"/>
    <w:rPr>
      <w:smallCaps/>
      <w:color w:val="ED7D31" w:themeColor="accent2"/>
      <w:u w:val="single"/>
    </w:rPr>
  </w:style>
  <w:style w:type="paragraph" w:styleId="Tabledesrfrencesjuridiques">
    <w:name w:val="table of authorities"/>
    <w:basedOn w:val="Normal"/>
    <w:next w:val="Normal"/>
    <w:uiPriority w:val="99"/>
    <w:semiHidden/>
    <w:unhideWhenUsed/>
    <w:rsid w:val="00471F00"/>
    <w:pPr>
      <w:spacing w:after="0" w:line="240" w:lineRule="atLeast"/>
      <w:ind w:left="180" w:hanging="180"/>
    </w:pPr>
    <w:rPr>
      <w:kern w:val="18"/>
      <w:szCs w:val="18"/>
    </w:rPr>
  </w:style>
  <w:style w:type="paragraph" w:styleId="TitreTR">
    <w:name w:val="toa heading"/>
    <w:basedOn w:val="Normal"/>
    <w:next w:val="Normal"/>
    <w:uiPriority w:val="99"/>
    <w:semiHidden/>
    <w:unhideWhenUsed/>
    <w:rsid w:val="00471F00"/>
    <w:pPr>
      <w:tabs>
        <w:tab w:val="left" w:pos="284"/>
      </w:tabs>
      <w:spacing w:before="120" w:after="0" w:line="240" w:lineRule="atLeast"/>
    </w:pPr>
    <w:rPr>
      <w:rFonts w:asciiTheme="majorHAnsi" w:eastAsiaTheme="majorEastAsia" w:hAnsiTheme="majorHAnsi" w:cstheme="majorBidi"/>
      <w:b/>
      <w:bCs/>
      <w:kern w:val="18"/>
      <w:sz w:val="24"/>
      <w:szCs w:val="24"/>
    </w:rPr>
  </w:style>
  <w:style w:type="paragraph" w:styleId="TM4">
    <w:name w:val="toc 4"/>
    <w:basedOn w:val="Normal"/>
    <w:next w:val="Normal"/>
    <w:autoRedefine/>
    <w:uiPriority w:val="39"/>
    <w:unhideWhenUsed/>
    <w:rsid w:val="00933D26"/>
    <w:pPr>
      <w:tabs>
        <w:tab w:val="left" w:pos="2127"/>
        <w:tab w:val="right" w:leader="dot" w:pos="9026"/>
      </w:tabs>
      <w:spacing w:after="40" w:line="240" w:lineRule="atLeast"/>
      <w:ind w:left="1418"/>
    </w:pPr>
    <w:rPr>
      <w:i/>
      <w:kern w:val="18"/>
      <w:sz w:val="18"/>
      <w:szCs w:val="18"/>
    </w:rPr>
  </w:style>
  <w:style w:type="paragraph" w:styleId="TM5">
    <w:name w:val="toc 5"/>
    <w:basedOn w:val="Normal"/>
    <w:next w:val="Normal"/>
    <w:autoRedefine/>
    <w:uiPriority w:val="39"/>
    <w:unhideWhenUsed/>
    <w:rsid w:val="00471F00"/>
    <w:pPr>
      <w:spacing w:after="100" w:line="240" w:lineRule="atLeast"/>
      <w:ind w:left="720"/>
    </w:pPr>
    <w:rPr>
      <w:kern w:val="18"/>
      <w:szCs w:val="18"/>
    </w:rPr>
  </w:style>
  <w:style w:type="paragraph" w:styleId="TM6">
    <w:name w:val="toc 6"/>
    <w:basedOn w:val="Normal"/>
    <w:next w:val="Normal"/>
    <w:autoRedefine/>
    <w:uiPriority w:val="39"/>
    <w:unhideWhenUsed/>
    <w:rsid w:val="00471F00"/>
    <w:pPr>
      <w:spacing w:after="100" w:line="240" w:lineRule="atLeast"/>
      <w:ind w:left="900"/>
    </w:pPr>
    <w:rPr>
      <w:kern w:val="18"/>
      <w:szCs w:val="18"/>
    </w:rPr>
  </w:style>
  <w:style w:type="paragraph" w:styleId="TM7">
    <w:name w:val="toc 7"/>
    <w:basedOn w:val="Normal"/>
    <w:next w:val="Normal"/>
    <w:autoRedefine/>
    <w:uiPriority w:val="39"/>
    <w:unhideWhenUsed/>
    <w:rsid w:val="00471F00"/>
    <w:pPr>
      <w:spacing w:after="100" w:line="240" w:lineRule="atLeast"/>
      <w:ind w:left="1080"/>
    </w:pPr>
    <w:rPr>
      <w:kern w:val="18"/>
      <w:szCs w:val="18"/>
    </w:rPr>
  </w:style>
  <w:style w:type="paragraph" w:styleId="TM8">
    <w:name w:val="toc 8"/>
    <w:basedOn w:val="Normal"/>
    <w:next w:val="Normal"/>
    <w:autoRedefine/>
    <w:uiPriority w:val="39"/>
    <w:unhideWhenUsed/>
    <w:rsid w:val="00471F00"/>
    <w:pPr>
      <w:spacing w:after="100" w:line="240" w:lineRule="atLeast"/>
      <w:ind w:left="1260"/>
    </w:pPr>
    <w:rPr>
      <w:kern w:val="18"/>
      <w:szCs w:val="18"/>
    </w:rPr>
  </w:style>
  <w:style w:type="paragraph" w:styleId="TM9">
    <w:name w:val="toc 9"/>
    <w:basedOn w:val="Normal"/>
    <w:next w:val="Normal"/>
    <w:autoRedefine/>
    <w:uiPriority w:val="39"/>
    <w:unhideWhenUsed/>
    <w:rsid w:val="00471F00"/>
    <w:pPr>
      <w:spacing w:after="100" w:line="240" w:lineRule="atLeast"/>
      <w:ind w:left="1440"/>
    </w:pPr>
    <w:rPr>
      <w:kern w:val="18"/>
      <w:szCs w:val="18"/>
    </w:rPr>
  </w:style>
  <w:style w:type="paragraph" w:customStyle="1" w:styleId="CVHeading">
    <w:name w:val="CV Heading"/>
    <w:basedOn w:val="Corpsdetexte"/>
    <w:uiPriority w:val="24"/>
    <w:qFormat/>
    <w:rsid w:val="00471F00"/>
    <w:rPr>
      <w:rFonts w:asciiTheme="majorHAnsi" w:hAnsiTheme="majorHAnsi"/>
      <w:b/>
      <w:sz w:val="24"/>
    </w:rPr>
  </w:style>
  <w:style w:type="paragraph" w:customStyle="1" w:styleId="CVIntroduction">
    <w:name w:val="CV Introduction"/>
    <w:basedOn w:val="Corpsdetexte"/>
    <w:uiPriority w:val="23"/>
    <w:qFormat/>
    <w:rsid w:val="00471F00"/>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71F00"/>
    <w:pPr>
      <w:spacing w:after="0" w:line="240" w:lineRule="atLeast"/>
    </w:pPr>
    <w:rPr>
      <w:rFonts w:asciiTheme="majorHAnsi" w:hAnsiTheme="majorHAnsi"/>
      <w:color w:val="000000" w:themeColor="text1"/>
      <w:kern w:val="18"/>
      <w:sz w:val="32"/>
      <w:szCs w:val="18"/>
    </w:rPr>
  </w:style>
  <w:style w:type="table" w:customStyle="1" w:styleId="Tablenoborders">
    <w:name w:val="Table no borders"/>
    <w:basedOn w:val="TableauNormal"/>
    <w:uiPriority w:val="99"/>
    <w:semiHidden/>
    <w:unhideWhenUsed/>
    <w:rsid w:val="00471F00"/>
    <w:pPr>
      <w:spacing w:after="0" w:line="240" w:lineRule="auto"/>
    </w:pPr>
    <w:rPr>
      <w:sz w:val="18"/>
      <w:szCs w:val="18"/>
      <w:lang w:val="en-GB"/>
    </w:rPr>
    <w:tblPr>
      <w:tblCellMar>
        <w:left w:w="0" w:type="dxa"/>
        <w:right w:w="0" w:type="dxa"/>
      </w:tblCellMar>
    </w:tblPr>
  </w:style>
  <w:style w:type="numbering" w:customStyle="1" w:styleId="AECOMTableBullets">
    <w:name w:val="AECOM Table Bullets"/>
    <w:uiPriority w:val="99"/>
    <w:semiHidden/>
    <w:unhideWhenUsed/>
    <w:rsid w:val="00471F00"/>
    <w:pPr>
      <w:numPr>
        <w:numId w:val="15"/>
      </w:numPr>
    </w:pPr>
  </w:style>
  <w:style w:type="numbering" w:customStyle="1" w:styleId="AECOMTableNumbering">
    <w:name w:val="AECOM Table Numbering"/>
    <w:uiPriority w:val="99"/>
    <w:semiHidden/>
    <w:unhideWhenUsed/>
    <w:rsid w:val="00471F00"/>
    <w:pPr>
      <w:numPr>
        <w:numId w:val="16"/>
      </w:numPr>
    </w:pPr>
  </w:style>
  <w:style w:type="paragraph" w:customStyle="1" w:styleId="TableListBullet">
    <w:name w:val="Table List Bullet"/>
    <w:basedOn w:val="Normal"/>
    <w:uiPriority w:val="16"/>
    <w:qFormat/>
    <w:rsid w:val="00471F00"/>
    <w:pPr>
      <w:numPr>
        <w:numId w:val="17"/>
      </w:numPr>
      <w:spacing w:after="40"/>
    </w:pPr>
    <w:rPr>
      <w:kern w:val="18"/>
      <w:sz w:val="18"/>
      <w:szCs w:val="18"/>
    </w:rPr>
  </w:style>
  <w:style w:type="paragraph" w:customStyle="1" w:styleId="TableListBullet2">
    <w:name w:val="Table List Bullet 2"/>
    <w:basedOn w:val="Normal"/>
    <w:uiPriority w:val="17"/>
    <w:qFormat/>
    <w:rsid w:val="00471F00"/>
    <w:pPr>
      <w:numPr>
        <w:ilvl w:val="1"/>
        <w:numId w:val="17"/>
      </w:numPr>
      <w:spacing w:after="40"/>
    </w:pPr>
    <w:rPr>
      <w:kern w:val="18"/>
      <w:sz w:val="18"/>
      <w:szCs w:val="18"/>
    </w:rPr>
  </w:style>
  <w:style w:type="paragraph" w:customStyle="1" w:styleId="TableListBullet3">
    <w:name w:val="Table List Bullet 3"/>
    <w:basedOn w:val="Normal"/>
    <w:uiPriority w:val="18"/>
    <w:qFormat/>
    <w:rsid w:val="00471F00"/>
    <w:pPr>
      <w:numPr>
        <w:ilvl w:val="2"/>
        <w:numId w:val="17"/>
      </w:numPr>
      <w:spacing w:after="40"/>
    </w:pPr>
    <w:rPr>
      <w:kern w:val="18"/>
      <w:sz w:val="18"/>
      <w:szCs w:val="18"/>
    </w:rPr>
  </w:style>
  <w:style w:type="paragraph" w:customStyle="1" w:styleId="TableListNumber">
    <w:name w:val="Table List Number"/>
    <w:basedOn w:val="Corpsdetexte"/>
    <w:uiPriority w:val="19"/>
    <w:qFormat/>
    <w:rsid w:val="00471F00"/>
    <w:pPr>
      <w:numPr>
        <w:numId w:val="16"/>
      </w:numPr>
      <w:spacing w:before="60" w:after="60"/>
    </w:pPr>
    <w:rPr>
      <w:sz w:val="18"/>
    </w:rPr>
  </w:style>
  <w:style w:type="paragraph" w:customStyle="1" w:styleId="TableListNumber2">
    <w:name w:val="Table List Number 2"/>
    <w:basedOn w:val="Normal"/>
    <w:uiPriority w:val="20"/>
    <w:qFormat/>
    <w:rsid w:val="00471F00"/>
    <w:pPr>
      <w:numPr>
        <w:ilvl w:val="1"/>
        <w:numId w:val="16"/>
      </w:numPr>
      <w:spacing w:after="40"/>
    </w:pPr>
    <w:rPr>
      <w:kern w:val="18"/>
      <w:sz w:val="18"/>
      <w:szCs w:val="18"/>
    </w:rPr>
  </w:style>
  <w:style w:type="paragraph" w:customStyle="1" w:styleId="TableListNumber3">
    <w:name w:val="Table List Number 3"/>
    <w:basedOn w:val="Normal"/>
    <w:uiPriority w:val="21"/>
    <w:qFormat/>
    <w:rsid w:val="00471F00"/>
    <w:pPr>
      <w:numPr>
        <w:ilvl w:val="2"/>
        <w:numId w:val="16"/>
      </w:numPr>
      <w:spacing w:after="40"/>
    </w:pPr>
    <w:rPr>
      <w:kern w:val="18"/>
      <w:sz w:val="18"/>
      <w:szCs w:val="18"/>
    </w:rPr>
  </w:style>
  <w:style w:type="paragraph" w:customStyle="1" w:styleId="Tabletext">
    <w:name w:val="Table text"/>
    <w:basedOn w:val="Corpsdetexte"/>
    <w:uiPriority w:val="15"/>
    <w:qFormat/>
    <w:rsid w:val="00471F00"/>
    <w:pPr>
      <w:spacing w:before="40" w:after="40"/>
    </w:pPr>
    <w:rPr>
      <w:sz w:val="18"/>
    </w:rPr>
  </w:style>
  <w:style w:type="paragraph" w:customStyle="1" w:styleId="Callout">
    <w:name w:val="Callout"/>
    <w:basedOn w:val="Corpsdetexte"/>
    <w:uiPriority w:val="1"/>
    <w:semiHidden/>
    <w:unhideWhenUsed/>
    <w:rsid w:val="00471F00"/>
    <w:pPr>
      <w:spacing w:after="60"/>
    </w:pPr>
  </w:style>
  <w:style w:type="paragraph" w:customStyle="1" w:styleId="SQL">
    <w:name w:val="SQL"/>
    <w:uiPriority w:val="1"/>
    <w:semiHidden/>
    <w:unhideWhenUsed/>
    <w:rsid w:val="00471F00"/>
    <w:pPr>
      <w:spacing w:after="120" w:line="240" w:lineRule="atLeast"/>
    </w:pPr>
    <w:rPr>
      <w:sz w:val="16"/>
      <w:szCs w:val="18"/>
      <w:lang w:val="en-CA"/>
    </w:rPr>
  </w:style>
  <w:style w:type="table" w:customStyle="1" w:styleId="AECOMcolouredtable">
    <w:name w:val="AECOM coloured table"/>
    <w:basedOn w:val="TableauNormal"/>
    <w:uiPriority w:val="99"/>
    <w:semiHidden/>
    <w:unhideWhenUsed/>
    <w:rsid w:val="00471F00"/>
    <w:pPr>
      <w:spacing w:after="0" w:line="240" w:lineRule="auto"/>
    </w:pPr>
    <w:rPr>
      <w:sz w:val="18"/>
      <w:szCs w:val="18"/>
      <w:lang w:val="en-GB"/>
    </w:rPr>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5B9BD5" w:themeFill="accent1"/>
      </w:tcPr>
    </w:tblStylePr>
    <w:tblStylePr w:type="firstCol">
      <w:rPr>
        <w:b/>
        <w:color w:val="FFFFFF" w:themeColor="background1"/>
      </w:rPr>
      <w:tblPr/>
      <w:tcPr>
        <w:tcBorders>
          <w:right w:val="single" w:sz="12" w:space="0" w:color="FFFFFF" w:themeColor="background1"/>
        </w:tcBorders>
        <w:shd w:val="clear" w:color="auto" w:fill="5B9BD5" w:themeFill="accent1"/>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Appendixheading2">
    <w:name w:val="Appendix heading 2"/>
    <w:basedOn w:val="Titre2"/>
    <w:uiPriority w:val="8"/>
    <w:qFormat/>
    <w:rsid w:val="00471F00"/>
    <w:pPr>
      <w:tabs>
        <w:tab w:val="left" w:pos="284"/>
      </w:tabs>
      <w:spacing w:after="120" w:line="420" w:lineRule="atLeast"/>
      <w:ind w:hanging="851"/>
    </w:pPr>
    <w:rPr>
      <w:rFonts w:cstheme="majorHAnsi"/>
      <w:kern w:val="18"/>
      <w:sz w:val="36"/>
      <w:szCs w:val="36"/>
      <w:lang w:val="en-US"/>
    </w:rPr>
  </w:style>
  <w:style w:type="paragraph" w:customStyle="1" w:styleId="Titre21">
    <w:name w:val="Titre_2"/>
    <w:basedOn w:val="Corpsdetexte"/>
    <w:link w:val="Titre2Car0"/>
    <w:uiPriority w:val="2"/>
    <w:rsid w:val="00471F00"/>
    <w:pPr>
      <w:spacing w:before="360" w:after="240"/>
      <w:ind w:left="567" w:hanging="567"/>
    </w:pPr>
    <w:rPr>
      <w:b/>
      <w:sz w:val="24"/>
    </w:rPr>
  </w:style>
  <w:style w:type="paragraph" w:customStyle="1" w:styleId="Textetableaucentr">
    <w:name w:val="Texte tableau centré"/>
    <w:basedOn w:val="Normal"/>
    <w:uiPriority w:val="99"/>
    <w:qFormat/>
    <w:rsid w:val="00471F00"/>
    <w:pPr>
      <w:keepNext/>
      <w:suppressAutoHyphens/>
      <w:spacing w:before="20" w:after="20"/>
      <w:jc w:val="center"/>
    </w:pPr>
    <w:rPr>
      <w:rFonts w:eastAsia="Batang" w:cs="Times New Roman"/>
      <w:sz w:val="18"/>
      <w:szCs w:val="20"/>
    </w:rPr>
  </w:style>
  <w:style w:type="table" w:customStyle="1" w:styleId="291">
    <w:name w:val="291"/>
    <w:uiPriority w:val="99"/>
    <w:rsid w:val="00471F00"/>
    <w:pPr>
      <w:widowControl w:val="0"/>
      <w:autoSpaceDE w:val="0"/>
      <w:autoSpaceDN w:val="0"/>
      <w:adjustRightInd w:val="0"/>
      <w:spacing w:after="0" w:line="240" w:lineRule="auto"/>
    </w:pPr>
    <w:rPr>
      <w:rFonts w:ascii="Times New Roman" w:eastAsia="Calibri" w:hAnsi="Times New Roman" w:cs="Times New Roman"/>
      <w:sz w:val="24"/>
      <w:szCs w:val="24"/>
      <w:lang w:val="en-US" w:eastAsia="ja-JP"/>
    </w:rPr>
    <w:tblPr>
      <w:tblInd w:w="0" w:type="dxa"/>
      <w:tblBorders>
        <w:top w:val="single" w:sz="2" w:space="0" w:color="A6A6A6"/>
        <w:bottom w:val="single" w:sz="2" w:space="0" w:color="A6A6A6"/>
        <w:insideH w:val="single" w:sz="2" w:space="0" w:color="A6A6A6"/>
      </w:tblBorders>
      <w:tblCellMar>
        <w:top w:w="0" w:type="dxa"/>
        <w:left w:w="115" w:type="dxa"/>
        <w:bottom w:w="0" w:type="dxa"/>
        <w:right w:w="115" w:type="dxa"/>
      </w:tblCellMar>
    </w:tblPr>
  </w:style>
  <w:style w:type="character" w:customStyle="1" w:styleId="ListParagraphChar">
    <w:name w:val="List Paragraph Char"/>
    <w:aliases w:val="List Paragraph - CBG Char,Bullet L1 Char,Lvl 1 Bullet Char,Colorful List - Accent 11 Char"/>
    <w:link w:val="ListParagraph1"/>
    <w:locked/>
    <w:rsid w:val="00471F00"/>
    <w:rPr>
      <w:rFonts w:ascii="Verdana" w:eastAsia="Times New Roman" w:hAnsi="Verdana" w:cs="Times New Roman"/>
      <w:sz w:val="24"/>
      <w:szCs w:val="24"/>
    </w:rPr>
  </w:style>
  <w:style w:type="paragraph" w:customStyle="1" w:styleId="ListParagraph1">
    <w:name w:val="List Paragraph1"/>
    <w:aliases w:val="Colorful List - Accent 11,List Paragraph - CBG,Bullet L1,Lvl 1 Bullet"/>
    <w:basedOn w:val="Normal"/>
    <w:link w:val="ListParagraphChar"/>
    <w:rsid w:val="00471F00"/>
    <w:pPr>
      <w:spacing w:before="200" w:after="120" w:line="312" w:lineRule="auto"/>
      <w:contextualSpacing/>
    </w:pPr>
    <w:rPr>
      <w:rFonts w:ascii="Verdana" w:eastAsia="Times New Roman" w:hAnsi="Verdana" w:cs="Times New Roman"/>
      <w:sz w:val="24"/>
      <w:szCs w:val="24"/>
      <w:lang w:val="fr-FR"/>
    </w:rPr>
  </w:style>
  <w:style w:type="table" w:customStyle="1" w:styleId="TableauGrille4-Accentuation11">
    <w:name w:val="Tableau Grille 4 - Accentuation 11"/>
    <w:basedOn w:val="TableauNormal"/>
    <w:uiPriority w:val="49"/>
    <w:rsid w:val="00471F00"/>
    <w:pPr>
      <w:spacing w:after="0" w:line="240" w:lineRule="auto"/>
    </w:pPr>
    <w:rPr>
      <w:rFonts w:eastAsiaTheme="minorEastAsia"/>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iedpaire">
    <w:name w:val="pied paire"/>
    <w:basedOn w:val="Normal"/>
    <w:uiPriority w:val="99"/>
    <w:rsid w:val="00471F00"/>
    <w:pPr>
      <w:shd w:val="thinDiagStripe" w:color="808080" w:fill="auto"/>
      <w:tabs>
        <w:tab w:val="right" w:pos="9072"/>
      </w:tabs>
      <w:spacing w:after="0"/>
      <w:ind w:left="-1418" w:right="-1418" w:firstLine="2269"/>
    </w:pPr>
    <w:rPr>
      <w:rFonts w:eastAsia="Times New Roman" w:cs="Times New Roman"/>
      <w:noProof/>
      <w:sz w:val="16"/>
      <w:szCs w:val="17"/>
      <w:lang w:val="fr-FR"/>
    </w:rPr>
  </w:style>
  <w:style w:type="table" w:customStyle="1" w:styleId="PlainTable21">
    <w:name w:val="Plain Table 21"/>
    <w:basedOn w:val="TableauNormal"/>
    <w:uiPriority w:val="42"/>
    <w:rsid w:val="00471F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471F00"/>
    <w:pPr>
      <w:spacing w:after="0" w:line="240" w:lineRule="auto"/>
    </w:pPr>
    <w:rPr>
      <w:kern w:val="18"/>
      <w:sz w:val="20"/>
      <w:szCs w:val="18"/>
      <w:lang w:val="fr-CA"/>
    </w:rPr>
  </w:style>
  <w:style w:type="paragraph" w:customStyle="1" w:styleId="yiv5074898630msolistparagraph">
    <w:name w:val="yiv5074898630msolistparagraph"/>
    <w:basedOn w:val="Normal"/>
    <w:rsid w:val="00471F00"/>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LgendeCar">
    <w:name w:val="Légende Car"/>
    <w:aliases w:val="AGT ESIA Car,Map Car,Annexe Car,liste de tableaux Car,Caption Char Char Char Char Char Char Char Car,Caption Char Char Char Car,Caption Char Char Car,Caption Char Car,Caption Char Char Char Char Char Char Car,Caption Char1 Car,Table Car"/>
    <w:link w:val="Lgende"/>
    <w:locked/>
    <w:rsid w:val="00471F00"/>
    <w:rPr>
      <w:rFonts w:asciiTheme="majorHAnsi" w:hAnsiTheme="majorHAnsi"/>
      <w:b/>
      <w:bCs/>
      <w:color w:val="5B9BD5" w:themeColor="accent1"/>
      <w:kern w:val="18"/>
      <w:sz w:val="20"/>
      <w:szCs w:val="18"/>
      <w:lang w:val="fr-CA"/>
    </w:rPr>
  </w:style>
  <w:style w:type="paragraph" w:customStyle="1" w:styleId="Crossreference">
    <w:name w:val="Cross reference"/>
    <w:basedOn w:val="Lgende"/>
    <w:rsid w:val="00471F00"/>
    <w:pPr>
      <w:keepNext w:val="0"/>
      <w:tabs>
        <w:tab w:val="clear" w:pos="284"/>
      </w:tabs>
      <w:spacing w:after="200" w:line="312" w:lineRule="auto"/>
    </w:pPr>
    <w:rPr>
      <w:rFonts w:ascii="Verdana" w:eastAsia="Times New Roman" w:hAnsi="Verdana" w:cs="Times New Roman"/>
      <w:bCs w:val="0"/>
      <w:color w:val="4F81BD"/>
      <w:kern w:val="0"/>
      <w:sz w:val="18"/>
      <w:szCs w:val="20"/>
      <w:lang w:val="fr-FR"/>
    </w:rPr>
  </w:style>
  <w:style w:type="paragraph" w:customStyle="1" w:styleId="yiv1454909531msonormal">
    <w:name w:val="yiv1454909531msonormal"/>
    <w:basedOn w:val="Normal"/>
    <w:rsid w:val="00471F00"/>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UnresolvedMention1">
    <w:name w:val="Unresolved Mention1"/>
    <w:basedOn w:val="Policepardfaut"/>
    <w:uiPriority w:val="99"/>
    <w:semiHidden/>
    <w:unhideWhenUsed/>
    <w:rsid w:val="00471F00"/>
    <w:rPr>
      <w:color w:val="808080"/>
      <w:shd w:val="clear" w:color="auto" w:fill="E6E6E6"/>
    </w:rPr>
  </w:style>
  <w:style w:type="table" w:customStyle="1" w:styleId="Grilledutableau1">
    <w:name w:val="Grille du tableau1"/>
    <w:basedOn w:val="TableauNormal"/>
    <w:next w:val="Grilledutableau"/>
    <w:rsid w:val="00471F00"/>
    <w:pPr>
      <w:spacing w:after="0" w:line="220" w:lineRule="exact"/>
    </w:pPr>
    <w:rPr>
      <w:rFonts w:ascii="Arial" w:eastAsia="Times New Roman" w:hAnsi="Arial" w:cs="Times New Roman"/>
      <w:sz w:val="18"/>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customStyle="1" w:styleId="Grilledutableau11">
    <w:name w:val="Grille du tableau11"/>
    <w:basedOn w:val="TableauNormal"/>
    <w:next w:val="Grilledutableau"/>
    <w:rsid w:val="00471F00"/>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471F00"/>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0">
    <w:name w:val="Titre_3"/>
    <w:basedOn w:val="Titre21"/>
    <w:link w:val="Titre3Car0"/>
    <w:uiPriority w:val="1"/>
    <w:qFormat/>
    <w:rsid w:val="00471F00"/>
    <w:pPr>
      <w:ind w:left="851" w:hanging="851"/>
      <w:outlineLvl w:val="2"/>
    </w:pPr>
    <w:rPr>
      <w:b w:val="0"/>
    </w:rPr>
  </w:style>
  <w:style w:type="character" w:customStyle="1" w:styleId="Titre2Car0">
    <w:name w:val="Titre_2 Car"/>
    <w:basedOn w:val="CorpsdetexteCar"/>
    <w:link w:val="Titre21"/>
    <w:uiPriority w:val="2"/>
    <w:rsid w:val="00471F00"/>
    <w:rPr>
      <w:rFonts w:ascii="Arial" w:hAnsi="Arial"/>
      <w:b/>
      <w:kern w:val="18"/>
      <w:sz w:val="24"/>
      <w:szCs w:val="18"/>
      <w:lang w:val="fr-CA"/>
    </w:rPr>
  </w:style>
  <w:style w:type="character" w:customStyle="1" w:styleId="Titre3Car0">
    <w:name w:val="Titre_3 Car"/>
    <w:basedOn w:val="Titre2Car0"/>
    <w:link w:val="Titre30"/>
    <w:uiPriority w:val="1"/>
    <w:rsid w:val="00471F00"/>
    <w:rPr>
      <w:rFonts w:ascii="Arial" w:hAnsi="Arial"/>
      <w:b w:val="0"/>
      <w:kern w:val="18"/>
      <w:sz w:val="24"/>
      <w:szCs w:val="18"/>
      <w:lang w:val="fr-CA"/>
    </w:rPr>
  </w:style>
  <w:style w:type="table" w:customStyle="1" w:styleId="Plaingrid1">
    <w:name w:val="Plain grid1"/>
    <w:basedOn w:val="TableauNormal"/>
    <w:uiPriority w:val="99"/>
    <w:semiHidden/>
    <w:unhideWhenUsed/>
    <w:rsid w:val="00471F00"/>
    <w:pPr>
      <w:spacing w:after="0" w:line="240" w:lineRule="auto"/>
    </w:pPr>
    <w:rPr>
      <w:sz w:val="18"/>
      <w:szCs w:val="18"/>
      <w:lang w:val="en-GB"/>
    </w:rPr>
    <w:tblPr>
      <w:tblCellMar>
        <w:left w:w="0" w:type="dxa"/>
      </w:tblCellMar>
    </w:tblPr>
  </w:style>
  <w:style w:type="paragraph" w:customStyle="1" w:styleId="Figure">
    <w:name w:val="Figure"/>
    <w:basedOn w:val="Lgende"/>
    <w:link w:val="FigureCar"/>
    <w:qFormat/>
    <w:rsid w:val="00DE7D79"/>
    <w:pPr>
      <w:spacing w:before="120"/>
    </w:pPr>
    <w:rPr>
      <w:rFonts w:ascii="Arial" w:hAnsi="Arial" w:cs="Arial"/>
      <w:b w:val="0"/>
      <w:color w:val="0D0D0D" w:themeColor="text1" w:themeTint="F2"/>
    </w:rPr>
  </w:style>
  <w:style w:type="paragraph" w:customStyle="1" w:styleId="Tableau">
    <w:name w:val="Tableau"/>
    <w:basedOn w:val="Lgende"/>
    <w:link w:val="TableauCar"/>
    <w:qFormat/>
    <w:rsid w:val="00471F00"/>
    <w:rPr>
      <w:rFonts w:ascii="Arial" w:hAnsi="Arial"/>
      <w:b w:val="0"/>
      <w:color w:val="000000" w:themeColor="text1"/>
    </w:rPr>
  </w:style>
  <w:style w:type="character" w:customStyle="1" w:styleId="FigureCar">
    <w:name w:val="Figure Car"/>
    <w:basedOn w:val="LgendeCar"/>
    <w:link w:val="Figure"/>
    <w:rsid w:val="00DE7D79"/>
    <w:rPr>
      <w:rFonts w:ascii="Arial" w:hAnsi="Arial" w:cs="Arial"/>
      <w:b w:val="0"/>
      <w:bCs/>
      <w:color w:val="0D0D0D" w:themeColor="text1" w:themeTint="F2"/>
      <w:kern w:val="18"/>
      <w:sz w:val="20"/>
      <w:szCs w:val="18"/>
      <w:lang w:val="fr-CA"/>
    </w:rPr>
  </w:style>
  <w:style w:type="paragraph" w:customStyle="1" w:styleId="Tableau1">
    <w:name w:val="Tableau_1"/>
    <w:basedOn w:val="Normal"/>
    <w:link w:val="Tableau1Car"/>
    <w:qFormat/>
    <w:rsid w:val="00471F00"/>
    <w:pPr>
      <w:widowControl w:val="0"/>
      <w:autoSpaceDE w:val="0"/>
      <w:autoSpaceDN w:val="0"/>
      <w:adjustRightInd w:val="0"/>
      <w:spacing w:after="0"/>
      <w:jc w:val="center"/>
    </w:pPr>
    <w:rPr>
      <w:rFonts w:eastAsia="Calibri" w:cstheme="minorHAnsi"/>
      <w:szCs w:val="24"/>
      <w:lang w:val="en-US" w:eastAsia="ja-JP"/>
    </w:rPr>
  </w:style>
  <w:style w:type="character" w:customStyle="1" w:styleId="TableauCar">
    <w:name w:val="Tableau Car"/>
    <w:basedOn w:val="LgendeCar"/>
    <w:link w:val="Tableau"/>
    <w:rsid w:val="00471F00"/>
    <w:rPr>
      <w:rFonts w:ascii="Arial" w:hAnsi="Arial"/>
      <w:b w:val="0"/>
      <w:bCs/>
      <w:color w:val="000000" w:themeColor="text1"/>
      <w:kern w:val="18"/>
      <w:sz w:val="20"/>
      <w:szCs w:val="18"/>
      <w:lang w:val="fr-CA"/>
    </w:rPr>
  </w:style>
  <w:style w:type="character" w:customStyle="1" w:styleId="Tableau1Car">
    <w:name w:val="Tableau_1 Car"/>
    <w:basedOn w:val="Policepardfaut"/>
    <w:link w:val="Tableau1"/>
    <w:rsid w:val="00471F00"/>
    <w:rPr>
      <w:rFonts w:ascii="Arial" w:eastAsia="Calibri" w:hAnsi="Arial" w:cstheme="minorHAnsi"/>
      <w:sz w:val="20"/>
      <w:szCs w:val="24"/>
      <w:lang w:val="en-US" w:eastAsia="ja-JP"/>
    </w:rPr>
  </w:style>
  <w:style w:type="table" w:customStyle="1" w:styleId="Grilledutableau3">
    <w:name w:val="Grille du tableau3"/>
    <w:basedOn w:val="TableauNormal"/>
    <w:next w:val="Grilledutableau"/>
    <w:uiPriority w:val="39"/>
    <w:rsid w:val="0047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3">
    <w:name w:val="Puce_3"/>
    <w:basedOn w:val="Listepuces2"/>
    <w:link w:val="Puce3Car"/>
    <w:qFormat/>
    <w:rsid w:val="00471F00"/>
    <w:pPr>
      <w:numPr>
        <w:numId w:val="24"/>
      </w:numPr>
      <w:ind w:hanging="217"/>
    </w:pPr>
    <w:rPr>
      <w:lang w:eastAsia="fr-CA"/>
    </w:rPr>
  </w:style>
  <w:style w:type="character" w:customStyle="1" w:styleId="Listepuces2Car">
    <w:name w:val="Liste à puces 2 Car"/>
    <w:basedOn w:val="Policepardfaut"/>
    <w:link w:val="Listepuces2"/>
    <w:uiPriority w:val="10"/>
    <w:rsid w:val="00471F00"/>
    <w:rPr>
      <w:rFonts w:ascii="Arial" w:hAnsi="Arial"/>
      <w:kern w:val="18"/>
      <w:sz w:val="20"/>
      <w:szCs w:val="18"/>
      <w:lang w:val="en-CA"/>
    </w:rPr>
  </w:style>
  <w:style w:type="character" w:customStyle="1" w:styleId="Puce3Car">
    <w:name w:val="Puce_3 Car"/>
    <w:basedOn w:val="Listepuces2Car"/>
    <w:link w:val="Puce3"/>
    <w:rsid w:val="00471F00"/>
    <w:rPr>
      <w:rFonts w:ascii="Arial" w:hAnsi="Arial"/>
      <w:kern w:val="18"/>
      <w:sz w:val="20"/>
      <w:szCs w:val="18"/>
      <w:lang w:val="en-CA" w:eastAsia="fr-CA"/>
    </w:rPr>
  </w:style>
  <w:style w:type="paragraph" w:customStyle="1" w:styleId="Style2">
    <w:name w:val="Style2"/>
    <w:basedOn w:val="Normal"/>
    <w:link w:val="Style2Car"/>
    <w:qFormat/>
    <w:rsid w:val="00471F00"/>
    <w:pPr>
      <w:numPr>
        <w:numId w:val="25"/>
      </w:numPr>
      <w:spacing w:before="120" w:after="120"/>
      <w:ind w:left="811" w:hanging="357"/>
      <w:contextualSpacing/>
    </w:pPr>
    <w:rPr>
      <w:rFonts w:eastAsia="Times New Roman" w:cs="Arial"/>
      <w:szCs w:val="20"/>
      <w:lang w:eastAsia="fr-CA"/>
    </w:rPr>
  </w:style>
  <w:style w:type="character" w:customStyle="1" w:styleId="Style2Car">
    <w:name w:val="Style2 Car"/>
    <w:basedOn w:val="Policepardfaut"/>
    <w:link w:val="Style2"/>
    <w:rsid w:val="00471F00"/>
    <w:rPr>
      <w:rFonts w:ascii="Arial" w:eastAsia="Times New Roman" w:hAnsi="Arial" w:cs="Arial"/>
      <w:sz w:val="20"/>
      <w:szCs w:val="20"/>
      <w:lang w:val="en-CA" w:eastAsia="fr-CA"/>
    </w:rPr>
  </w:style>
  <w:style w:type="paragraph" w:customStyle="1" w:styleId="Style3">
    <w:name w:val="Style3"/>
    <w:basedOn w:val="Style2"/>
    <w:autoRedefine/>
    <w:qFormat/>
    <w:rsid w:val="00471F00"/>
    <w:pPr>
      <w:numPr>
        <w:ilvl w:val="1"/>
      </w:numPr>
      <w:spacing w:after="0"/>
      <w:ind w:left="1434" w:hanging="357"/>
    </w:pPr>
  </w:style>
  <w:style w:type="paragraph" w:customStyle="1" w:styleId="Puce1">
    <w:name w:val="Puce1"/>
    <w:basedOn w:val="Normal"/>
    <w:next w:val="Normal"/>
    <w:qFormat/>
    <w:rsid w:val="00471F00"/>
    <w:pPr>
      <w:numPr>
        <w:numId w:val="26"/>
      </w:numPr>
      <w:tabs>
        <w:tab w:val="left" w:pos="360"/>
      </w:tabs>
      <w:spacing w:before="60" w:after="0"/>
      <w:ind w:left="357" w:hanging="357"/>
    </w:pPr>
    <w:rPr>
      <w:rFonts w:eastAsia="Times New Roman" w:cs="Times New Roman"/>
      <w:spacing w:val="-1"/>
      <w:szCs w:val="24"/>
      <w:lang w:val="fr-FR" w:eastAsia="fr-CA"/>
    </w:rPr>
  </w:style>
  <w:style w:type="table" w:customStyle="1" w:styleId="CIMAlger">
    <w:name w:val="CIMA léger"/>
    <w:basedOn w:val="TableauNormal"/>
    <w:uiPriority w:val="99"/>
    <w:rsid w:val="00471F00"/>
    <w:pPr>
      <w:spacing w:after="0" w:line="240" w:lineRule="auto"/>
    </w:pPr>
    <w:rPr>
      <w:rFonts w:ascii="Swis721 Cn BT" w:hAnsi="Swis721 Cn BT"/>
      <w:sz w:val="18"/>
      <w:lang w:val="fr-CA"/>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top w:w="115" w:type="dxa"/>
        <w:left w:w="115" w:type="dxa"/>
        <w:bottom w:w="115" w:type="dxa"/>
        <w:right w:w="115" w:type="dxa"/>
      </w:tcMar>
      <w:vAlign w:val="center"/>
    </w:tcPr>
    <w:tblStylePr w:type="firstRow">
      <w:pPr>
        <w:jc w:val="center"/>
      </w:pPr>
      <w:rPr>
        <w:b/>
        <w:color w:val="FFFFFF" w:themeColor="background1"/>
      </w:rPr>
      <w:tblPr/>
      <w:tcPr>
        <w:shd w:val="clear" w:color="auto" w:fill="244076"/>
        <w:vAlign w:val="bottom"/>
      </w:tcPr>
    </w:tblStylePr>
    <w:tblStylePr w:type="lastRow">
      <w:tblPr/>
      <w:tcPr>
        <w:tcBorders>
          <w:bottom w:val="single" w:sz="12" w:space="0" w:color="244076"/>
        </w:tcBorders>
      </w:tcPr>
    </w:tblStylePr>
    <w:tblStylePr w:type="band1Vert">
      <w:tblPr/>
      <w:tcPr>
        <w:tcBorders>
          <w:left w:val="single" w:sz="8" w:space="0" w:color="244076"/>
          <w:right w:val="single" w:sz="8" w:space="0" w:color="244076"/>
        </w:tcBorders>
      </w:tcPr>
    </w:tblStylePr>
    <w:tblStylePr w:type="band2Vert">
      <w:tblPr/>
      <w:tcPr>
        <w:tcBorders>
          <w:right w:val="single" w:sz="8" w:space="0" w:color="244076"/>
        </w:tcBorders>
      </w:tcPr>
    </w:tblStylePr>
  </w:style>
  <w:style w:type="paragraph" w:customStyle="1" w:styleId="Corpsdestableaux">
    <w:name w:val="Corps des tableaux"/>
    <w:basedOn w:val="Normal"/>
    <w:autoRedefine/>
    <w:qFormat/>
    <w:rsid w:val="003052A3"/>
    <w:pPr>
      <w:widowControl w:val="0"/>
      <w:autoSpaceDE w:val="0"/>
      <w:autoSpaceDN w:val="0"/>
      <w:adjustRightInd w:val="0"/>
      <w:spacing w:after="0"/>
      <w:contextualSpacing/>
      <w:jc w:val="center"/>
    </w:pPr>
    <w:rPr>
      <w:rFonts w:eastAsia="Calibri" w:cs="Times New Roman"/>
      <w:b/>
      <w:szCs w:val="20"/>
      <w:lang w:eastAsia="ja-JP"/>
    </w:rPr>
  </w:style>
  <w:style w:type="paragraph" w:customStyle="1" w:styleId="Tableau-Titre">
    <w:name w:val="Tableau-Titre"/>
    <w:basedOn w:val="Normal"/>
    <w:link w:val="Tableau-TitreCar"/>
    <w:qFormat/>
    <w:rsid w:val="00471F00"/>
    <w:pPr>
      <w:spacing w:before="120" w:after="120"/>
      <w:ind w:right="17"/>
      <w:jc w:val="center"/>
    </w:pPr>
    <w:rPr>
      <w:b/>
      <w:noProof/>
      <w:szCs w:val="20"/>
    </w:rPr>
  </w:style>
  <w:style w:type="character" w:customStyle="1" w:styleId="Tableau-TitreCar">
    <w:name w:val="Tableau-Titre Car"/>
    <w:basedOn w:val="Policepardfaut"/>
    <w:link w:val="Tableau-Titre"/>
    <w:rsid w:val="00471F00"/>
    <w:rPr>
      <w:rFonts w:ascii="Arial" w:hAnsi="Arial"/>
      <w:b/>
      <w:noProof/>
      <w:sz w:val="20"/>
      <w:szCs w:val="20"/>
      <w:lang w:val="en-CA"/>
    </w:rPr>
  </w:style>
  <w:style w:type="table" w:customStyle="1" w:styleId="Grilledutableau4">
    <w:name w:val="Grille du tableau4"/>
    <w:basedOn w:val="TableauNormal"/>
    <w:next w:val="Grilledutableau"/>
    <w:rsid w:val="00471F00"/>
    <w:pPr>
      <w:spacing w:after="0" w:line="240" w:lineRule="auto"/>
      <w:jc w:val="both"/>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47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47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tableau">
    <w:name w:val="Puce_tableau"/>
    <w:basedOn w:val="Listepuces"/>
    <w:link w:val="PucetableauCar"/>
    <w:qFormat/>
    <w:rsid w:val="0042402D"/>
    <w:pPr>
      <w:widowControl w:val="0"/>
      <w:autoSpaceDE w:val="0"/>
      <w:autoSpaceDN w:val="0"/>
      <w:adjustRightInd w:val="0"/>
    </w:pPr>
    <w:rPr>
      <w:rFonts w:eastAsia="Calibri" w:cs="Times New Roman"/>
      <w:lang w:eastAsia="ja-JP"/>
    </w:rPr>
  </w:style>
  <w:style w:type="paragraph" w:customStyle="1" w:styleId="Pucetableau2">
    <w:name w:val="Puce_tableau 2"/>
    <w:basedOn w:val="Paragraphedeliste"/>
    <w:link w:val="Pucetableau2Car"/>
    <w:qFormat/>
    <w:rsid w:val="00471F00"/>
    <w:pPr>
      <w:widowControl w:val="0"/>
      <w:numPr>
        <w:numId w:val="23"/>
      </w:numPr>
      <w:tabs>
        <w:tab w:val="clear" w:pos="284"/>
      </w:tabs>
      <w:autoSpaceDE w:val="0"/>
      <w:autoSpaceDN w:val="0"/>
      <w:adjustRightInd w:val="0"/>
      <w:spacing w:before="120" w:line="240" w:lineRule="auto"/>
    </w:pPr>
    <w:rPr>
      <w:rFonts w:eastAsia="Calibri" w:cstheme="minorHAnsi"/>
      <w:lang w:val="en-US" w:eastAsia="ja-JP"/>
    </w:rPr>
  </w:style>
  <w:style w:type="character" w:customStyle="1" w:styleId="ListepucesCar">
    <w:name w:val="Liste à puces Car"/>
    <w:basedOn w:val="Policepardfaut"/>
    <w:link w:val="Listepuces"/>
    <w:uiPriority w:val="9"/>
    <w:rsid w:val="000D5E0B"/>
    <w:rPr>
      <w:rFonts w:ascii="Arial" w:hAnsi="Arial"/>
      <w:kern w:val="18"/>
      <w:sz w:val="20"/>
      <w:szCs w:val="18"/>
      <w:lang w:val="en-CA"/>
    </w:rPr>
  </w:style>
  <w:style w:type="character" w:customStyle="1" w:styleId="PucetableauCar">
    <w:name w:val="Puce_tableau Car"/>
    <w:basedOn w:val="ListepucesCar"/>
    <w:link w:val="Pucetableau"/>
    <w:rsid w:val="0042402D"/>
    <w:rPr>
      <w:rFonts w:ascii="Arial" w:eastAsia="Calibri" w:hAnsi="Arial" w:cs="Times New Roman"/>
      <w:kern w:val="18"/>
      <w:sz w:val="20"/>
      <w:szCs w:val="18"/>
      <w:lang w:val="en-CA" w:eastAsia="ja-JP"/>
    </w:rPr>
  </w:style>
  <w:style w:type="character" w:customStyle="1" w:styleId="ParagraphedelisteCar">
    <w:name w:val="Paragraphe de liste Car"/>
    <w:basedOn w:val="Policepardfaut"/>
    <w:link w:val="Paragraphedeliste"/>
    <w:uiPriority w:val="34"/>
    <w:rsid w:val="00471F00"/>
    <w:rPr>
      <w:rFonts w:ascii="Arial" w:hAnsi="Arial"/>
      <w:kern w:val="18"/>
      <w:sz w:val="20"/>
      <w:szCs w:val="18"/>
      <w:lang w:val="fr-CA"/>
    </w:rPr>
  </w:style>
  <w:style w:type="character" w:customStyle="1" w:styleId="Pucetableau2Car">
    <w:name w:val="Puce_tableau 2 Car"/>
    <w:basedOn w:val="ParagraphedelisteCar"/>
    <w:link w:val="Pucetableau2"/>
    <w:rsid w:val="00471F00"/>
    <w:rPr>
      <w:rFonts w:ascii="Arial" w:eastAsia="Calibri" w:hAnsi="Arial" w:cstheme="minorHAnsi"/>
      <w:kern w:val="18"/>
      <w:sz w:val="20"/>
      <w:szCs w:val="18"/>
      <w:lang w:val="en-US" w:eastAsia="ja-JP"/>
    </w:rPr>
  </w:style>
  <w:style w:type="table" w:customStyle="1" w:styleId="Grilledutableau7">
    <w:name w:val="Grille du tableau7"/>
    <w:basedOn w:val="TableauNormal"/>
    <w:next w:val="Grilledutableau"/>
    <w:uiPriority w:val="39"/>
    <w:rsid w:val="00471F00"/>
    <w:pPr>
      <w:spacing w:after="0" w:line="240" w:lineRule="auto"/>
    </w:pPr>
    <w:rPr>
      <w:rFonts w:ascii="Arial" w:hAnsi="Arial"/>
      <w:sz w:val="20"/>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text">
    <w:name w:val="Numbered text"/>
    <w:basedOn w:val="Corpsdetexte"/>
    <w:uiPriority w:val="2"/>
    <w:qFormat/>
    <w:rsid w:val="00471F00"/>
    <w:pPr>
      <w:spacing w:before="0" w:after="180" w:line="240" w:lineRule="atLeast"/>
      <w:ind w:left="567" w:hanging="567"/>
    </w:pPr>
    <w:rPr>
      <w:rFonts w:asciiTheme="minorHAnsi" w:hAnsiTheme="minorHAnsi"/>
    </w:rPr>
  </w:style>
  <w:style w:type="table" w:customStyle="1" w:styleId="2911">
    <w:name w:val="2911"/>
    <w:uiPriority w:val="99"/>
    <w:rsid w:val="00471F00"/>
    <w:pPr>
      <w:widowControl w:val="0"/>
      <w:autoSpaceDE w:val="0"/>
      <w:autoSpaceDN w:val="0"/>
      <w:adjustRightInd w:val="0"/>
      <w:spacing w:after="0" w:line="240" w:lineRule="auto"/>
    </w:pPr>
    <w:rPr>
      <w:rFonts w:ascii="Times New Roman" w:eastAsia="Calibri" w:hAnsi="Times New Roman" w:cs="Times New Roman"/>
      <w:sz w:val="24"/>
      <w:szCs w:val="24"/>
      <w:lang w:val="en-US" w:eastAsia="ja-JP"/>
    </w:rPr>
    <w:tblPr>
      <w:tblInd w:w="0" w:type="dxa"/>
      <w:tblBorders>
        <w:top w:val="single" w:sz="2" w:space="0" w:color="A6A6A6"/>
        <w:bottom w:val="single" w:sz="2" w:space="0" w:color="A6A6A6"/>
        <w:insideH w:val="single" w:sz="2" w:space="0" w:color="A6A6A6"/>
      </w:tblBorders>
      <w:tblCellMar>
        <w:top w:w="0" w:type="dxa"/>
        <w:left w:w="115" w:type="dxa"/>
        <w:bottom w:w="0" w:type="dxa"/>
        <w:right w:w="115" w:type="dxa"/>
      </w:tblCellMar>
    </w:tblPr>
  </w:style>
  <w:style w:type="paragraph" w:customStyle="1" w:styleId="TableauPAR">
    <w:name w:val="Tableau_PAR"/>
    <w:basedOn w:val="Normal"/>
    <w:link w:val="TableauPARCar"/>
    <w:qFormat/>
    <w:rsid w:val="00471F00"/>
    <w:pPr>
      <w:spacing w:after="0"/>
      <w:jc w:val="center"/>
    </w:pPr>
    <w:rPr>
      <w:rFonts w:cs="Arial"/>
    </w:rPr>
  </w:style>
  <w:style w:type="paragraph" w:customStyle="1" w:styleId="Titreparagaphe">
    <w:name w:val="Titre_paragaphe"/>
    <w:basedOn w:val="Normal"/>
    <w:link w:val="TitreparagapheCar"/>
    <w:qFormat/>
    <w:rsid w:val="00471F00"/>
    <w:pPr>
      <w:spacing w:before="120" w:after="120"/>
    </w:pPr>
    <w:rPr>
      <w:rFonts w:cs="Arial"/>
      <w:u w:val="single"/>
    </w:rPr>
  </w:style>
  <w:style w:type="character" w:customStyle="1" w:styleId="TableauPARCar">
    <w:name w:val="Tableau_PAR Car"/>
    <w:basedOn w:val="Policepardfaut"/>
    <w:link w:val="TableauPAR"/>
    <w:rsid w:val="00471F00"/>
    <w:rPr>
      <w:rFonts w:ascii="Arial" w:hAnsi="Arial" w:cs="Arial"/>
      <w:sz w:val="20"/>
      <w:lang w:val="fr-CA"/>
    </w:rPr>
  </w:style>
  <w:style w:type="table" w:customStyle="1" w:styleId="Grilledutableau8">
    <w:name w:val="Grille du tableau8"/>
    <w:basedOn w:val="TableauNormal"/>
    <w:next w:val="Grilledutableau"/>
    <w:uiPriority w:val="39"/>
    <w:rsid w:val="0047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aragapheCar">
    <w:name w:val="Titre_paragaphe Car"/>
    <w:basedOn w:val="Policepardfaut"/>
    <w:link w:val="Titreparagaphe"/>
    <w:rsid w:val="00471F00"/>
    <w:rPr>
      <w:rFonts w:ascii="Arial" w:hAnsi="Arial" w:cs="Arial"/>
      <w:sz w:val="20"/>
      <w:u w:val="single"/>
      <w:lang w:val="fr-CA"/>
    </w:rPr>
  </w:style>
  <w:style w:type="table" w:customStyle="1" w:styleId="2912">
    <w:name w:val="2912"/>
    <w:uiPriority w:val="99"/>
    <w:rsid w:val="00471F00"/>
    <w:pPr>
      <w:widowControl w:val="0"/>
      <w:autoSpaceDE w:val="0"/>
      <w:autoSpaceDN w:val="0"/>
      <w:adjustRightInd w:val="0"/>
      <w:spacing w:after="0" w:line="240" w:lineRule="auto"/>
    </w:pPr>
    <w:rPr>
      <w:rFonts w:ascii="Times New Roman" w:eastAsia="Calibri" w:hAnsi="Times New Roman" w:cs="Times New Roman"/>
      <w:sz w:val="24"/>
      <w:szCs w:val="24"/>
      <w:lang w:val="en-US" w:eastAsia="ja-JP"/>
    </w:rPr>
    <w:tblPr>
      <w:tblInd w:w="0" w:type="dxa"/>
      <w:tblBorders>
        <w:top w:val="single" w:sz="2" w:space="0" w:color="A6A6A6"/>
        <w:bottom w:val="single" w:sz="2" w:space="0" w:color="A6A6A6"/>
        <w:insideH w:val="single" w:sz="2" w:space="0" w:color="A6A6A6"/>
      </w:tblBorders>
      <w:tblCellMar>
        <w:top w:w="0" w:type="dxa"/>
        <w:left w:w="115" w:type="dxa"/>
        <w:bottom w:w="0" w:type="dxa"/>
        <w:right w:w="115" w:type="dxa"/>
      </w:tblCellMar>
    </w:tblPr>
  </w:style>
  <w:style w:type="table" w:customStyle="1" w:styleId="Grilledutableau9">
    <w:name w:val="Grille du tableau9"/>
    <w:basedOn w:val="TableauNormal"/>
    <w:next w:val="Grilledutableau"/>
    <w:uiPriority w:val="39"/>
    <w:rsid w:val="00471F00"/>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471F00"/>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47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1">
    <w:name w:val="Corps de texte 1"/>
    <w:basedOn w:val="Normal"/>
    <w:rsid w:val="00471F00"/>
    <w:pPr>
      <w:spacing w:after="120"/>
    </w:pPr>
    <w:rPr>
      <w:rFonts w:ascii="Calibri" w:eastAsia="Times New Roman" w:hAnsi="Calibri" w:cs="Times New Roman"/>
      <w:sz w:val="22"/>
      <w:szCs w:val="24"/>
      <w:lang w:val="fr-FR" w:eastAsia="fr-FR"/>
    </w:rPr>
  </w:style>
  <w:style w:type="table" w:customStyle="1" w:styleId="Grilledutableau21">
    <w:name w:val="Grille du tableau21"/>
    <w:basedOn w:val="TableauNormal"/>
    <w:next w:val="Grilledutableau"/>
    <w:rsid w:val="00471F00"/>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471F00"/>
    <w:pPr>
      <w:spacing w:after="0" w:line="240" w:lineRule="auto"/>
    </w:pPr>
    <w:rPr>
      <w:rFonts w:ascii="Arial" w:hAnsi="Arial"/>
      <w:sz w:val="20"/>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3">
    <w:name w:val="2913"/>
    <w:uiPriority w:val="99"/>
    <w:rsid w:val="00471F00"/>
    <w:pPr>
      <w:widowControl w:val="0"/>
      <w:autoSpaceDE w:val="0"/>
      <w:autoSpaceDN w:val="0"/>
      <w:adjustRightInd w:val="0"/>
      <w:spacing w:after="0" w:line="240" w:lineRule="auto"/>
    </w:pPr>
    <w:rPr>
      <w:rFonts w:ascii="Times New Roman" w:eastAsia="Calibri" w:hAnsi="Times New Roman" w:cs="Times New Roman"/>
      <w:sz w:val="24"/>
      <w:szCs w:val="24"/>
      <w:lang w:val="en-US" w:eastAsia="ja-JP"/>
    </w:rPr>
    <w:tblPr>
      <w:tblInd w:w="0" w:type="dxa"/>
      <w:tblBorders>
        <w:top w:val="single" w:sz="2" w:space="0" w:color="A6A6A6"/>
        <w:bottom w:val="single" w:sz="2" w:space="0" w:color="A6A6A6"/>
        <w:insideH w:val="single" w:sz="2" w:space="0" w:color="A6A6A6"/>
      </w:tblBorders>
      <w:tblCellMar>
        <w:top w:w="0" w:type="dxa"/>
        <w:left w:w="115" w:type="dxa"/>
        <w:bottom w:w="0" w:type="dxa"/>
        <w:right w:w="115" w:type="dxa"/>
      </w:tblCellMar>
    </w:tblPr>
  </w:style>
  <w:style w:type="paragraph" w:customStyle="1" w:styleId="font5">
    <w:name w:val="font5"/>
    <w:basedOn w:val="Normal"/>
    <w:rsid w:val="00471F00"/>
    <w:pPr>
      <w:spacing w:before="100" w:beforeAutospacing="1" w:after="100" w:afterAutospacing="1"/>
    </w:pPr>
    <w:rPr>
      <w:rFonts w:eastAsia="Times New Roman" w:cs="Arial"/>
      <w:color w:val="000000"/>
      <w:sz w:val="18"/>
      <w:szCs w:val="18"/>
      <w:lang w:val="fr-FR" w:eastAsia="fr-FR"/>
    </w:rPr>
  </w:style>
  <w:style w:type="paragraph" w:customStyle="1" w:styleId="font6">
    <w:name w:val="font6"/>
    <w:basedOn w:val="Normal"/>
    <w:rsid w:val="00471F00"/>
    <w:pPr>
      <w:spacing w:before="100" w:beforeAutospacing="1" w:after="100" w:afterAutospacing="1"/>
    </w:pPr>
    <w:rPr>
      <w:rFonts w:eastAsia="Times New Roman" w:cs="Arial"/>
      <w:b/>
      <w:bCs/>
      <w:color w:val="000000"/>
      <w:sz w:val="18"/>
      <w:szCs w:val="18"/>
      <w:lang w:val="fr-FR" w:eastAsia="fr-FR"/>
    </w:rPr>
  </w:style>
  <w:style w:type="paragraph" w:customStyle="1" w:styleId="font7">
    <w:name w:val="font7"/>
    <w:basedOn w:val="Normal"/>
    <w:rsid w:val="00471F00"/>
    <w:pPr>
      <w:spacing w:before="100" w:beforeAutospacing="1" w:after="100" w:afterAutospacing="1"/>
    </w:pPr>
    <w:rPr>
      <w:rFonts w:eastAsia="Times New Roman" w:cs="Arial"/>
      <w:color w:val="000000"/>
      <w:sz w:val="18"/>
      <w:szCs w:val="18"/>
      <w:lang w:val="fr-FR" w:eastAsia="fr-FR"/>
    </w:rPr>
  </w:style>
  <w:style w:type="paragraph" w:customStyle="1" w:styleId="font8">
    <w:name w:val="font8"/>
    <w:basedOn w:val="Normal"/>
    <w:rsid w:val="00471F00"/>
    <w:pPr>
      <w:spacing w:before="100" w:beforeAutospacing="1" w:after="100" w:afterAutospacing="1"/>
    </w:pPr>
    <w:rPr>
      <w:rFonts w:eastAsia="Times New Roman" w:cs="Arial"/>
      <w:b/>
      <w:bCs/>
      <w:color w:val="000000"/>
      <w:sz w:val="18"/>
      <w:szCs w:val="18"/>
      <w:lang w:val="fr-FR" w:eastAsia="fr-FR"/>
    </w:rPr>
  </w:style>
  <w:style w:type="paragraph" w:customStyle="1" w:styleId="font9">
    <w:name w:val="font9"/>
    <w:basedOn w:val="Normal"/>
    <w:rsid w:val="00471F00"/>
    <w:pPr>
      <w:spacing w:before="100" w:beforeAutospacing="1" w:after="100" w:afterAutospacing="1"/>
    </w:pPr>
    <w:rPr>
      <w:rFonts w:eastAsia="Times New Roman" w:cs="Arial"/>
      <w:i/>
      <w:iCs/>
      <w:color w:val="000000"/>
      <w:sz w:val="18"/>
      <w:szCs w:val="18"/>
      <w:lang w:val="fr-FR" w:eastAsia="fr-FR"/>
    </w:rPr>
  </w:style>
  <w:style w:type="paragraph" w:customStyle="1" w:styleId="font10">
    <w:name w:val="font10"/>
    <w:basedOn w:val="Normal"/>
    <w:rsid w:val="00471F00"/>
    <w:pPr>
      <w:spacing w:before="100" w:beforeAutospacing="1" w:after="100" w:afterAutospacing="1"/>
    </w:pPr>
    <w:rPr>
      <w:rFonts w:eastAsia="Times New Roman" w:cs="Arial"/>
      <w:i/>
      <w:iCs/>
      <w:color w:val="000000"/>
      <w:sz w:val="18"/>
      <w:szCs w:val="18"/>
      <w:u w:val="single"/>
      <w:lang w:val="fr-FR" w:eastAsia="fr-FR"/>
    </w:rPr>
  </w:style>
  <w:style w:type="paragraph" w:customStyle="1" w:styleId="xl63">
    <w:name w:val="xl63"/>
    <w:basedOn w:val="Normal"/>
    <w:rsid w:val="00471F00"/>
    <w:pPr>
      <w:spacing w:before="100" w:beforeAutospacing="1" w:after="100" w:afterAutospacing="1"/>
    </w:pPr>
    <w:rPr>
      <w:rFonts w:eastAsia="Times New Roman" w:cs="Arial"/>
      <w:sz w:val="18"/>
      <w:szCs w:val="18"/>
      <w:lang w:val="fr-FR" w:eastAsia="fr-FR"/>
    </w:rPr>
  </w:style>
  <w:style w:type="paragraph" w:customStyle="1" w:styleId="xl64">
    <w:name w:val="xl64"/>
    <w:basedOn w:val="Normal"/>
    <w:rsid w:val="00471F00"/>
    <w:pPr>
      <w:spacing w:before="100" w:beforeAutospacing="1" w:after="100" w:afterAutospacing="1"/>
      <w:jc w:val="center"/>
    </w:pPr>
    <w:rPr>
      <w:rFonts w:eastAsia="Times New Roman" w:cs="Arial"/>
      <w:b/>
      <w:bCs/>
      <w:sz w:val="18"/>
      <w:szCs w:val="18"/>
      <w:lang w:val="fr-FR" w:eastAsia="fr-FR"/>
    </w:rPr>
  </w:style>
  <w:style w:type="paragraph" w:customStyle="1" w:styleId="xl65">
    <w:name w:val="xl65"/>
    <w:basedOn w:val="Normal"/>
    <w:rsid w:val="00471F00"/>
    <w:pPr>
      <w:spacing w:before="100" w:beforeAutospacing="1" w:after="100" w:afterAutospacing="1"/>
      <w:jc w:val="center"/>
    </w:pPr>
    <w:rPr>
      <w:rFonts w:eastAsia="Times New Roman" w:cs="Arial"/>
      <w:sz w:val="18"/>
      <w:szCs w:val="18"/>
      <w:lang w:val="fr-FR" w:eastAsia="fr-FR"/>
    </w:rPr>
  </w:style>
  <w:style w:type="paragraph" w:customStyle="1" w:styleId="xl66">
    <w:name w:val="xl66"/>
    <w:basedOn w:val="Normal"/>
    <w:rsid w:val="00471F00"/>
    <w:pPr>
      <w:pBdr>
        <w:top w:val="single" w:sz="4" w:space="0" w:color="auto"/>
        <w:left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67">
    <w:name w:val="xl6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68">
    <w:name w:val="xl68"/>
    <w:basedOn w:val="Normal"/>
    <w:rsid w:val="00471F0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69">
    <w:name w:val="xl69"/>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18"/>
      <w:szCs w:val="18"/>
      <w:lang w:val="fr-FR" w:eastAsia="fr-FR"/>
    </w:rPr>
  </w:style>
  <w:style w:type="paragraph" w:customStyle="1" w:styleId="xl70">
    <w:name w:val="xl70"/>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textAlignment w:val="center"/>
    </w:pPr>
    <w:rPr>
      <w:rFonts w:eastAsia="Times New Roman" w:cs="Arial"/>
      <w:color w:val="000000"/>
      <w:sz w:val="18"/>
      <w:szCs w:val="18"/>
      <w:lang w:val="fr-FR" w:eastAsia="fr-FR"/>
    </w:rPr>
  </w:style>
  <w:style w:type="paragraph" w:customStyle="1" w:styleId="xl71">
    <w:name w:val="xl71"/>
    <w:basedOn w:val="Normal"/>
    <w:rsid w:val="00471F00"/>
    <w:pPr>
      <w:pBdr>
        <w:top w:val="single" w:sz="4" w:space="0" w:color="auto"/>
        <w:bottom w:val="single" w:sz="4" w:space="0" w:color="auto"/>
        <w:right w:val="single" w:sz="4" w:space="0" w:color="auto"/>
      </w:pBdr>
      <w:shd w:val="clear" w:color="000000" w:fill="4472C4"/>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72">
    <w:name w:val="xl72"/>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eastAsia="Times New Roman" w:cs="Arial"/>
      <w:b/>
      <w:bCs/>
      <w:color w:val="000000"/>
      <w:sz w:val="18"/>
      <w:szCs w:val="18"/>
      <w:lang w:val="fr-FR" w:eastAsia="fr-FR"/>
    </w:rPr>
  </w:style>
  <w:style w:type="paragraph" w:customStyle="1" w:styleId="xl73">
    <w:name w:val="xl73"/>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74">
    <w:name w:val="xl74"/>
    <w:basedOn w:val="Normal"/>
    <w:rsid w:val="00471F00"/>
    <w:pPr>
      <w:pBdr>
        <w:bottom w:val="single" w:sz="8" w:space="0" w:color="auto"/>
        <w:right w:val="single" w:sz="8" w:space="0" w:color="auto"/>
      </w:pBdr>
      <w:spacing w:before="100" w:beforeAutospacing="1" w:after="100" w:afterAutospacing="1"/>
      <w:textAlignment w:val="center"/>
    </w:pPr>
    <w:rPr>
      <w:rFonts w:eastAsia="Times New Roman" w:cs="Arial"/>
      <w:sz w:val="18"/>
      <w:szCs w:val="18"/>
      <w:lang w:val="fr-FR" w:eastAsia="fr-FR"/>
    </w:rPr>
  </w:style>
  <w:style w:type="paragraph" w:customStyle="1" w:styleId="xl75">
    <w:name w:val="xl75"/>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76">
    <w:name w:val="xl76"/>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77">
    <w:name w:val="xl7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78">
    <w:name w:val="xl78"/>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79">
    <w:name w:val="xl79"/>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80">
    <w:name w:val="xl80"/>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81">
    <w:name w:val="xl81"/>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82">
    <w:name w:val="xl82"/>
    <w:basedOn w:val="Normal"/>
    <w:rsid w:val="00471F00"/>
    <w:pPr>
      <w:pBdr>
        <w:top w:val="single" w:sz="4" w:space="0" w:color="auto"/>
        <w:bottom w:val="single" w:sz="4" w:space="0" w:color="auto"/>
        <w:right w:val="single" w:sz="4" w:space="0" w:color="auto"/>
      </w:pBdr>
      <w:shd w:val="clear" w:color="000000" w:fill="4472C4"/>
      <w:spacing w:before="100" w:beforeAutospacing="1" w:after="100" w:afterAutospacing="1"/>
      <w:textAlignment w:val="center"/>
    </w:pPr>
    <w:rPr>
      <w:rFonts w:eastAsia="Times New Roman" w:cs="Arial"/>
      <w:color w:val="000000"/>
      <w:sz w:val="18"/>
      <w:szCs w:val="18"/>
      <w:lang w:val="fr-FR" w:eastAsia="fr-FR"/>
    </w:rPr>
  </w:style>
  <w:style w:type="paragraph" w:customStyle="1" w:styleId="xl83">
    <w:name w:val="xl83"/>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84">
    <w:name w:val="xl84"/>
    <w:basedOn w:val="Normal"/>
    <w:rsid w:val="00471F00"/>
    <w:pPr>
      <w:pBdr>
        <w:top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fr-FR" w:eastAsia="fr-FR"/>
    </w:rPr>
  </w:style>
  <w:style w:type="paragraph" w:customStyle="1" w:styleId="xl85">
    <w:name w:val="xl85"/>
    <w:basedOn w:val="Normal"/>
    <w:rsid w:val="00471F0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18"/>
      <w:szCs w:val="18"/>
      <w:lang w:val="fr-FR" w:eastAsia="fr-FR"/>
    </w:rPr>
  </w:style>
  <w:style w:type="paragraph" w:customStyle="1" w:styleId="xl86">
    <w:name w:val="xl86"/>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8"/>
      <w:szCs w:val="18"/>
      <w:lang w:val="fr-FR" w:eastAsia="fr-FR"/>
    </w:rPr>
  </w:style>
  <w:style w:type="paragraph" w:customStyle="1" w:styleId="xl87">
    <w:name w:val="xl8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fr-FR" w:eastAsia="fr-FR"/>
    </w:rPr>
  </w:style>
  <w:style w:type="paragraph" w:customStyle="1" w:styleId="xl88">
    <w:name w:val="xl88"/>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89">
    <w:name w:val="xl89"/>
    <w:basedOn w:val="Normal"/>
    <w:rsid w:val="00471F00"/>
    <w:pPr>
      <w:pBdr>
        <w:left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90">
    <w:name w:val="xl90"/>
    <w:basedOn w:val="Normal"/>
    <w:rsid w:val="00471F00"/>
    <w:pP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91">
    <w:name w:val="xl91"/>
    <w:basedOn w:val="Normal"/>
    <w:rsid w:val="00471F00"/>
    <w:pPr>
      <w:spacing w:before="100" w:beforeAutospacing="1" w:after="100" w:afterAutospacing="1"/>
      <w:jc w:val="center"/>
    </w:pPr>
    <w:rPr>
      <w:rFonts w:eastAsia="Times New Roman" w:cs="Arial"/>
      <w:color w:val="000000"/>
      <w:sz w:val="18"/>
      <w:szCs w:val="18"/>
      <w:lang w:val="fr-FR" w:eastAsia="fr-FR"/>
    </w:rPr>
  </w:style>
  <w:style w:type="paragraph" w:customStyle="1" w:styleId="xl92">
    <w:name w:val="xl92"/>
    <w:basedOn w:val="Normal"/>
    <w:rsid w:val="00471F00"/>
    <w:pP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93">
    <w:name w:val="xl93"/>
    <w:basedOn w:val="Normal"/>
    <w:rsid w:val="00471F00"/>
    <w:pP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94">
    <w:name w:val="xl94"/>
    <w:basedOn w:val="Normal"/>
    <w:rsid w:val="00471F00"/>
    <w:pPr>
      <w:pBdr>
        <w:left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95">
    <w:name w:val="xl95"/>
    <w:basedOn w:val="Normal"/>
    <w:rsid w:val="00471F0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96">
    <w:name w:val="xl96"/>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97">
    <w:name w:val="xl9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98">
    <w:name w:val="xl98"/>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99">
    <w:name w:val="xl99"/>
    <w:basedOn w:val="Normal"/>
    <w:rsid w:val="00471F00"/>
    <w:pP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00">
    <w:name w:val="xl100"/>
    <w:basedOn w:val="Normal"/>
    <w:rsid w:val="00471F00"/>
    <w:pPr>
      <w:spacing w:before="100" w:beforeAutospacing="1" w:after="100" w:afterAutospacing="1"/>
      <w:jc w:val="center"/>
      <w:textAlignment w:val="center"/>
    </w:pPr>
    <w:rPr>
      <w:rFonts w:eastAsia="Times New Roman" w:cs="Arial"/>
      <w:sz w:val="18"/>
      <w:szCs w:val="18"/>
      <w:lang w:val="fr-FR" w:eastAsia="fr-FR"/>
    </w:rPr>
  </w:style>
  <w:style w:type="paragraph" w:customStyle="1" w:styleId="xl101">
    <w:name w:val="xl101"/>
    <w:basedOn w:val="Normal"/>
    <w:rsid w:val="00471F00"/>
    <w:pPr>
      <w:spacing w:before="100" w:beforeAutospacing="1" w:after="100" w:afterAutospacing="1"/>
      <w:jc w:val="center"/>
      <w:textAlignment w:val="center"/>
    </w:pPr>
    <w:rPr>
      <w:rFonts w:ascii="Times New Roman" w:eastAsia="Times New Roman" w:hAnsi="Times New Roman" w:cs="Times New Roman"/>
      <w:sz w:val="18"/>
      <w:szCs w:val="18"/>
      <w:lang w:val="fr-FR" w:eastAsia="fr-FR"/>
    </w:rPr>
  </w:style>
  <w:style w:type="paragraph" w:customStyle="1" w:styleId="xl102">
    <w:name w:val="xl102"/>
    <w:basedOn w:val="Normal"/>
    <w:rsid w:val="00471F00"/>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103">
    <w:name w:val="xl103"/>
    <w:basedOn w:val="Normal"/>
    <w:rsid w:val="00471F00"/>
    <w:pPr>
      <w:pBdr>
        <w:top w:val="single" w:sz="4" w:space="0" w:color="auto"/>
        <w:right w:val="single" w:sz="4" w:space="0" w:color="auto"/>
      </w:pBdr>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104">
    <w:name w:val="xl104"/>
    <w:basedOn w:val="Normal"/>
    <w:rsid w:val="00471F00"/>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18"/>
      <w:szCs w:val="18"/>
      <w:lang w:val="fr-FR" w:eastAsia="fr-FR"/>
    </w:rPr>
  </w:style>
  <w:style w:type="paragraph" w:customStyle="1" w:styleId="xl105">
    <w:name w:val="xl105"/>
    <w:basedOn w:val="Normal"/>
    <w:rsid w:val="00471F00"/>
    <w:pPr>
      <w:pBdr>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106">
    <w:name w:val="xl106"/>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107">
    <w:name w:val="xl10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08">
    <w:name w:val="xl108"/>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color w:val="000000"/>
      <w:sz w:val="18"/>
      <w:szCs w:val="18"/>
      <w:lang w:val="fr-FR" w:eastAsia="fr-FR"/>
    </w:rPr>
  </w:style>
  <w:style w:type="paragraph" w:customStyle="1" w:styleId="xl109">
    <w:name w:val="xl109"/>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10">
    <w:name w:val="xl110"/>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color w:val="000000"/>
      <w:sz w:val="18"/>
      <w:szCs w:val="18"/>
      <w:lang w:val="fr-FR" w:eastAsia="fr-FR"/>
    </w:rPr>
  </w:style>
  <w:style w:type="paragraph" w:customStyle="1" w:styleId="xl111">
    <w:name w:val="xl111"/>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color w:val="000000"/>
      <w:sz w:val="18"/>
      <w:szCs w:val="18"/>
      <w:lang w:val="fr-FR" w:eastAsia="fr-FR"/>
    </w:rPr>
  </w:style>
  <w:style w:type="paragraph" w:customStyle="1" w:styleId="xl112">
    <w:name w:val="xl112"/>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color w:val="000000"/>
      <w:sz w:val="18"/>
      <w:szCs w:val="18"/>
      <w:lang w:val="fr-FR" w:eastAsia="fr-FR"/>
    </w:rPr>
  </w:style>
  <w:style w:type="paragraph" w:customStyle="1" w:styleId="xl113">
    <w:name w:val="xl113"/>
    <w:basedOn w:val="Normal"/>
    <w:rsid w:val="00471F00"/>
    <w:pPr>
      <w:spacing w:before="100" w:beforeAutospacing="1" w:after="100" w:afterAutospacing="1"/>
      <w:jc w:val="center"/>
      <w:textAlignment w:val="top"/>
    </w:pPr>
    <w:rPr>
      <w:rFonts w:eastAsia="Times New Roman" w:cs="Arial"/>
      <w:sz w:val="18"/>
      <w:szCs w:val="18"/>
      <w:lang w:val="fr-FR" w:eastAsia="fr-FR"/>
    </w:rPr>
  </w:style>
  <w:style w:type="paragraph" w:customStyle="1" w:styleId="xl114">
    <w:name w:val="xl114"/>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textAlignment w:val="top"/>
    </w:pPr>
    <w:rPr>
      <w:rFonts w:eastAsia="Times New Roman" w:cs="Arial"/>
      <w:b/>
      <w:bCs/>
      <w:color w:val="000000"/>
      <w:sz w:val="18"/>
      <w:szCs w:val="18"/>
      <w:lang w:val="fr-FR" w:eastAsia="fr-FR"/>
    </w:rPr>
  </w:style>
  <w:style w:type="paragraph" w:customStyle="1" w:styleId="xl115">
    <w:name w:val="xl115"/>
    <w:basedOn w:val="Normal"/>
    <w:rsid w:val="00471F0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textAlignment w:val="top"/>
    </w:pPr>
    <w:rPr>
      <w:rFonts w:eastAsia="Times New Roman" w:cs="Arial"/>
      <w:color w:val="000000"/>
      <w:sz w:val="18"/>
      <w:szCs w:val="18"/>
      <w:lang w:val="fr-FR" w:eastAsia="fr-FR"/>
    </w:rPr>
  </w:style>
  <w:style w:type="paragraph" w:customStyle="1" w:styleId="xl116">
    <w:name w:val="xl116"/>
    <w:basedOn w:val="Normal"/>
    <w:rsid w:val="00471F00"/>
    <w:pP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17">
    <w:name w:val="xl117"/>
    <w:basedOn w:val="Normal"/>
    <w:rsid w:val="00471F00"/>
    <w:pP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18">
    <w:name w:val="xl118"/>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19">
    <w:name w:val="xl119"/>
    <w:basedOn w:val="Normal"/>
    <w:rsid w:val="00471F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color w:val="000000"/>
      <w:sz w:val="18"/>
      <w:szCs w:val="18"/>
      <w:lang w:val="fr-FR" w:eastAsia="fr-FR"/>
    </w:rPr>
  </w:style>
  <w:style w:type="paragraph" w:customStyle="1" w:styleId="xl120">
    <w:name w:val="xl120"/>
    <w:basedOn w:val="Normal"/>
    <w:rsid w:val="00471F00"/>
    <w:pPr>
      <w:spacing w:before="100" w:beforeAutospacing="1" w:after="100" w:afterAutospacing="1"/>
      <w:textAlignment w:val="top"/>
    </w:pPr>
    <w:rPr>
      <w:rFonts w:eastAsia="Times New Roman" w:cs="Arial"/>
      <w:sz w:val="18"/>
      <w:szCs w:val="18"/>
      <w:lang w:val="fr-FR" w:eastAsia="fr-FR"/>
    </w:rPr>
  </w:style>
  <w:style w:type="paragraph" w:customStyle="1" w:styleId="xl121">
    <w:name w:val="xl121"/>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lang w:val="fr-FR" w:eastAsia="fr-FR"/>
    </w:rPr>
  </w:style>
  <w:style w:type="paragraph" w:customStyle="1" w:styleId="xl122">
    <w:name w:val="xl122"/>
    <w:basedOn w:val="Normal"/>
    <w:rsid w:val="00471F00"/>
    <w:pPr>
      <w:spacing w:before="100" w:beforeAutospacing="1" w:after="100" w:afterAutospacing="1"/>
      <w:jc w:val="center"/>
      <w:textAlignment w:val="center"/>
    </w:pPr>
    <w:rPr>
      <w:rFonts w:eastAsia="Times New Roman" w:cs="Arial"/>
      <w:sz w:val="18"/>
      <w:szCs w:val="18"/>
      <w:lang w:val="fr-FR" w:eastAsia="fr-FR"/>
    </w:rPr>
  </w:style>
  <w:style w:type="paragraph" w:customStyle="1" w:styleId="xl123">
    <w:name w:val="xl123"/>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8"/>
      <w:szCs w:val="18"/>
      <w:lang w:val="fr-FR" w:eastAsia="fr-FR"/>
    </w:rPr>
  </w:style>
  <w:style w:type="paragraph" w:customStyle="1" w:styleId="xl124">
    <w:name w:val="xl124"/>
    <w:basedOn w:val="Normal"/>
    <w:rsid w:val="00471F00"/>
    <w:pPr>
      <w:spacing w:before="100" w:beforeAutospacing="1" w:after="100" w:afterAutospacing="1"/>
      <w:jc w:val="right"/>
      <w:textAlignment w:val="center"/>
    </w:pPr>
    <w:rPr>
      <w:rFonts w:eastAsia="Times New Roman" w:cs="Arial"/>
      <w:sz w:val="18"/>
      <w:szCs w:val="18"/>
      <w:lang w:val="fr-FR" w:eastAsia="fr-FR"/>
    </w:rPr>
  </w:style>
  <w:style w:type="paragraph" w:customStyle="1" w:styleId="xl125">
    <w:name w:val="xl125"/>
    <w:basedOn w:val="Normal"/>
    <w:rsid w:val="00471F0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color w:val="000000"/>
      <w:sz w:val="18"/>
      <w:szCs w:val="18"/>
      <w:lang w:val="fr-FR" w:eastAsia="fr-FR"/>
    </w:rPr>
  </w:style>
  <w:style w:type="paragraph" w:customStyle="1" w:styleId="xl126">
    <w:name w:val="xl126"/>
    <w:basedOn w:val="Normal"/>
    <w:rsid w:val="00471F00"/>
    <w:pPr>
      <w:spacing w:before="100" w:beforeAutospacing="1" w:after="100" w:afterAutospacing="1"/>
      <w:jc w:val="center"/>
      <w:textAlignment w:val="center"/>
    </w:pPr>
    <w:rPr>
      <w:rFonts w:ascii="Times New Roman" w:eastAsia="Times New Roman" w:hAnsi="Times New Roman" w:cs="Times New Roman"/>
      <w:sz w:val="18"/>
      <w:szCs w:val="18"/>
      <w:lang w:val="fr-FR" w:eastAsia="fr-FR"/>
    </w:rPr>
  </w:style>
  <w:style w:type="paragraph" w:customStyle="1" w:styleId="xl127">
    <w:name w:val="xl127"/>
    <w:basedOn w:val="Normal"/>
    <w:rsid w:val="00471F00"/>
    <w:pPr>
      <w:pBdr>
        <w:top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128">
    <w:name w:val="xl128"/>
    <w:basedOn w:val="Normal"/>
    <w:rsid w:val="00471F00"/>
    <w:pP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129">
    <w:name w:val="xl129"/>
    <w:basedOn w:val="Normal"/>
    <w:rsid w:val="00471F00"/>
    <w:pPr>
      <w:shd w:val="clear" w:color="000000" w:fill="FFFF00"/>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130">
    <w:name w:val="xl130"/>
    <w:basedOn w:val="Normal"/>
    <w:rsid w:val="00471F00"/>
    <w:pP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131">
    <w:name w:val="xl131"/>
    <w:basedOn w:val="Normal"/>
    <w:rsid w:val="00471F00"/>
    <w:pPr>
      <w:pBdr>
        <w:top w:val="single" w:sz="4" w:space="0" w:color="auto"/>
        <w:left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132">
    <w:name w:val="xl132"/>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133">
    <w:name w:val="xl133"/>
    <w:basedOn w:val="Normal"/>
    <w:rsid w:val="00471F00"/>
    <w:pPr>
      <w:spacing w:before="100" w:beforeAutospacing="1" w:after="100" w:afterAutospacing="1"/>
      <w:jc w:val="right"/>
      <w:textAlignment w:val="center"/>
    </w:pPr>
    <w:rPr>
      <w:rFonts w:eastAsia="Times New Roman" w:cs="Arial"/>
      <w:sz w:val="18"/>
      <w:szCs w:val="18"/>
      <w:lang w:val="fr-FR" w:eastAsia="fr-FR"/>
    </w:rPr>
  </w:style>
  <w:style w:type="paragraph" w:customStyle="1" w:styleId="xl134">
    <w:name w:val="xl134"/>
    <w:basedOn w:val="Normal"/>
    <w:rsid w:val="00471F00"/>
    <w:pPr>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135">
    <w:name w:val="xl135"/>
    <w:basedOn w:val="Normal"/>
    <w:rsid w:val="00471F00"/>
    <w:pPr>
      <w:spacing w:before="100" w:beforeAutospacing="1" w:after="100" w:afterAutospacing="1"/>
      <w:jc w:val="right"/>
      <w:textAlignment w:val="center"/>
    </w:pPr>
    <w:rPr>
      <w:rFonts w:eastAsia="Times New Roman" w:cs="Arial"/>
      <w:sz w:val="18"/>
      <w:szCs w:val="18"/>
      <w:lang w:val="fr-FR" w:eastAsia="fr-FR"/>
    </w:rPr>
  </w:style>
  <w:style w:type="paragraph" w:customStyle="1" w:styleId="xl136">
    <w:name w:val="xl136"/>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137">
    <w:name w:val="xl137"/>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val="fr-FR" w:eastAsia="fr-FR"/>
    </w:rPr>
  </w:style>
  <w:style w:type="paragraph" w:customStyle="1" w:styleId="xl138">
    <w:name w:val="xl138"/>
    <w:basedOn w:val="Normal"/>
    <w:rsid w:val="00471F00"/>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Arial"/>
      <w:sz w:val="18"/>
      <w:szCs w:val="18"/>
      <w:lang w:val="fr-FR" w:eastAsia="fr-FR"/>
    </w:rPr>
  </w:style>
  <w:style w:type="paragraph" w:customStyle="1" w:styleId="xl139">
    <w:name w:val="xl139"/>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140">
    <w:name w:val="xl140"/>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141">
    <w:name w:val="xl141"/>
    <w:basedOn w:val="Normal"/>
    <w:rsid w:val="00471F0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fr-FR" w:eastAsia="fr-FR"/>
    </w:rPr>
  </w:style>
  <w:style w:type="paragraph" w:customStyle="1" w:styleId="xl142">
    <w:name w:val="xl142"/>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fr-FR" w:eastAsia="fr-FR"/>
    </w:rPr>
  </w:style>
  <w:style w:type="paragraph" w:customStyle="1" w:styleId="xl143">
    <w:name w:val="xl143"/>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b/>
      <w:bCs/>
      <w:sz w:val="18"/>
      <w:szCs w:val="18"/>
      <w:lang w:val="fr-FR" w:eastAsia="fr-FR"/>
    </w:rPr>
  </w:style>
  <w:style w:type="paragraph" w:customStyle="1" w:styleId="xl144">
    <w:name w:val="xl144"/>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b/>
      <w:bCs/>
      <w:color w:val="000000"/>
      <w:sz w:val="18"/>
      <w:szCs w:val="18"/>
      <w:lang w:val="fr-FR" w:eastAsia="fr-FR"/>
    </w:rPr>
  </w:style>
  <w:style w:type="paragraph" w:customStyle="1" w:styleId="xl145">
    <w:name w:val="xl145"/>
    <w:basedOn w:val="Normal"/>
    <w:rsid w:val="00471F00"/>
    <w:pPr>
      <w:pBdr>
        <w:top w:val="single" w:sz="4" w:space="0" w:color="auto"/>
        <w:bottom w:val="single" w:sz="4" w:space="0" w:color="auto"/>
        <w:right w:val="single" w:sz="4" w:space="0" w:color="auto"/>
      </w:pBdr>
      <w:shd w:val="clear" w:color="000000" w:fill="4472C4"/>
      <w:spacing w:before="100" w:beforeAutospacing="1" w:after="100" w:afterAutospacing="1"/>
    </w:pPr>
    <w:rPr>
      <w:rFonts w:eastAsia="Times New Roman" w:cs="Arial"/>
      <w:b/>
      <w:bCs/>
      <w:color w:val="000000"/>
      <w:sz w:val="18"/>
      <w:szCs w:val="18"/>
      <w:lang w:val="fr-FR" w:eastAsia="fr-FR"/>
    </w:rPr>
  </w:style>
  <w:style w:type="paragraph" w:customStyle="1" w:styleId="xl146">
    <w:name w:val="xl146"/>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147">
    <w:name w:val="xl147"/>
    <w:basedOn w:val="Normal"/>
    <w:rsid w:val="00471F00"/>
    <w:pPr>
      <w:pBdr>
        <w:top w:val="single" w:sz="4" w:space="0" w:color="auto"/>
        <w:bottom w:val="single" w:sz="4" w:space="0" w:color="auto"/>
        <w:right w:val="single" w:sz="4" w:space="0" w:color="auto"/>
      </w:pBdr>
      <w:shd w:val="clear" w:color="000000" w:fill="4472C4"/>
      <w:spacing w:before="100" w:beforeAutospacing="1" w:after="100" w:afterAutospacing="1"/>
    </w:pPr>
    <w:rPr>
      <w:rFonts w:eastAsia="Times New Roman" w:cs="Arial"/>
      <w:color w:val="000000"/>
      <w:sz w:val="18"/>
      <w:szCs w:val="18"/>
      <w:lang w:val="fr-FR" w:eastAsia="fr-FR"/>
    </w:rPr>
  </w:style>
  <w:style w:type="paragraph" w:customStyle="1" w:styleId="xl148">
    <w:name w:val="xl148"/>
    <w:basedOn w:val="Normal"/>
    <w:rsid w:val="00471F00"/>
    <w:pPr>
      <w:pBdr>
        <w:top w:val="single" w:sz="4" w:space="0" w:color="auto"/>
        <w:bottom w:val="single" w:sz="4" w:space="0" w:color="auto"/>
        <w:right w:val="single" w:sz="4" w:space="0" w:color="auto"/>
      </w:pBdr>
      <w:spacing w:before="100" w:beforeAutospacing="1" w:after="100" w:afterAutospacing="1"/>
    </w:pPr>
    <w:rPr>
      <w:rFonts w:eastAsia="Times New Roman" w:cs="Arial"/>
      <w:color w:val="000000"/>
      <w:sz w:val="18"/>
      <w:szCs w:val="18"/>
      <w:lang w:val="fr-FR" w:eastAsia="fr-FR"/>
    </w:rPr>
  </w:style>
  <w:style w:type="paragraph" w:customStyle="1" w:styleId="xl149">
    <w:name w:val="xl149"/>
    <w:basedOn w:val="Normal"/>
    <w:rsid w:val="00471F0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50">
    <w:name w:val="xl150"/>
    <w:basedOn w:val="Normal"/>
    <w:rsid w:val="00471F00"/>
    <w:pPr>
      <w:pBdr>
        <w:top w:val="single" w:sz="4" w:space="0" w:color="auto"/>
        <w:right w:val="single" w:sz="4" w:space="0" w:color="auto"/>
      </w:pBdr>
      <w:spacing w:before="100" w:beforeAutospacing="1" w:after="100" w:afterAutospacing="1"/>
    </w:pPr>
    <w:rPr>
      <w:rFonts w:eastAsia="Times New Roman" w:cs="Arial"/>
      <w:b/>
      <w:bCs/>
      <w:color w:val="000000"/>
      <w:sz w:val="18"/>
      <w:szCs w:val="18"/>
      <w:lang w:val="fr-FR" w:eastAsia="fr-FR"/>
    </w:rPr>
  </w:style>
  <w:style w:type="paragraph" w:customStyle="1" w:styleId="xl151">
    <w:name w:val="xl151"/>
    <w:basedOn w:val="Normal"/>
    <w:rsid w:val="00471F00"/>
    <w:pPr>
      <w:pBdr>
        <w:top w:val="single" w:sz="4" w:space="0" w:color="auto"/>
      </w:pBdr>
      <w:spacing w:before="100" w:beforeAutospacing="1" w:after="100" w:afterAutospacing="1"/>
    </w:pPr>
    <w:rPr>
      <w:rFonts w:eastAsia="Times New Roman" w:cs="Arial"/>
      <w:sz w:val="18"/>
      <w:szCs w:val="18"/>
      <w:lang w:val="fr-FR" w:eastAsia="fr-FR"/>
    </w:rPr>
  </w:style>
  <w:style w:type="paragraph" w:customStyle="1" w:styleId="xl152">
    <w:name w:val="xl152"/>
    <w:basedOn w:val="Normal"/>
    <w:rsid w:val="00471F00"/>
    <w:pPr>
      <w:spacing w:before="100" w:beforeAutospacing="1" w:after="100" w:afterAutospacing="1"/>
    </w:pPr>
    <w:rPr>
      <w:rFonts w:eastAsia="Times New Roman" w:cs="Arial"/>
      <w:i/>
      <w:iCs/>
      <w:sz w:val="18"/>
      <w:szCs w:val="18"/>
      <w:lang w:val="fr-FR" w:eastAsia="fr-FR"/>
    </w:rPr>
  </w:style>
  <w:style w:type="paragraph" w:customStyle="1" w:styleId="xl153">
    <w:name w:val="xl153"/>
    <w:basedOn w:val="Normal"/>
    <w:rsid w:val="00471F00"/>
    <w:pPr>
      <w:pBdr>
        <w:left w:val="single" w:sz="4" w:space="0" w:color="auto"/>
      </w:pBdr>
      <w:spacing w:before="100" w:beforeAutospacing="1" w:after="100" w:afterAutospacing="1"/>
    </w:pPr>
    <w:rPr>
      <w:rFonts w:eastAsia="Times New Roman" w:cs="Arial"/>
      <w:color w:val="000000"/>
      <w:sz w:val="18"/>
      <w:szCs w:val="18"/>
      <w:lang w:val="fr-FR" w:eastAsia="fr-FR"/>
    </w:rPr>
  </w:style>
  <w:style w:type="paragraph" w:customStyle="1" w:styleId="xl154">
    <w:name w:val="xl154"/>
    <w:basedOn w:val="Normal"/>
    <w:rsid w:val="00471F00"/>
    <w:pPr>
      <w:shd w:val="clear" w:color="000000" w:fill="A6A6A6"/>
      <w:spacing w:before="100" w:beforeAutospacing="1" w:after="100" w:afterAutospacing="1"/>
      <w:jc w:val="center"/>
    </w:pPr>
    <w:rPr>
      <w:rFonts w:eastAsia="Times New Roman" w:cs="Arial"/>
      <w:sz w:val="18"/>
      <w:szCs w:val="18"/>
      <w:lang w:val="fr-FR" w:eastAsia="fr-FR"/>
    </w:rPr>
  </w:style>
  <w:style w:type="paragraph" w:customStyle="1" w:styleId="xl155">
    <w:name w:val="xl155"/>
    <w:basedOn w:val="Normal"/>
    <w:rsid w:val="00471F00"/>
    <w:pPr>
      <w:pBdr>
        <w:top w:val="single" w:sz="4" w:space="0" w:color="auto"/>
        <w:right w:val="single" w:sz="4" w:space="0" w:color="auto"/>
      </w:pBdr>
      <w:spacing w:before="100" w:beforeAutospacing="1" w:after="100" w:afterAutospacing="1"/>
      <w:textAlignment w:val="top"/>
    </w:pPr>
    <w:rPr>
      <w:rFonts w:eastAsia="Times New Roman" w:cs="Arial"/>
      <w:b/>
      <w:bCs/>
      <w:color w:val="000000"/>
      <w:sz w:val="18"/>
      <w:szCs w:val="18"/>
      <w:lang w:val="fr-FR" w:eastAsia="fr-FR"/>
    </w:rPr>
  </w:style>
  <w:style w:type="paragraph" w:customStyle="1" w:styleId="xl156">
    <w:name w:val="xl156"/>
    <w:basedOn w:val="Normal"/>
    <w:rsid w:val="00471F00"/>
    <w:pPr>
      <w:pBdr>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57">
    <w:name w:val="xl157"/>
    <w:basedOn w:val="Normal"/>
    <w:rsid w:val="00471F00"/>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58">
    <w:name w:val="xl158"/>
    <w:basedOn w:val="Normal"/>
    <w:rsid w:val="00471F00"/>
    <w:pPr>
      <w:pBdr>
        <w:top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59">
    <w:name w:val="xl159"/>
    <w:basedOn w:val="Normal"/>
    <w:rsid w:val="00471F00"/>
    <w:pPr>
      <w:pBdr>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60">
    <w:name w:val="xl160"/>
    <w:basedOn w:val="Normal"/>
    <w:rsid w:val="00471F00"/>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61">
    <w:name w:val="xl161"/>
    <w:basedOn w:val="Normal"/>
    <w:rsid w:val="00471F00"/>
    <w:pPr>
      <w:spacing w:before="100" w:beforeAutospacing="1" w:after="100" w:afterAutospacing="1"/>
    </w:pPr>
    <w:rPr>
      <w:rFonts w:eastAsia="Times New Roman" w:cs="Arial"/>
      <w:color w:val="000000"/>
      <w:sz w:val="18"/>
      <w:szCs w:val="18"/>
      <w:lang w:val="fr-FR" w:eastAsia="fr-FR"/>
    </w:rPr>
  </w:style>
  <w:style w:type="paragraph" w:customStyle="1" w:styleId="xl162">
    <w:name w:val="xl162"/>
    <w:basedOn w:val="Normal"/>
    <w:rsid w:val="00471F00"/>
    <w:pPr>
      <w:shd w:val="clear" w:color="000000" w:fill="A6A6A6"/>
      <w:spacing w:before="100" w:beforeAutospacing="1" w:after="100" w:afterAutospacing="1"/>
      <w:jc w:val="center"/>
    </w:pPr>
    <w:rPr>
      <w:rFonts w:eastAsia="Times New Roman" w:cs="Arial"/>
      <w:b/>
      <w:bCs/>
      <w:sz w:val="18"/>
      <w:szCs w:val="18"/>
      <w:lang w:val="fr-FR" w:eastAsia="fr-FR"/>
    </w:rPr>
  </w:style>
  <w:style w:type="paragraph" w:customStyle="1" w:styleId="xl163">
    <w:name w:val="xl163"/>
    <w:basedOn w:val="Normal"/>
    <w:rsid w:val="00471F0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64">
    <w:name w:val="xl164"/>
    <w:basedOn w:val="Normal"/>
    <w:rsid w:val="00471F00"/>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65">
    <w:name w:val="xl165"/>
    <w:basedOn w:val="Normal"/>
    <w:rsid w:val="00471F0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66">
    <w:name w:val="xl166"/>
    <w:basedOn w:val="Normal"/>
    <w:rsid w:val="00471F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67">
    <w:name w:val="xl167"/>
    <w:basedOn w:val="Normal"/>
    <w:rsid w:val="00471F00"/>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68">
    <w:name w:val="xl168"/>
    <w:basedOn w:val="Normal"/>
    <w:rsid w:val="00471F0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69">
    <w:name w:val="xl169"/>
    <w:basedOn w:val="Normal"/>
    <w:rsid w:val="00471F0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70">
    <w:name w:val="xl170"/>
    <w:basedOn w:val="Normal"/>
    <w:rsid w:val="00471F0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71">
    <w:name w:val="xl171"/>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172">
    <w:name w:val="xl172"/>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val="fr-FR" w:eastAsia="fr-FR"/>
    </w:rPr>
  </w:style>
  <w:style w:type="paragraph" w:customStyle="1" w:styleId="xl173">
    <w:name w:val="xl173"/>
    <w:basedOn w:val="Normal"/>
    <w:rsid w:val="00471F00"/>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74">
    <w:name w:val="xl174"/>
    <w:basedOn w:val="Normal"/>
    <w:rsid w:val="00471F0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75">
    <w:name w:val="xl175"/>
    <w:basedOn w:val="Normal"/>
    <w:rsid w:val="00471F00"/>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18"/>
      <w:szCs w:val="18"/>
      <w:lang w:val="fr-FR" w:eastAsia="fr-FR"/>
    </w:rPr>
  </w:style>
  <w:style w:type="paragraph" w:customStyle="1" w:styleId="xl176">
    <w:name w:val="xl176"/>
    <w:basedOn w:val="Normal"/>
    <w:rsid w:val="00471F00"/>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77">
    <w:name w:val="xl177"/>
    <w:basedOn w:val="Normal"/>
    <w:rsid w:val="00471F0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78">
    <w:name w:val="xl178"/>
    <w:basedOn w:val="Normal"/>
    <w:rsid w:val="00471F00"/>
    <w:pPr>
      <w:pBdr>
        <w:top w:val="single" w:sz="4" w:space="0" w:color="auto"/>
        <w:left w:val="single" w:sz="4" w:space="0" w:color="auto"/>
      </w:pBdr>
      <w:spacing w:before="100" w:beforeAutospacing="1" w:after="100" w:afterAutospacing="1"/>
    </w:pPr>
    <w:rPr>
      <w:rFonts w:eastAsia="Times New Roman" w:cs="Arial"/>
      <w:color w:val="000000"/>
      <w:sz w:val="18"/>
      <w:szCs w:val="18"/>
      <w:lang w:val="fr-FR" w:eastAsia="fr-FR"/>
    </w:rPr>
  </w:style>
  <w:style w:type="paragraph" w:customStyle="1" w:styleId="xl179">
    <w:name w:val="xl179"/>
    <w:basedOn w:val="Normal"/>
    <w:rsid w:val="00471F00"/>
    <w:pPr>
      <w:pBdr>
        <w:top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80">
    <w:name w:val="xl180"/>
    <w:basedOn w:val="Normal"/>
    <w:rsid w:val="00471F00"/>
    <w:pPr>
      <w:pBdr>
        <w:left w:val="single" w:sz="4" w:space="0" w:color="auto"/>
      </w:pBdr>
      <w:shd w:val="clear" w:color="000000" w:fill="FFFF00"/>
      <w:spacing w:before="100" w:beforeAutospacing="1" w:after="100" w:afterAutospacing="1"/>
    </w:pPr>
    <w:rPr>
      <w:rFonts w:eastAsia="Times New Roman" w:cs="Arial"/>
      <w:b/>
      <w:bCs/>
      <w:color w:val="000000"/>
      <w:sz w:val="18"/>
      <w:szCs w:val="18"/>
      <w:lang w:val="fr-FR" w:eastAsia="fr-FR"/>
    </w:rPr>
  </w:style>
  <w:style w:type="paragraph" w:customStyle="1" w:styleId="xl181">
    <w:name w:val="xl181"/>
    <w:basedOn w:val="Normal"/>
    <w:rsid w:val="00471F00"/>
    <w:pPr>
      <w:shd w:val="clear" w:color="000000" w:fill="FFFF00"/>
      <w:spacing w:before="100" w:beforeAutospacing="1" w:after="100" w:afterAutospacing="1"/>
    </w:pPr>
    <w:rPr>
      <w:rFonts w:ascii="Times New Roman" w:eastAsia="Times New Roman" w:hAnsi="Times New Roman" w:cs="Times New Roman"/>
      <w:b/>
      <w:bCs/>
      <w:sz w:val="18"/>
      <w:szCs w:val="18"/>
      <w:lang w:val="fr-FR" w:eastAsia="fr-FR"/>
    </w:rPr>
  </w:style>
  <w:style w:type="paragraph" w:customStyle="1" w:styleId="xl182">
    <w:name w:val="xl182"/>
    <w:basedOn w:val="Normal"/>
    <w:rsid w:val="00471F0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183">
    <w:name w:val="xl183"/>
    <w:basedOn w:val="Normal"/>
    <w:rsid w:val="00471F00"/>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84">
    <w:name w:val="xl184"/>
    <w:basedOn w:val="Normal"/>
    <w:rsid w:val="00471F0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85">
    <w:name w:val="xl185"/>
    <w:basedOn w:val="Normal"/>
    <w:rsid w:val="00471F00"/>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186">
    <w:name w:val="xl186"/>
    <w:basedOn w:val="Normal"/>
    <w:rsid w:val="00471F00"/>
    <w:pPr>
      <w:pBdr>
        <w:left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187">
    <w:name w:val="xl187"/>
    <w:basedOn w:val="Normal"/>
    <w:rsid w:val="00471F00"/>
    <w:pPr>
      <w:pBdr>
        <w:left w:val="single" w:sz="4" w:space="0" w:color="auto"/>
        <w:right w:val="single" w:sz="4" w:space="0" w:color="auto"/>
      </w:pBdr>
      <w:spacing w:before="100" w:beforeAutospacing="1" w:after="100" w:afterAutospacing="1"/>
      <w:textAlignment w:val="center"/>
    </w:pPr>
    <w:rPr>
      <w:rFonts w:eastAsia="Times New Roman" w:cs="Arial"/>
      <w:sz w:val="18"/>
      <w:szCs w:val="18"/>
      <w:lang w:val="fr-FR" w:eastAsia="fr-FR"/>
    </w:rPr>
  </w:style>
  <w:style w:type="paragraph" w:customStyle="1" w:styleId="xl188">
    <w:name w:val="xl188"/>
    <w:basedOn w:val="Normal"/>
    <w:rsid w:val="00471F00"/>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189">
    <w:name w:val="xl189"/>
    <w:basedOn w:val="Normal"/>
    <w:rsid w:val="00471F00"/>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190">
    <w:name w:val="xl190"/>
    <w:basedOn w:val="Normal"/>
    <w:rsid w:val="00471F00"/>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191">
    <w:name w:val="xl191"/>
    <w:basedOn w:val="Normal"/>
    <w:rsid w:val="00471F00"/>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fr-FR" w:eastAsia="fr-FR"/>
    </w:rPr>
  </w:style>
  <w:style w:type="paragraph" w:customStyle="1" w:styleId="xl192">
    <w:name w:val="xl192"/>
    <w:basedOn w:val="Normal"/>
    <w:rsid w:val="00471F00"/>
    <w:pPr>
      <w:pBdr>
        <w:top w:val="single" w:sz="8"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193">
    <w:name w:val="xl193"/>
    <w:basedOn w:val="Normal"/>
    <w:rsid w:val="00471F00"/>
    <w:pPr>
      <w:pBdr>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94">
    <w:name w:val="xl194"/>
    <w:basedOn w:val="Normal"/>
    <w:rsid w:val="00471F00"/>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FR" w:eastAsia="fr-FR"/>
    </w:rPr>
  </w:style>
  <w:style w:type="paragraph" w:customStyle="1" w:styleId="xl195">
    <w:name w:val="xl195"/>
    <w:basedOn w:val="Normal"/>
    <w:rsid w:val="00471F00"/>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color w:val="000000"/>
      <w:sz w:val="18"/>
      <w:szCs w:val="18"/>
      <w:lang w:val="fr-FR" w:eastAsia="fr-FR"/>
    </w:rPr>
  </w:style>
  <w:style w:type="paragraph" w:customStyle="1" w:styleId="xl196">
    <w:name w:val="xl196"/>
    <w:basedOn w:val="Normal"/>
    <w:rsid w:val="00471F00"/>
    <w:pPr>
      <w:pBdr>
        <w:top w:val="single" w:sz="4" w:space="0" w:color="auto"/>
        <w:bottom w:val="single" w:sz="4" w:space="0" w:color="auto"/>
      </w:pBdr>
      <w:shd w:val="clear" w:color="000000" w:fill="BFBFBF"/>
      <w:spacing w:before="100" w:beforeAutospacing="1" w:after="100" w:afterAutospacing="1"/>
    </w:pPr>
    <w:rPr>
      <w:rFonts w:eastAsia="Times New Roman" w:cs="Arial"/>
      <w:color w:val="000000"/>
      <w:sz w:val="18"/>
      <w:szCs w:val="18"/>
      <w:lang w:val="fr-FR" w:eastAsia="fr-FR"/>
    </w:rPr>
  </w:style>
  <w:style w:type="paragraph" w:customStyle="1" w:styleId="xl197">
    <w:name w:val="xl197"/>
    <w:basedOn w:val="Normal"/>
    <w:rsid w:val="00471F00"/>
    <w:pPr>
      <w:pBdr>
        <w:top w:val="single" w:sz="4"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198">
    <w:name w:val="xl198"/>
    <w:basedOn w:val="Normal"/>
    <w:rsid w:val="00471F00"/>
    <w:pPr>
      <w:pBdr>
        <w:top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cs="Arial"/>
      <w:b/>
      <w:bCs/>
      <w:color w:val="000000"/>
      <w:sz w:val="18"/>
      <w:szCs w:val="18"/>
      <w:lang w:val="fr-FR" w:eastAsia="fr-FR"/>
    </w:rPr>
  </w:style>
  <w:style w:type="paragraph" w:customStyle="1" w:styleId="xl199">
    <w:name w:val="xl199"/>
    <w:basedOn w:val="Normal"/>
    <w:rsid w:val="00471F0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b/>
      <w:bCs/>
      <w:sz w:val="18"/>
      <w:szCs w:val="18"/>
      <w:lang w:val="fr-FR" w:eastAsia="fr-FR"/>
    </w:rPr>
  </w:style>
  <w:style w:type="paragraph" w:customStyle="1" w:styleId="xl200">
    <w:name w:val="xl200"/>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fr-FR" w:eastAsia="fr-FR"/>
    </w:rPr>
  </w:style>
  <w:style w:type="paragraph" w:customStyle="1" w:styleId="xl201">
    <w:name w:val="xl201"/>
    <w:basedOn w:val="Normal"/>
    <w:rsid w:val="00471F00"/>
    <w:pPr>
      <w:pBdr>
        <w:left w:val="single" w:sz="4" w:space="0" w:color="auto"/>
      </w:pBdr>
      <w:shd w:val="clear" w:color="000000" w:fill="BFBFBF"/>
      <w:spacing w:before="100" w:beforeAutospacing="1" w:after="100" w:afterAutospacing="1"/>
    </w:pPr>
    <w:rPr>
      <w:rFonts w:eastAsia="Times New Roman" w:cs="Arial"/>
      <w:b/>
      <w:bCs/>
      <w:color w:val="000000"/>
      <w:sz w:val="18"/>
      <w:szCs w:val="18"/>
      <w:lang w:val="fr-FR" w:eastAsia="fr-FR"/>
    </w:rPr>
  </w:style>
  <w:style w:type="paragraph" w:customStyle="1" w:styleId="xl202">
    <w:name w:val="xl202"/>
    <w:basedOn w:val="Normal"/>
    <w:rsid w:val="00471F00"/>
    <w:pPr>
      <w:spacing w:before="100" w:beforeAutospacing="1" w:after="100" w:afterAutospacing="1"/>
    </w:pPr>
    <w:rPr>
      <w:rFonts w:ascii="Times New Roman" w:eastAsia="Times New Roman" w:hAnsi="Times New Roman" w:cs="Times New Roman"/>
      <w:b/>
      <w:bCs/>
      <w:sz w:val="18"/>
      <w:szCs w:val="18"/>
      <w:lang w:val="fr-FR" w:eastAsia="fr-FR"/>
    </w:rPr>
  </w:style>
  <w:style w:type="paragraph" w:customStyle="1" w:styleId="xl203">
    <w:name w:val="xl203"/>
    <w:basedOn w:val="Normal"/>
    <w:rsid w:val="00471F00"/>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204">
    <w:name w:val="xl204"/>
    <w:basedOn w:val="Normal"/>
    <w:rsid w:val="00471F0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205">
    <w:name w:val="xl205"/>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206">
    <w:name w:val="xl206"/>
    <w:basedOn w:val="Normal"/>
    <w:rsid w:val="00471F00"/>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207">
    <w:name w:val="xl207"/>
    <w:basedOn w:val="Normal"/>
    <w:rsid w:val="00471F0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fr-FR" w:eastAsia="fr-FR"/>
    </w:rPr>
  </w:style>
  <w:style w:type="paragraph" w:customStyle="1" w:styleId="xl208">
    <w:name w:val="xl208"/>
    <w:basedOn w:val="Normal"/>
    <w:rsid w:val="00471F00"/>
    <w:pPr>
      <w:pBdr>
        <w:top w:val="single" w:sz="4" w:space="0" w:color="auto"/>
        <w:right w:val="single" w:sz="4" w:space="0" w:color="auto"/>
      </w:pBdr>
      <w:spacing w:before="100" w:beforeAutospacing="1" w:after="100" w:afterAutospacing="1"/>
      <w:textAlignment w:val="top"/>
    </w:pPr>
    <w:rPr>
      <w:rFonts w:eastAsia="Times New Roman" w:cs="Arial"/>
      <w:sz w:val="18"/>
      <w:szCs w:val="18"/>
      <w:lang w:val="fr-FR" w:eastAsia="fr-FR"/>
    </w:rPr>
  </w:style>
  <w:style w:type="paragraph" w:customStyle="1" w:styleId="xl209">
    <w:name w:val="xl209"/>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210">
    <w:name w:val="xl210"/>
    <w:basedOn w:val="Normal"/>
    <w:rsid w:val="00471F00"/>
    <w:pPr>
      <w:pBdr>
        <w:top w:val="single" w:sz="4" w:space="0" w:color="auto"/>
        <w:left w:val="single" w:sz="4" w:space="0" w:color="auto"/>
        <w:bottom w:val="single" w:sz="4" w:space="0" w:color="auto"/>
      </w:pBdr>
      <w:shd w:val="clear" w:color="000000" w:fill="4472C4"/>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11">
    <w:name w:val="xl211"/>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12">
    <w:name w:val="xl212"/>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13">
    <w:name w:val="xl213"/>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214">
    <w:name w:val="xl214"/>
    <w:basedOn w:val="Normal"/>
    <w:rsid w:val="00471F00"/>
    <w:pPr>
      <w:pBdr>
        <w:top w:val="single" w:sz="4" w:space="0" w:color="auto"/>
        <w:bottom w:val="single" w:sz="4" w:space="0" w:color="auto"/>
      </w:pBdr>
      <w:spacing w:before="100" w:beforeAutospacing="1" w:after="100" w:afterAutospacing="1"/>
      <w:jc w:val="right"/>
      <w:textAlignment w:val="center"/>
    </w:pPr>
    <w:rPr>
      <w:rFonts w:eastAsia="Times New Roman" w:cs="Arial"/>
      <w:sz w:val="18"/>
      <w:szCs w:val="18"/>
      <w:lang w:val="fr-FR" w:eastAsia="fr-FR"/>
    </w:rPr>
  </w:style>
  <w:style w:type="paragraph" w:customStyle="1" w:styleId="xl215">
    <w:name w:val="xl215"/>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fr-FR" w:eastAsia="fr-FR"/>
    </w:rPr>
  </w:style>
  <w:style w:type="paragraph" w:customStyle="1" w:styleId="xl216">
    <w:name w:val="xl216"/>
    <w:basedOn w:val="Normal"/>
    <w:rsid w:val="00471F00"/>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eastAsia="Times New Roman" w:cs="Arial"/>
      <w:b/>
      <w:bCs/>
      <w:color w:val="000000"/>
      <w:sz w:val="18"/>
      <w:szCs w:val="18"/>
      <w:lang w:val="fr-FR" w:eastAsia="fr-FR"/>
    </w:rPr>
  </w:style>
  <w:style w:type="paragraph" w:customStyle="1" w:styleId="xl217">
    <w:name w:val="xl217"/>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Arial"/>
      <w:color w:val="000000"/>
      <w:sz w:val="18"/>
      <w:szCs w:val="18"/>
      <w:lang w:val="fr-FR" w:eastAsia="fr-FR"/>
    </w:rPr>
  </w:style>
  <w:style w:type="paragraph" w:customStyle="1" w:styleId="xl218">
    <w:name w:val="xl218"/>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Arial"/>
      <w:b/>
      <w:bCs/>
      <w:color w:val="000000"/>
      <w:sz w:val="18"/>
      <w:szCs w:val="18"/>
      <w:lang w:val="fr-FR" w:eastAsia="fr-FR"/>
    </w:rPr>
  </w:style>
  <w:style w:type="paragraph" w:customStyle="1" w:styleId="xl219">
    <w:name w:val="xl219"/>
    <w:basedOn w:val="Normal"/>
    <w:rsid w:val="00471F00"/>
    <w:pPr>
      <w:pBdr>
        <w:top w:val="single" w:sz="4" w:space="0" w:color="auto"/>
        <w:left w:val="single" w:sz="4" w:space="0" w:color="auto"/>
        <w:bottom w:val="single" w:sz="4" w:space="0" w:color="auto"/>
      </w:pBdr>
      <w:shd w:val="clear" w:color="000000" w:fill="4472C4"/>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20">
    <w:name w:val="xl220"/>
    <w:basedOn w:val="Normal"/>
    <w:rsid w:val="00471F00"/>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sz w:val="18"/>
      <w:szCs w:val="18"/>
      <w:lang w:val="fr-FR" w:eastAsia="fr-FR"/>
    </w:rPr>
  </w:style>
  <w:style w:type="paragraph" w:customStyle="1" w:styleId="xl221">
    <w:name w:val="xl221"/>
    <w:basedOn w:val="Normal"/>
    <w:rsid w:val="00471F00"/>
    <w:pPr>
      <w:pBdr>
        <w:top w:val="single" w:sz="4" w:space="0" w:color="auto"/>
        <w:bottom w:val="single" w:sz="4" w:space="0" w:color="auto"/>
      </w:pBdr>
      <w:shd w:val="clear" w:color="000000" w:fill="A6A6A6"/>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222">
    <w:name w:val="xl222"/>
    <w:basedOn w:val="Normal"/>
    <w:rsid w:val="00471F00"/>
    <w:pPr>
      <w:pBdr>
        <w:top w:val="single" w:sz="4" w:space="0" w:color="auto"/>
        <w:bottom w:val="single" w:sz="4" w:space="0" w:color="auto"/>
      </w:pBdr>
      <w:shd w:val="clear" w:color="000000" w:fill="A6A6A6"/>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223">
    <w:name w:val="xl223"/>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18"/>
      <w:szCs w:val="18"/>
      <w:lang w:val="fr-FR" w:eastAsia="fr-FR"/>
    </w:rPr>
  </w:style>
  <w:style w:type="paragraph" w:customStyle="1" w:styleId="xl224">
    <w:name w:val="xl224"/>
    <w:basedOn w:val="Normal"/>
    <w:rsid w:val="00471F0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eastAsia="Times New Roman" w:cs="Arial"/>
      <w:b/>
      <w:bCs/>
      <w:sz w:val="18"/>
      <w:szCs w:val="18"/>
      <w:lang w:val="fr-FR" w:eastAsia="fr-FR"/>
    </w:rPr>
  </w:style>
  <w:style w:type="paragraph" w:customStyle="1" w:styleId="xl225">
    <w:name w:val="xl225"/>
    <w:basedOn w:val="Normal"/>
    <w:rsid w:val="00471F00"/>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26">
    <w:name w:val="xl226"/>
    <w:basedOn w:val="Normal"/>
    <w:rsid w:val="00471F00"/>
    <w:pPr>
      <w:pBdr>
        <w:left w:val="single" w:sz="4" w:space="0" w:color="auto"/>
        <w:right w:val="single" w:sz="4" w:space="0" w:color="auto"/>
      </w:pBdr>
      <w:spacing w:before="100" w:beforeAutospacing="1" w:after="100" w:afterAutospacing="1"/>
      <w:jc w:val="right"/>
      <w:textAlignment w:val="center"/>
    </w:pPr>
    <w:rPr>
      <w:rFonts w:eastAsia="Times New Roman" w:cs="Arial"/>
      <w:color w:val="000000"/>
      <w:sz w:val="18"/>
      <w:szCs w:val="18"/>
      <w:lang w:val="fr-FR" w:eastAsia="fr-FR"/>
    </w:rPr>
  </w:style>
  <w:style w:type="paragraph" w:customStyle="1" w:styleId="xl227">
    <w:name w:val="xl227"/>
    <w:basedOn w:val="Normal"/>
    <w:rsid w:val="00471F00"/>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228">
    <w:name w:val="xl228"/>
    <w:basedOn w:val="Normal"/>
    <w:rsid w:val="00471F00"/>
    <w:pPr>
      <w:pBdr>
        <w:left w:val="single" w:sz="4" w:space="0" w:color="auto"/>
        <w:right w:val="single" w:sz="4" w:space="0" w:color="auto"/>
      </w:pBdr>
      <w:spacing w:before="100" w:beforeAutospacing="1" w:after="100" w:afterAutospacing="1"/>
      <w:textAlignment w:val="center"/>
    </w:pPr>
    <w:rPr>
      <w:rFonts w:eastAsia="Times New Roman" w:cs="Arial"/>
      <w:color w:val="000000"/>
      <w:sz w:val="18"/>
      <w:szCs w:val="18"/>
      <w:lang w:val="fr-FR" w:eastAsia="fr-FR"/>
    </w:rPr>
  </w:style>
  <w:style w:type="paragraph" w:customStyle="1" w:styleId="xl229">
    <w:name w:val="xl229"/>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val="fr-FR" w:eastAsia="fr-FR"/>
    </w:rPr>
  </w:style>
  <w:style w:type="paragraph" w:customStyle="1" w:styleId="xl230">
    <w:name w:val="xl230"/>
    <w:basedOn w:val="Normal"/>
    <w:rsid w:val="00471F00"/>
    <w:pPr>
      <w:pBdr>
        <w:top w:val="single" w:sz="4" w:space="0" w:color="auto"/>
      </w:pBdr>
      <w:spacing w:before="100" w:beforeAutospacing="1" w:after="100" w:afterAutospacing="1"/>
      <w:textAlignment w:val="top"/>
    </w:pPr>
    <w:rPr>
      <w:rFonts w:eastAsia="Times New Roman" w:cs="Arial"/>
      <w:color w:val="000000"/>
      <w:sz w:val="18"/>
      <w:szCs w:val="18"/>
      <w:lang w:val="fr-FR" w:eastAsia="fr-FR"/>
    </w:rPr>
  </w:style>
  <w:style w:type="paragraph" w:customStyle="1" w:styleId="xl231">
    <w:name w:val="xl231"/>
    <w:basedOn w:val="Normal"/>
    <w:rsid w:val="00471F00"/>
    <w:pPr>
      <w:pBdr>
        <w:left w:val="single" w:sz="4" w:space="0" w:color="auto"/>
        <w:right w:val="single" w:sz="4" w:space="0" w:color="auto"/>
      </w:pBdr>
      <w:spacing w:before="100" w:beforeAutospacing="1" w:after="100" w:afterAutospacing="1"/>
      <w:textAlignment w:val="center"/>
    </w:pPr>
    <w:rPr>
      <w:rFonts w:eastAsia="Times New Roman" w:cs="Arial"/>
      <w:b/>
      <w:bCs/>
      <w:color w:val="000000"/>
      <w:sz w:val="18"/>
      <w:szCs w:val="18"/>
      <w:lang w:val="fr-FR" w:eastAsia="fr-FR"/>
    </w:rPr>
  </w:style>
  <w:style w:type="paragraph" w:customStyle="1" w:styleId="xl232">
    <w:name w:val="xl232"/>
    <w:basedOn w:val="Normal"/>
    <w:rsid w:val="00471F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val="fr-FR" w:eastAsia="fr-FR"/>
    </w:rPr>
  </w:style>
  <w:style w:type="paragraph" w:customStyle="1" w:styleId="xl233">
    <w:name w:val="xl233"/>
    <w:basedOn w:val="Normal"/>
    <w:rsid w:val="00471F00"/>
    <w:pPr>
      <w:pBdr>
        <w:top w:val="single" w:sz="4" w:space="0" w:color="auto"/>
        <w:left w:val="single" w:sz="4" w:space="0" w:color="auto"/>
        <w:bottom w:val="single" w:sz="4" w:space="0" w:color="auto"/>
      </w:pBdr>
      <w:spacing w:before="100" w:beforeAutospacing="1" w:after="100" w:afterAutospacing="1"/>
      <w:jc w:val="center"/>
    </w:pPr>
    <w:rPr>
      <w:rFonts w:eastAsia="Times New Roman" w:cs="Arial"/>
      <w:b/>
      <w:bCs/>
      <w:sz w:val="18"/>
      <w:szCs w:val="18"/>
      <w:lang w:val="fr-FR" w:eastAsia="fr-FR"/>
    </w:rPr>
  </w:style>
  <w:style w:type="paragraph" w:customStyle="1" w:styleId="xl234">
    <w:name w:val="xl234"/>
    <w:basedOn w:val="Normal"/>
    <w:rsid w:val="00471F00"/>
    <w:pPr>
      <w:pBdr>
        <w:top w:val="single" w:sz="4" w:space="0" w:color="auto"/>
        <w:bottom w:val="single" w:sz="4" w:space="0" w:color="auto"/>
      </w:pBdr>
      <w:spacing w:before="100" w:beforeAutospacing="1" w:after="100" w:afterAutospacing="1"/>
      <w:jc w:val="center"/>
    </w:pPr>
    <w:rPr>
      <w:rFonts w:eastAsia="Times New Roman" w:cs="Arial"/>
      <w:b/>
      <w:bCs/>
      <w:sz w:val="18"/>
      <w:szCs w:val="18"/>
      <w:lang w:val="fr-FR" w:eastAsia="fr-FR"/>
    </w:rPr>
  </w:style>
  <w:style w:type="paragraph" w:customStyle="1" w:styleId="xl235">
    <w:name w:val="xl235"/>
    <w:basedOn w:val="Normal"/>
    <w:rsid w:val="00471F00"/>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b/>
      <w:bCs/>
      <w:sz w:val="18"/>
      <w:szCs w:val="18"/>
      <w:lang w:val="fr-FR" w:eastAsia="fr-FR"/>
    </w:rPr>
  </w:style>
  <w:style w:type="paragraph" w:customStyle="1" w:styleId="Titre20">
    <w:name w:val="Titre2"/>
    <w:basedOn w:val="Titre1"/>
    <w:link w:val="Titre2Car1"/>
    <w:rsid w:val="00471F00"/>
    <w:pPr>
      <w:numPr>
        <w:ilvl w:val="1"/>
        <w:numId w:val="1"/>
      </w:numPr>
      <w:spacing w:after="240"/>
      <w:ind w:left="578" w:hanging="578"/>
    </w:pPr>
  </w:style>
  <w:style w:type="character" w:customStyle="1" w:styleId="Titre2Car1">
    <w:name w:val="Titre2 Car"/>
    <w:basedOn w:val="Titre1Car"/>
    <w:link w:val="Titre20"/>
    <w:rsid w:val="00471F00"/>
    <w:rPr>
      <w:rFonts w:ascii="Arial Gras" w:eastAsiaTheme="majorEastAsia" w:hAnsi="Arial Gras" w:cstheme="majorBidi"/>
      <w:b/>
      <w:bCs/>
      <w:color w:val="000000" w:themeColor="text1"/>
      <w:sz w:val="28"/>
      <w:szCs w:val="28"/>
    </w:rPr>
  </w:style>
  <w:style w:type="paragraph" w:customStyle="1" w:styleId="Pucea">
    <w:name w:val="Puce_a)"/>
    <w:basedOn w:val="Listenumros2"/>
    <w:link w:val="PuceaCar"/>
    <w:qFormat/>
    <w:rsid w:val="00471F00"/>
    <w:pPr>
      <w:ind w:left="284" w:hanging="284"/>
    </w:pPr>
  </w:style>
  <w:style w:type="character" w:customStyle="1" w:styleId="Listenumros2Car">
    <w:name w:val="Liste à numéros 2 Car"/>
    <w:basedOn w:val="Policepardfaut"/>
    <w:link w:val="Listenumros2"/>
    <w:uiPriority w:val="13"/>
    <w:rsid w:val="00471F00"/>
    <w:rPr>
      <w:rFonts w:ascii="Arial" w:hAnsi="Arial"/>
      <w:kern w:val="18"/>
      <w:sz w:val="20"/>
      <w:szCs w:val="18"/>
      <w:lang w:val="en-CA"/>
    </w:rPr>
  </w:style>
  <w:style w:type="character" w:customStyle="1" w:styleId="PuceaCar">
    <w:name w:val="Puce_a) Car"/>
    <w:basedOn w:val="Listenumros2Car"/>
    <w:link w:val="Pucea"/>
    <w:rsid w:val="00471F00"/>
    <w:rPr>
      <w:rFonts w:ascii="Arial" w:hAnsi="Arial"/>
      <w:kern w:val="18"/>
      <w:sz w:val="20"/>
      <w:szCs w:val="18"/>
      <w:lang w:val="en-CA"/>
    </w:rPr>
  </w:style>
  <w:style w:type="table" w:customStyle="1" w:styleId="Tableausimple21">
    <w:name w:val="Tableau simple 21"/>
    <w:basedOn w:val="TableauNormal"/>
    <w:uiPriority w:val="42"/>
    <w:rsid w:val="00F34D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ucetableau20">
    <w:name w:val="Puce_tableau_2"/>
    <w:basedOn w:val="Pucetableau"/>
    <w:link w:val="Pucetableau2Car0"/>
    <w:qFormat/>
    <w:rsid w:val="00E26AAB"/>
    <w:pPr>
      <w:spacing w:after="20"/>
    </w:pPr>
    <w:rPr>
      <w:rFonts w:cs="Arial"/>
    </w:rPr>
  </w:style>
  <w:style w:type="character" w:customStyle="1" w:styleId="Pucetableau2Car0">
    <w:name w:val="Puce_tableau_2 Car"/>
    <w:basedOn w:val="PucetableauCar"/>
    <w:link w:val="Pucetableau20"/>
    <w:rsid w:val="00E26AAB"/>
    <w:rPr>
      <w:rFonts w:ascii="Arial" w:eastAsia="Calibri" w:hAnsi="Arial" w:cs="Arial"/>
      <w:kern w:val="18"/>
      <w:sz w:val="20"/>
      <w:szCs w:val="18"/>
      <w:lang w:val="en-CA" w:eastAsia="ja-JP"/>
    </w:rPr>
  </w:style>
  <w:style w:type="paragraph" w:customStyle="1" w:styleId="Annexe1a">
    <w:name w:val="Annexe_1a"/>
    <w:basedOn w:val="Listepuces2"/>
    <w:link w:val="Annexe1aCar"/>
    <w:qFormat/>
    <w:rsid w:val="00C53B69"/>
    <w:pPr>
      <w:numPr>
        <w:numId w:val="0"/>
      </w:numPr>
      <w:ind w:left="425" w:hanging="425"/>
    </w:pPr>
  </w:style>
  <w:style w:type="character" w:customStyle="1" w:styleId="Annexe1aCar">
    <w:name w:val="Annexe_1a Car"/>
    <w:basedOn w:val="Listepuces2Car"/>
    <w:link w:val="Annexe1a"/>
    <w:rsid w:val="00C53B69"/>
    <w:rPr>
      <w:rFonts w:ascii="Arial" w:hAnsi="Arial"/>
      <w:kern w:val="18"/>
      <w:sz w:val="20"/>
      <w:szCs w:val="18"/>
      <w:lang w:val="fr-CA"/>
    </w:rPr>
  </w:style>
  <w:style w:type="paragraph" w:customStyle="1" w:styleId="Default">
    <w:name w:val="Default"/>
    <w:rsid w:val="003675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2">
    <w:name w:val="Unresolved Mention2"/>
    <w:basedOn w:val="Policepardfaut"/>
    <w:uiPriority w:val="99"/>
    <w:semiHidden/>
    <w:unhideWhenUsed/>
    <w:rsid w:val="007F60C7"/>
    <w:rPr>
      <w:color w:val="605E5C"/>
      <w:shd w:val="clear" w:color="auto" w:fill="E1DFDD"/>
    </w:rPr>
  </w:style>
  <w:style w:type="character" w:customStyle="1" w:styleId="UnresolvedMention3">
    <w:name w:val="Unresolved Mention3"/>
    <w:basedOn w:val="Policepardfaut"/>
    <w:uiPriority w:val="99"/>
    <w:semiHidden/>
    <w:unhideWhenUsed/>
    <w:rsid w:val="00141958"/>
    <w:rPr>
      <w:color w:val="605E5C"/>
      <w:shd w:val="clear" w:color="auto" w:fill="E1DFDD"/>
    </w:rPr>
  </w:style>
  <w:style w:type="character" w:customStyle="1" w:styleId="shorttext">
    <w:name w:val="short_text"/>
    <w:basedOn w:val="Policepardfaut"/>
    <w:rsid w:val="00194367"/>
  </w:style>
  <w:style w:type="character" w:customStyle="1" w:styleId="st">
    <w:name w:val="st"/>
    <w:basedOn w:val="Policepardfaut"/>
    <w:rsid w:val="00597A74"/>
  </w:style>
  <w:style w:type="character" w:customStyle="1" w:styleId="y0nh2b">
    <w:name w:val="y0nh2b"/>
    <w:basedOn w:val="Policepardfaut"/>
    <w:rsid w:val="000B7E12"/>
  </w:style>
  <w:style w:type="table" w:customStyle="1" w:styleId="Grilledutableau16">
    <w:name w:val="Grille du tableau16"/>
    <w:basedOn w:val="TableauNormal"/>
    <w:next w:val="Grilledutableau"/>
    <w:uiPriority w:val="39"/>
    <w:rsid w:val="00F754DA"/>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2996">
      <w:bodyDiv w:val="1"/>
      <w:marLeft w:val="0"/>
      <w:marRight w:val="0"/>
      <w:marTop w:val="0"/>
      <w:marBottom w:val="0"/>
      <w:divBdr>
        <w:top w:val="none" w:sz="0" w:space="0" w:color="auto"/>
        <w:left w:val="none" w:sz="0" w:space="0" w:color="auto"/>
        <w:bottom w:val="none" w:sz="0" w:space="0" w:color="auto"/>
        <w:right w:val="none" w:sz="0" w:space="0" w:color="auto"/>
      </w:divBdr>
    </w:div>
    <w:div w:id="79252215">
      <w:bodyDiv w:val="1"/>
      <w:marLeft w:val="0"/>
      <w:marRight w:val="0"/>
      <w:marTop w:val="0"/>
      <w:marBottom w:val="0"/>
      <w:divBdr>
        <w:top w:val="none" w:sz="0" w:space="0" w:color="auto"/>
        <w:left w:val="none" w:sz="0" w:space="0" w:color="auto"/>
        <w:bottom w:val="none" w:sz="0" w:space="0" w:color="auto"/>
        <w:right w:val="none" w:sz="0" w:space="0" w:color="auto"/>
      </w:divBdr>
    </w:div>
    <w:div w:id="298344341">
      <w:bodyDiv w:val="1"/>
      <w:marLeft w:val="0"/>
      <w:marRight w:val="0"/>
      <w:marTop w:val="0"/>
      <w:marBottom w:val="0"/>
      <w:divBdr>
        <w:top w:val="none" w:sz="0" w:space="0" w:color="auto"/>
        <w:left w:val="none" w:sz="0" w:space="0" w:color="auto"/>
        <w:bottom w:val="none" w:sz="0" w:space="0" w:color="auto"/>
        <w:right w:val="none" w:sz="0" w:space="0" w:color="auto"/>
      </w:divBdr>
    </w:div>
    <w:div w:id="310259415">
      <w:bodyDiv w:val="1"/>
      <w:marLeft w:val="0"/>
      <w:marRight w:val="0"/>
      <w:marTop w:val="0"/>
      <w:marBottom w:val="0"/>
      <w:divBdr>
        <w:top w:val="none" w:sz="0" w:space="0" w:color="auto"/>
        <w:left w:val="none" w:sz="0" w:space="0" w:color="auto"/>
        <w:bottom w:val="none" w:sz="0" w:space="0" w:color="auto"/>
        <w:right w:val="none" w:sz="0" w:space="0" w:color="auto"/>
      </w:divBdr>
    </w:div>
    <w:div w:id="388460183">
      <w:bodyDiv w:val="1"/>
      <w:marLeft w:val="0"/>
      <w:marRight w:val="0"/>
      <w:marTop w:val="0"/>
      <w:marBottom w:val="0"/>
      <w:divBdr>
        <w:top w:val="none" w:sz="0" w:space="0" w:color="auto"/>
        <w:left w:val="none" w:sz="0" w:space="0" w:color="auto"/>
        <w:bottom w:val="none" w:sz="0" w:space="0" w:color="auto"/>
        <w:right w:val="none" w:sz="0" w:space="0" w:color="auto"/>
      </w:divBdr>
    </w:div>
    <w:div w:id="427584797">
      <w:bodyDiv w:val="1"/>
      <w:marLeft w:val="0"/>
      <w:marRight w:val="0"/>
      <w:marTop w:val="0"/>
      <w:marBottom w:val="0"/>
      <w:divBdr>
        <w:top w:val="none" w:sz="0" w:space="0" w:color="auto"/>
        <w:left w:val="none" w:sz="0" w:space="0" w:color="auto"/>
        <w:bottom w:val="none" w:sz="0" w:space="0" w:color="auto"/>
        <w:right w:val="none" w:sz="0" w:space="0" w:color="auto"/>
      </w:divBdr>
      <w:divsChild>
        <w:div w:id="519129878">
          <w:marLeft w:val="0"/>
          <w:marRight w:val="0"/>
          <w:marTop w:val="0"/>
          <w:marBottom w:val="0"/>
          <w:divBdr>
            <w:top w:val="none" w:sz="0" w:space="0" w:color="auto"/>
            <w:left w:val="none" w:sz="0" w:space="0" w:color="auto"/>
            <w:bottom w:val="none" w:sz="0" w:space="0" w:color="auto"/>
            <w:right w:val="none" w:sz="0" w:space="0" w:color="auto"/>
          </w:divBdr>
        </w:div>
        <w:div w:id="1639608714">
          <w:marLeft w:val="0"/>
          <w:marRight w:val="0"/>
          <w:marTop w:val="0"/>
          <w:marBottom w:val="0"/>
          <w:divBdr>
            <w:top w:val="none" w:sz="0" w:space="0" w:color="auto"/>
            <w:left w:val="none" w:sz="0" w:space="0" w:color="auto"/>
            <w:bottom w:val="none" w:sz="0" w:space="0" w:color="auto"/>
            <w:right w:val="none" w:sz="0" w:space="0" w:color="auto"/>
          </w:divBdr>
        </w:div>
        <w:div w:id="1792703533">
          <w:marLeft w:val="0"/>
          <w:marRight w:val="0"/>
          <w:marTop w:val="0"/>
          <w:marBottom w:val="0"/>
          <w:divBdr>
            <w:top w:val="none" w:sz="0" w:space="0" w:color="auto"/>
            <w:left w:val="none" w:sz="0" w:space="0" w:color="auto"/>
            <w:bottom w:val="none" w:sz="0" w:space="0" w:color="auto"/>
            <w:right w:val="none" w:sz="0" w:space="0" w:color="auto"/>
          </w:divBdr>
        </w:div>
        <w:div w:id="1964918431">
          <w:marLeft w:val="0"/>
          <w:marRight w:val="0"/>
          <w:marTop w:val="0"/>
          <w:marBottom w:val="0"/>
          <w:divBdr>
            <w:top w:val="none" w:sz="0" w:space="0" w:color="auto"/>
            <w:left w:val="none" w:sz="0" w:space="0" w:color="auto"/>
            <w:bottom w:val="none" w:sz="0" w:space="0" w:color="auto"/>
            <w:right w:val="none" w:sz="0" w:space="0" w:color="auto"/>
          </w:divBdr>
        </w:div>
        <w:div w:id="2054649938">
          <w:marLeft w:val="0"/>
          <w:marRight w:val="0"/>
          <w:marTop w:val="0"/>
          <w:marBottom w:val="0"/>
          <w:divBdr>
            <w:top w:val="none" w:sz="0" w:space="0" w:color="auto"/>
            <w:left w:val="none" w:sz="0" w:space="0" w:color="auto"/>
            <w:bottom w:val="none" w:sz="0" w:space="0" w:color="auto"/>
            <w:right w:val="none" w:sz="0" w:space="0" w:color="auto"/>
          </w:divBdr>
        </w:div>
      </w:divsChild>
    </w:div>
    <w:div w:id="543097524">
      <w:bodyDiv w:val="1"/>
      <w:marLeft w:val="0"/>
      <w:marRight w:val="0"/>
      <w:marTop w:val="0"/>
      <w:marBottom w:val="0"/>
      <w:divBdr>
        <w:top w:val="none" w:sz="0" w:space="0" w:color="auto"/>
        <w:left w:val="none" w:sz="0" w:space="0" w:color="auto"/>
        <w:bottom w:val="none" w:sz="0" w:space="0" w:color="auto"/>
        <w:right w:val="none" w:sz="0" w:space="0" w:color="auto"/>
      </w:divBdr>
      <w:divsChild>
        <w:div w:id="84812193">
          <w:marLeft w:val="0"/>
          <w:marRight w:val="0"/>
          <w:marTop w:val="0"/>
          <w:marBottom w:val="0"/>
          <w:divBdr>
            <w:top w:val="none" w:sz="0" w:space="0" w:color="auto"/>
            <w:left w:val="none" w:sz="0" w:space="0" w:color="auto"/>
            <w:bottom w:val="none" w:sz="0" w:space="0" w:color="auto"/>
            <w:right w:val="none" w:sz="0" w:space="0" w:color="auto"/>
          </w:divBdr>
          <w:divsChild>
            <w:div w:id="1035038671">
              <w:marLeft w:val="0"/>
              <w:marRight w:val="0"/>
              <w:marTop w:val="0"/>
              <w:marBottom w:val="0"/>
              <w:divBdr>
                <w:top w:val="none" w:sz="0" w:space="0" w:color="auto"/>
                <w:left w:val="none" w:sz="0" w:space="0" w:color="auto"/>
                <w:bottom w:val="none" w:sz="0" w:space="0" w:color="auto"/>
                <w:right w:val="none" w:sz="0" w:space="0" w:color="auto"/>
              </w:divBdr>
              <w:divsChild>
                <w:div w:id="2357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5905">
      <w:bodyDiv w:val="1"/>
      <w:marLeft w:val="0"/>
      <w:marRight w:val="0"/>
      <w:marTop w:val="0"/>
      <w:marBottom w:val="0"/>
      <w:divBdr>
        <w:top w:val="none" w:sz="0" w:space="0" w:color="auto"/>
        <w:left w:val="none" w:sz="0" w:space="0" w:color="auto"/>
        <w:bottom w:val="none" w:sz="0" w:space="0" w:color="auto"/>
        <w:right w:val="none" w:sz="0" w:space="0" w:color="auto"/>
      </w:divBdr>
    </w:div>
    <w:div w:id="820921820">
      <w:bodyDiv w:val="1"/>
      <w:marLeft w:val="0"/>
      <w:marRight w:val="0"/>
      <w:marTop w:val="0"/>
      <w:marBottom w:val="0"/>
      <w:divBdr>
        <w:top w:val="none" w:sz="0" w:space="0" w:color="auto"/>
        <w:left w:val="none" w:sz="0" w:space="0" w:color="auto"/>
        <w:bottom w:val="none" w:sz="0" w:space="0" w:color="auto"/>
        <w:right w:val="none" w:sz="0" w:space="0" w:color="auto"/>
      </w:divBdr>
    </w:div>
    <w:div w:id="932708815">
      <w:bodyDiv w:val="1"/>
      <w:marLeft w:val="0"/>
      <w:marRight w:val="0"/>
      <w:marTop w:val="0"/>
      <w:marBottom w:val="0"/>
      <w:divBdr>
        <w:top w:val="none" w:sz="0" w:space="0" w:color="auto"/>
        <w:left w:val="none" w:sz="0" w:space="0" w:color="auto"/>
        <w:bottom w:val="none" w:sz="0" w:space="0" w:color="auto"/>
        <w:right w:val="none" w:sz="0" w:space="0" w:color="auto"/>
      </w:divBdr>
    </w:div>
    <w:div w:id="1051802194">
      <w:bodyDiv w:val="1"/>
      <w:marLeft w:val="0"/>
      <w:marRight w:val="0"/>
      <w:marTop w:val="0"/>
      <w:marBottom w:val="0"/>
      <w:divBdr>
        <w:top w:val="none" w:sz="0" w:space="0" w:color="auto"/>
        <w:left w:val="none" w:sz="0" w:space="0" w:color="auto"/>
        <w:bottom w:val="none" w:sz="0" w:space="0" w:color="auto"/>
        <w:right w:val="none" w:sz="0" w:space="0" w:color="auto"/>
      </w:divBdr>
    </w:div>
    <w:div w:id="1110508064">
      <w:bodyDiv w:val="1"/>
      <w:marLeft w:val="0"/>
      <w:marRight w:val="0"/>
      <w:marTop w:val="0"/>
      <w:marBottom w:val="0"/>
      <w:divBdr>
        <w:top w:val="none" w:sz="0" w:space="0" w:color="auto"/>
        <w:left w:val="none" w:sz="0" w:space="0" w:color="auto"/>
        <w:bottom w:val="none" w:sz="0" w:space="0" w:color="auto"/>
        <w:right w:val="none" w:sz="0" w:space="0" w:color="auto"/>
      </w:divBdr>
    </w:div>
    <w:div w:id="1187216174">
      <w:bodyDiv w:val="1"/>
      <w:marLeft w:val="0"/>
      <w:marRight w:val="0"/>
      <w:marTop w:val="0"/>
      <w:marBottom w:val="0"/>
      <w:divBdr>
        <w:top w:val="none" w:sz="0" w:space="0" w:color="auto"/>
        <w:left w:val="none" w:sz="0" w:space="0" w:color="auto"/>
        <w:bottom w:val="none" w:sz="0" w:space="0" w:color="auto"/>
        <w:right w:val="none" w:sz="0" w:space="0" w:color="auto"/>
      </w:divBdr>
    </w:div>
    <w:div w:id="1283726062">
      <w:bodyDiv w:val="1"/>
      <w:marLeft w:val="0"/>
      <w:marRight w:val="0"/>
      <w:marTop w:val="0"/>
      <w:marBottom w:val="0"/>
      <w:divBdr>
        <w:top w:val="none" w:sz="0" w:space="0" w:color="auto"/>
        <w:left w:val="none" w:sz="0" w:space="0" w:color="auto"/>
        <w:bottom w:val="none" w:sz="0" w:space="0" w:color="auto"/>
        <w:right w:val="none" w:sz="0" w:space="0" w:color="auto"/>
      </w:divBdr>
    </w:div>
    <w:div w:id="1376462928">
      <w:bodyDiv w:val="1"/>
      <w:marLeft w:val="0"/>
      <w:marRight w:val="0"/>
      <w:marTop w:val="0"/>
      <w:marBottom w:val="0"/>
      <w:divBdr>
        <w:top w:val="none" w:sz="0" w:space="0" w:color="auto"/>
        <w:left w:val="none" w:sz="0" w:space="0" w:color="auto"/>
        <w:bottom w:val="none" w:sz="0" w:space="0" w:color="auto"/>
        <w:right w:val="none" w:sz="0" w:space="0" w:color="auto"/>
      </w:divBdr>
    </w:div>
    <w:div w:id="1521356296">
      <w:bodyDiv w:val="1"/>
      <w:marLeft w:val="0"/>
      <w:marRight w:val="0"/>
      <w:marTop w:val="0"/>
      <w:marBottom w:val="0"/>
      <w:divBdr>
        <w:top w:val="none" w:sz="0" w:space="0" w:color="auto"/>
        <w:left w:val="none" w:sz="0" w:space="0" w:color="auto"/>
        <w:bottom w:val="none" w:sz="0" w:space="0" w:color="auto"/>
        <w:right w:val="none" w:sz="0" w:space="0" w:color="auto"/>
      </w:divBdr>
    </w:div>
    <w:div w:id="1582522315">
      <w:bodyDiv w:val="1"/>
      <w:marLeft w:val="0"/>
      <w:marRight w:val="0"/>
      <w:marTop w:val="0"/>
      <w:marBottom w:val="0"/>
      <w:divBdr>
        <w:top w:val="none" w:sz="0" w:space="0" w:color="auto"/>
        <w:left w:val="none" w:sz="0" w:space="0" w:color="auto"/>
        <w:bottom w:val="none" w:sz="0" w:space="0" w:color="auto"/>
        <w:right w:val="none" w:sz="0" w:space="0" w:color="auto"/>
      </w:divBdr>
    </w:div>
    <w:div w:id="1607806777">
      <w:bodyDiv w:val="1"/>
      <w:marLeft w:val="0"/>
      <w:marRight w:val="0"/>
      <w:marTop w:val="0"/>
      <w:marBottom w:val="0"/>
      <w:divBdr>
        <w:top w:val="none" w:sz="0" w:space="0" w:color="auto"/>
        <w:left w:val="none" w:sz="0" w:space="0" w:color="auto"/>
        <w:bottom w:val="none" w:sz="0" w:space="0" w:color="auto"/>
        <w:right w:val="none" w:sz="0" w:space="0" w:color="auto"/>
      </w:divBdr>
    </w:div>
    <w:div w:id="1625771855">
      <w:bodyDiv w:val="1"/>
      <w:marLeft w:val="0"/>
      <w:marRight w:val="0"/>
      <w:marTop w:val="0"/>
      <w:marBottom w:val="0"/>
      <w:divBdr>
        <w:top w:val="none" w:sz="0" w:space="0" w:color="auto"/>
        <w:left w:val="none" w:sz="0" w:space="0" w:color="auto"/>
        <w:bottom w:val="none" w:sz="0" w:space="0" w:color="auto"/>
        <w:right w:val="none" w:sz="0" w:space="0" w:color="auto"/>
      </w:divBdr>
      <w:divsChild>
        <w:div w:id="1030029337">
          <w:marLeft w:val="0"/>
          <w:marRight w:val="0"/>
          <w:marTop w:val="0"/>
          <w:marBottom w:val="0"/>
          <w:divBdr>
            <w:top w:val="none" w:sz="0" w:space="0" w:color="auto"/>
            <w:left w:val="none" w:sz="0" w:space="0" w:color="auto"/>
            <w:bottom w:val="none" w:sz="0" w:space="0" w:color="auto"/>
            <w:right w:val="none" w:sz="0" w:space="0" w:color="auto"/>
          </w:divBdr>
          <w:divsChild>
            <w:div w:id="1362244706">
              <w:marLeft w:val="0"/>
              <w:marRight w:val="0"/>
              <w:marTop w:val="0"/>
              <w:marBottom w:val="0"/>
              <w:divBdr>
                <w:top w:val="none" w:sz="0" w:space="0" w:color="auto"/>
                <w:left w:val="none" w:sz="0" w:space="0" w:color="auto"/>
                <w:bottom w:val="none" w:sz="0" w:space="0" w:color="auto"/>
                <w:right w:val="none" w:sz="0" w:space="0" w:color="auto"/>
              </w:divBdr>
              <w:divsChild>
                <w:div w:id="454717416">
                  <w:marLeft w:val="0"/>
                  <w:marRight w:val="0"/>
                  <w:marTop w:val="0"/>
                  <w:marBottom w:val="0"/>
                  <w:divBdr>
                    <w:top w:val="none" w:sz="0" w:space="0" w:color="auto"/>
                    <w:left w:val="none" w:sz="0" w:space="0" w:color="auto"/>
                    <w:bottom w:val="none" w:sz="0" w:space="0" w:color="auto"/>
                    <w:right w:val="none" w:sz="0" w:space="0" w:color="auto"/>
                  </w:divBdr>
                  <w:divsChild>
                    <w:div w:id="11146562">
                      <w:marLeft w:val="0"/>
                      <w:marRight w:val="0"/>
                      <w:marTop w:val="0"/>
                      <w:marBottom w:val="0"/>
                      <w:divBdr>
                        <w:top w:val="none" w:sz="0" w:space="0" w:color="auto"/>
                        <w:left w:val="none" w:sz="0" w:space="0" w:color="auto"/>
                        <w:bottom w:val="none" w:sz="0" w:space="0" w:color="auto"/>
                        <w:right w:val="none" w:sz="0" w:space="0" w:color="auto"/>
                      </w:divBdr>
                      <w:divsChild>
                        <w:div w:id="797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6788">
          <w:marLeft w:val="0"/>
          <w:marRight w:val="0"/>
          <w:marTop w:val="0"/>
          <w:marBottom w:val="0"/>
          <w:divBdr>
            <w:top w:val="none" w:sz="0" w:space="0" w:color="auto"/>
            <w:left w:val="none" w:sz="0" w:space="0" w:color="auto"/>
            <w:bottom w:val="none" w:sz="0" w:space="0" w:color="auto"/>
            <w:right w:val="none" w:sz="0" w:space="0" w:color="auto"/>
          </w:divBdr>
          <w:divsChild>
            <w:div w:id="866261800">
              <w:marLeft w:val="0"/>
              <w:marRight w:val="0"/>
              <w:marTop w:val="0"/>
              <w:marBottom w:val="0"/>
              <w:divBdr>
                <w:top w:val="none" w:sz="0" w:space="0" w:color="auto"/>
                <w:left w:val="none" w:sz="0" w:space="0" w:color="auto"/>
                <w:bottom w:val="none" w:sz="0" w:space="0" w:color="auto"/>
                <w:right w:val="none" w:sz="0" w:space="0" w:color="auto"/>
              </w:divBdr>
              <w:divsChild>
                <w:div w:id="2011986287">
                  <w:marLeft w:val="0"/>
                  <w:marRight w:val="0"/>
                  <w:marTop w:val="0"/>
                  <w:marBottom w:val="0"/>
                  <w:divBdr>
                    <w:top w:val="none" w:sz="0" w:space="0" w:color="auto"/>
                    <w:left w:val="none" w:sz="0" w:space="0" w:color="auto"/>
                    <w:bottom w:val="none" w:sz="0" w:space="0" w:color="auto"/>
                    <w:right w:val="none" w:sz="0" w:space="0" w:color="auto"/>
                  </w:divBdr>
                  <w:divsChild>
                    <w:div w:id="1727144762">
                      <w:marLeft w:val="0"/>
                      <w:marRight w:val="0"/>
                      <w:marTop w:val="0"/>
                      <w:marBottom w:val="0"/>
                      <w:divBdr>
                        <w:top w:val="none" w:sz="0" w:space="0" w:color="auto"/>
                        <w:left w:val="none" w:sz="0" w:space="0" w:color="auto"/>
                        <w:bottom w:val="none" w:sz="0" w:space="0" w:color="auto"/>
                        <w:right w:val="none" w:sz="0" w:space="0" w:color="auto"/>
                      </w:divBdr>
                      <w:divsChild>
                        <w:div w:id="1732580583">
                          <w:marLeft w:val="0"/>
                          <w:marRight w:val="0"/>
                          <w:marTop w:val="0"/>
                          <w:marBottom w:val="0"/>
                          <w:divBdr>
                            <w:top w:val="none" w:sz="0" w:space="0" w:color="auto"/>
                            <w:left w:val="none" w:sz="0" w:space="0" w:color="auto"/>
                            <w:bottom w:val="none" w:sz="0" w:space="0" w:color="auto"/>
                            <w:right w:val="none" w:sz="0" w:space="0" w:color="auto"/>
                          </w:divBdr>
                          <w:divsChild>
                            <w:div w:id="1152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547414">
          <w:marLeft w:val="0"/>
          <w:marRight w:val="0"/>
          <w:marTop w:val="0"/>
          <w:marBottom w:val="0"/>
          <w:divBdr>
            <w:top w:val="none" w:sz="0" w:space="0" w:color="auto"/>
            <w:left w:val="none" w:sz="0" w:space="0" w:color="auto"/>
            <w:bottom w:val="none" w:sz="0" w:space="0" w:color="auto"/>
            <w:right w:val="none" w:sz="0" w:space="0" w:color="auto"/>
          </w:divBdr>
        </w:div>
      </w:divsChild>
    </w:div>
    <w:div w:id="1639990989">
      <w:bodyDiv w:val="1"/>
      <w:marLeft w:val="0"/>
      <w:marRight w:val="0"/>
      <w:marTop w:val="0"/>
      <w:marBottom w:val="0"/>
      <w:divBdr>
        <w:top w:val="none" w:sz="0" w:space="0" w:color="auto"/>
        <w:left w:val="none" w:sz="0" w:space="0" w:color="auto"/>
        <w:bottom w:val="none" w:sz="0" w:space="0" w:color="auto"/>
        <w:right w:val="none" w:sz="0" w:space="0" w:color="auto"/>
      </w:divBdr>
    </w:div>
    <w:div w:id="1706445341">
      <w:bodyDiv w:val="1"/>
      <w:marLeft w:val="0"/>
      <w:marRight w:val="0"/>
      <w:marTop w:val="0"/>
      <w:marBottom w:val="0"/>
      <w:divBdr>
        <w:top w:val="none" w:sz="0" w:space="0" w:color="auto"/>
        <w:left w:val="none" w:sz="0" w:space="0" w:color="auto"/>
        <w:bottom w:val="none" w:sz="0" w:space="0" w:color="auto"/>
        <w:right w:val="none" w:sz="0" w:space="0" w:color="auto"/>
      </w:divBdr>
      <w:divsChild>
        <w:div w:id="1781487528">
          <w:marLeft w:val="0"/>
          <w:marRight w:val="0"/>
          <w:marTop w:val="0"/>
          <w:marBottom w:val="0"/>
          <w:divBdr>
            <w:top w:val="none" w:sz="0" w:space="0" w:color="auto"/>
            <w:left w:val="none" w:sz="0" w:space="0" w:color="auto"/>
            <w:bottom w:val="none" w:sz="0" w:space="0" w:color="auto"/>
            <w:right w:val="none" w:sz="0" w:space="0" w:color="auto"/>
          </w:divBdr>
          <w:divsChild>
            <w:div w:id="1715033564">
              <w:marLeft w:val="0"/>
              <w:marRight w:val="0"/>
              <w:marTop w:val="0"/>
              <w:marBottom w:val="0"/>
              <w:divBdr>
                <w:top w:val="none" w:sz="0" w:space="0" w:color="auto"/>
                <w:left w:val="none" w:sz="0" w:space="0" w:color="auto"/>
                <w:bottom w:val="none" w:sz="0" w:space="0" w:color="auto"/>
                <w:right w:val="none" w:sz="0" w:space="0" w:color="auto"/>
              </w:divBdr>
              <w:divsChild>
                <w:div w:id="7796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5.xml"/><Relationship Id="rId10" Type="http://schemas.openxmlformats.org/officeDocument/2006/relationships/hyperlink" Target="https://www.google.sn/url?sa=t&amp;rct=j&amp;q=&amp;esrc=s&amp;source=web&amp;cd=1&amp;cad=rja&amp;uact=8&amp;ved=0ahUKEwiZ_qD_0pjZAhUSyaQKHeOfAGUQFgglMAA&amp;url=http%3A%2F%2Fwww.ecowas.int%2F%3Flang%3Dfr&amp;usg=AOvVaw0PjGr5HxI3hs-82Gn6c9-o" TargetMode="External"/><Relationship Id="rId19" Type="http://schemas.openxmlformats.org/officeDocument/2006/relationships/image" Target="media/image4.jpeg"/><Relationship Id="rId31" Type="http://schemas.openxmlformats.org/officeDocument/2006/relationships/hyperlink" Target="https://www.dropbox.com/sh/mbbw849pmz5rbx2/AACWE1YeRlcvzAD2qw_I2q6Oa/Rapport%20avancement%20PMC%20MSA%20BEGIE/MSA/Poste%20Brikama?dl=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www.dropbox.com/sh/oezgho6fl2z3q1n/AAA9waR-GSCOzadBbmwrpNlNa?dl=0" TargetMode="Externa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E989C-705F-4D2A-817E-AF22A866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38351</Words>
  <Characters>210934</Characters>
  <Application>Microsoft Office Word</Application>
  <DocSecurity>0</DocSecurity>
  <Lines>1757</Lines>
  <Paragraphs>497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AECOM</Company>
  <LinksUpToDate>false</LinksUpToDate>
  <CharactersWithSpaces>248788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Alpha Saikou DIALLO</dc:creator>
  <cp:keywords/>
  <dc:description/>
  <cp:lastModifiedBy>Ndèye Dior MBACKE</cp:lastModifiedBy>
  <cp:revision>2</cp:revision>
  <cp:lastPrinted>2019-02-12T20:01:00Z</cp:lastPrinted>
  <dcterms:created xsi:type="dcterms:W3CDTF">2019-02-26T14:24:00Z</dcterms:created>
  <dcterms:modified xsi:type="dcterms:W3CDTF">2019-02-26T14:24:00Z</dcterms:modified>
</cp:coreProperties>
</file>